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3F" w:rsidRDefault="002B693F" w:rsidP="002B693F">
      <w:pPr>
        <w:pStyle w:val="NormalWeb"/>
        <w:jc w:val="both"/>
        <w:rPr>
          <w:color w:val="000000"/>
        </w:rPr>
      </w:pPr>
      <w:bookmarkStart w:id="0" w:name="_GoBack"/>
      <w:bookmarkEnd w:id="0"/>
      <w:proofErr w:type="gramStart"/>
      <w:r w:rsidRPr="002B693F">
        <w:rPr>
          <w:color w:val="000000"/>
        </w:rPr>
        <w:t>Konu :</w:t>
      </w:r>
      <w:r>
        <w:rPr>
          <w:color w:val="000000"/>
        </w:rPr>
        <w:t xml:space="preserve"> </w:t>
      </w:r>
      <w:r w:rsidRPr="002B693F">
        <w:rPr>
          <w:color w:val="000000"/>
        </w:rPr>
        <w:t>Güney</w:t>
      </w:r>
      <w:proofErr w:type="gramEnd"/>
      <w:r w:rsidRPr="002B693F">
        <w:rPr>
          <w:color w:val="000000"/>
        </w:rPr>
        <w:t xml:space="preserve"> Kore menşeli ve çıkışlı eşyaların ithalinde  geriye yönelik ek tahakkuk ve ceza uygulamaları.     </w:t>
      </w:r>
    </w:p>
    <w:p w:rsidR="002B693F" w:rsidRDefault="002B693F" w:rsidP="002B693F">
      <w:pPr>
        <w:pStyle w:val="NormalWeb"/>
        <w:jc w:val="both"/>
        <w:rPr>
          <w:color w:val="000000"/>
        </w:rPr>
      </w:pPr>
      <w:r w:rsidRPr="002B693F">
        <w:rPr>
          <w:color w:val="000000"/>
        </w:rPr>
        <w:t>Tarih:</w:t>
      </w:r>
      <w:r>
        <w:rPr>
          <w:color w:val="000000"/>
        </w:rPr>
        <w:t>19.07.2019</w:t>
      </w:r>
      <w:r w:rsidRPr="002B693F">
        <w:rPr>
          <w:color w:val="000000"/>
        </w:rPr>
        <w:t xml:space="preserve"> </w:t>
      </w:r>
    </w:p>
    <w:p w:rsidR="002B693F" w:rsidRPr="002B693F" w:rsidRDefault="002B693F" w:rsidP="002B693F">
      <w:pPr>
        <w:pStyle w:val="NormalWeb"/>
        <w:jc w:val="both"/>
        <w:rPr>
          <w:color w:val="000000"/>
        </w:rPr>
      </w:pPr>
      <w:r>
        <w:rPr>
          <w:color w:val="000000"/>
        </w:rPr>
        <w:t>Sayı</w:t>
      </w:r>
      <w:r w:rsidRPr="002B693F">
        <w:rPr>
          <w:color w:val="000000"/>
        </w:rPr>
        <w:t xml:space="preserve">: </w:t>
      </w:r>
    </w:p>
    <w:p w:rsidR="002B693F" w:rsidRPr="002B693F" w:rsidRDefault="002B693F" w:rsidP="002B693F">
      <w:pPr>
        <w:pStyle w:val="NormalWeb"/>
        <w:jc w:val="both"/>
        <w:rPr>
          <w:color w:val="000000"/>
        </w:rPr>
      </w:pPr>
      <w:r w:rsidRPr="002B693F">
        <w:rPr>
          <w:color w:val="000000"/>
        </w:rPr>
        <w:t xml:space="preserve"> </w:t>
      </w:r>
    </w:p>
    <w:p w:rsidR="002B693F" w:rsidRDefault="002B693F" w:rsidP="002B693F">
      <w:pPr>
        <w:pStyle w:val="NormalWeb"/>
        <w:jc w:val="both"/>
        <w:rPr>
          <w:color w:val="000000"/>
        </w:rPr>
      </w:pPr>
      <w:r w:rsidRPr="002B693F">
        <w:rPr>
          <w:color w:val="000000"/>
        </w:rPr>
        <w:t xml:space="preserve">T.C. TİCARET BAKANLIĞI </w:t>
      </w:r>
    </w:p>
    <w:p w:rsidR="002B693F" w:rsidRDefault="002B693F" w:rsidP="002B693F">
      <w:pPr>
        <w:pStyle w:val="NormalWeb"/>
        <w:jc w:val="both"/>
        <w:rPr>
          <w:color w:val="000000"/>
        </w:rPr>
      </w:pPr>
      <w:r w:rsidRPr="002B693F">
        <w:rPr>
          <w:color w:val="000000"/>
        </w:rPr>
        <w:t xml:space="preserve">Gümrükler Genel Müdürlüğü’ne </w:t>
      </w:r>
    </w:p>
    <w:p w:rsidR="002B693F" w:rsidRDefault="002B693F" w:rsidP="002B693F">
      <w:pPr>
        <w:pStyle w:val="NormalWeb"/>
        <w:jc w:val="both"/>
        <w:rPr>
          <w:color w:val="000000"/>
        </w:rPr>
      </w:pPr>
    </w:p>
    <w:p w:rsidR="00390A81" w:rsidRPr="00BA28E8" w:rsidRDefault="00BA28E8" w:rsidP="00390A81">
      <w:pPr>
        <w:pStyle w:val="NormalWeb"/>
        <w:jc w:val="both"/>
      </w:pPr>
      <w:r w:rsidRPr="00BA28E8">
        <w:rPr>
          <w:color w:val="000000"/>
        </w:rPr>
        <w:t xml:space="preserve">Tarafımıza firmalarımızca iletilen bilgilere göre </w:t>
      </w:r>
      <w:r w:rsidR="00390A81" w:rsidRPr="00BA28E8">
        <w:rPr>
          <w:color w:val="000000"/>
        </w:rPr>
        <w:t>Güney Kore’den (Serbest Ticaret Anlaşması kapsamında) ithalat yapan çeşitli firmalara, Ticaret Bakanlığı'nca ek vergiler</w:t>
      </w:r>
      <w:r w:rsidRPr="00BA28E8">
        <w:rPr>
          <w:color w:val="000000"/>
        </w:rPr>
        <w:t xml:space="preserve"> tahakkuk ettirilmekte</w:t>
      </w:r>
      <w:r w:rsidR="00390A81" w:rsidRPr="00BA28E8">
        <w:rPr>
          <w:color w:val="000000"/>
        </w:rPr>
        <w:t xml:space="preserve"> ve cezalar kesilmektedir.</w:t>
      </w:r>
    </w:p>
    <w:p w:rsidR="00390A81" w:rsidRPr="00BA28E8" w:rsidRDefault="00390A81" w:rsidP="00390A81">
      <w:pPr>
        <w:pStyle w:val="NormalWeb"/>
        <w:jc w:val="both"/>
        <w:rPr>
          <w:color w:val="000000"/>
        </w:rPr>
      </w:pPr>
      <w:r w:rsidRPr="00BA28E8">
        <w:rPr>
          <w:color w:val="000000"/>
        </w:rPr>
        <w:t>Güney Kore’den yapılan alımlarında (bizim sektörümüzde ağırlıklı hammadde), Güney Koreli ihracatçının malın Güney Kore menşeli olduğunu belirtir beyanının belge üzerine yazılması gerekmektedir. Ancak belge üzerine yazılan beyanda alıcı olarak belirtilen firmanın, Türkiye’ye malı ithal eden firma ile aynı olmaması durumunda geriye dönük ceza uygulamasına gidilmiştir.</w:t>
      </w:r>
    </w:p>
    <w:p w:rsidR="00BA28E8" w:rsidRPr="00BA28E8" w:rsidRDefault="00BA28E8" w:rsidP="00BA28E8">
      <w:pPr>
        <w:pStyle w:val="AralkYok"/>
        <w:jc w:val="both"/>
      </w:pPr>
      <w:proofErr w:type="gramStart"/>
      <w:r w:rsidRPr="00BA28E8">
        <w:t>Oysa ki</w:t>
      </w:r>
      <w:proofErr w:type="gramEnd"/>
      <w:r w:rsidRPr="00BA28E8">
        <w:t xml:space="preserve"> iki ülke arasında yapılan anlaşmanın amacı taraf ülke menşeli ürünlerin ticaretinde vergilerin indirimli ve sıfırlanmış olarak ticaretidir. Alınan ek tahakkuk ve para cezası kararlarında verilen bilgilere göre ithal edilen eşyaların Güney Kore menşeli olduğu yönünde hiçbir tereddüt olmadığı anlaşılmaktadır. Dolayısıyla, Anlaşmanın esasına ilişkin bir aykırılık olmadığı da açıktır. Burada, eşyanın menşeini tevsik eden belgenin taraf ülke yerine ticaret yapılan farklı bir ülke tarafından (Örneğin İSVİÇRE’DEN) düzenlenmiş olması eşyanın Güney Kore menşeili olduğu gerçeğini değiştirmemektedir. Ancak vergi ve ceza </w:t>
      </w:r>
      <w:proofErr w:type="gramStart"/>
      <w:r w:rsidRPr="00BA28E8">
        <w:t>uygulaması  sanki</w:t>
      </w:r>
      <w:proofErr w:type="gramEnd"/>
      <w:r w:rsidRPr="00BA28E8">
        <w:t xml:space="preserve"> eşya Kore menşeli değilmiş esasına dayandırılmaktadır. </w:t>
      </w:r>
    </w:p>
    <w:p w:rsidR="00BA28E8" w:rsidRPr="00BA28E8" w:rsidRDefault="00BA28E8" w:rsidP="00BA28E8">
      <w:pPr>
        <w:pStyle w:val="AralkYok"/>
        <w:jc w:val="both"/>
      </w:pPr>
      <w:r w:rsidRPr="00BA28E8">
        <w:t xml:space="preserve"> </w:t>
      </w:r>
    </w:p>
    <w:p w:rsidR="00390A81" w:rsidRPr="00BA28E8" w:rsidRDefault="00390A81" w:rsidP="00390A81">
      <w:pPr>
        <w:pStyle w:val="NormalWeb"/>
        <w:jc w:val="both"/>
      </w:pPr>
      <w:r w:rsidRPr="00BA28E8">
        <w:rPr>
          <w:color w:val="000000"/>
        </w:rPr>
        <w:t>Bu uygulama ticaretin akış mantığına uygun bir cezalandırma değildir. Nitekim Güney Kore’den hammaddeyi alıp Türkiye’ye satan tüccarın, gerçek alıcısını, satıcıya göstermemek istemesi gayet doğaldır, ayrıca hayatın normal akışında bir ülkeden ithal edilen hammadde alıcıya ulaşana kadar birkaç kez el değiştirebilmektedir.</w:t>
      </w:r>
    </w:p>
    <w:p w:rsidR="00390A81" w:rsidRPr="00BA28E8" w:rsidRDefault="00390A81" w:rsidP="00390A81">
      <w:pPr>
        <w:pStyle w:val="NormalWeb"/>
        <w:jc w:val="both"/>
        <w:rPr>
          <w:color w:val="000000"/>
        </w:rPr>
      </w:pPr>
      <w:r w:rsidRPr="00BA28E8">
        <w:rPr>
          <w:color w:val="000000"/>
        </w:rPr>
        <w:t>Tüm bu uygulamalar sonucunda ithalatçılar, dolayısı ile bu hammaddeyi kullanan Türkiye’deki üreticiler ve ihracatçılar zarar görmekte, gümrük müdürlüklerinde, mahkemelerde zaman kaybı ve gereksiz iş yükü doğmaktadır.</w:t>
      </w:r>
    </w:p>
    <w:p w:rsidR="00BA28E8" w:rsidRPr="00BA28E8" w:rsidRDefault="002B693F" w:rsidP="00390A81">
      <w:pPr>
        <w:pStyle w:val="NormalWeb"/>
        <w:jc w:val="both"/>
      </w:pPr>
      <w:r>
        <w:rPr>
          <w:color w:val="000000"/>
        </w:rPr>
        <w:t>U</w:t>
      </w:r>
      <w:r w:rsidR="00BA28E8" w:rsidRPr="00BA28E8">
        <w:rPr>
          <w:color w:val="000000"/>
        </w:rPr>
        <w:t xml:space="preserve">ygulamanın bu çerçeve de yeniden değerlendirilmesi ve </w:t>
      </w:r>
      <w:proofErr w:type="gramStart"/>
      <w:r w:rsidR="00BA28E8" w:rsidRPr="00BA28E8">
        <w:rPr>
          <w:color w:val="000000"/>
        </w:rPr>
        <w:t>halihazırda</w:t>
      </w:r>
      <w:proofErr w:type="gramEnd"/>
      <w:r w:rsidR="00BA28E8" w:rsidRPr="00BA28E8">
        <w:rPr>
          <w:color w:val="000000"/>
        </w:rPr>
        <w:t xml:space="preserve"> geçmişe yönelik kesilen ek </w:t>
      </w:r>
      <w:proofErr w:type="spellStart"/>
      <w:r w:rsidR="00BA28E8" w:rsidRPr="00BA28E8">
        <w:rPr>
          <w:color w:val="000000"/>
        </w:rPr>
        <w:t>vegi</w:t>
      </w:r>
      <w:proofErr w:type="spellEnd"/>
      <w:r w:rsidR="00BA28E8" w:rsidRPr="00BA28E8">
        <w:rPr>
          <w:color w:val="000000"/>
        </w:rPr>
        <w:t xml:space="preserve"> tahakkuk ve cezaların kaldırılmasını talep ederiz. </w:t>
      </w:r>
    </w:p>
    <w:p w:rsidR="00492A5A" w:rsidRPr="00BA28E8" w:rsidRDefault="00492A5A" w:rsidP="00AE0EF0">
      <w:pPr>
        <w:pStyle w:val="AralkYok"/>
        <w:ind w:left="720"/>
        <w:jc w:val="both"/>
      </w:pPr>
    </w:p>
    <w:sectPr w:rsidR="00492A5A" w:rsidRPr="00BA28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0E" w:rsidRDefault="004A2E0E" w:rsidP="00631038">
      <w:r>
        <w:separator/>
      </w:r>
    </w:p>
  </w:endnote>
  <w:endnote w:type="continuationSeparator" w:id="0">
    <w:p w:rsidR="004A2E0E" w:rsidRDefault="004A2E0E" w:rsidP="0063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0E" w:rsidRDefault="004A2E0E" w:rsidP="00631038">
      <w:r>
        <w:separator/>
      </w:r>
    </w:p>
  </w:footnote>
  <w:footnote w:type="continuationSeparator" w:id="0">
    <w:p w:rsidR="004A2E0E" w:rsidRDefault="004A2E0E" w:rsidP="00631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25E70"/>
    <w:multiLevelType w:val="hybridMultilevel"/>
    <w:tmpl w:val="69B24F16"/>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D3"/>
    <w:rsid w:val="001232A9"/>
    <w:rsid w:val="00155626"/>
    <w:rsid w:val="001810C6"/>
    <w:rsid w:val="00184C01"/>
    <w:rsid w:val="00220A48"/>
    <w:rsid w:val="002B693F"/>
    <w:rsid w:val="00390A81"/>
    <w:rsid w:val="003E748E"/>
    <w:rsid w:val="00492A5A"/>
    <w:rsid w:val="004A2E0E"/>
    <w:rsid w:val="0053488E"/>
    <w:rsid w:val="00631038"/>
    <w:rsid w:val="006F6F25"/>
    <w:rsid w:val="00707B95"/>
    <w:rsid w:val="007F313B"/>
    <w:rsid w:val="00961256"/>
    <w:rsid w:val="00AE0EF0"/>
    <w:rsid w:val="00B93B3B"/>
    <w:rsid w:val="00BA28E8"/>
    <w:rsid w:val="00CA526B"/>
    <w:rsid w:val="00D04C94"/>
    <w:rsid w:val="00D54AD3"/>
    <w:rsid w:val="00E56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31038"/>
    <w:rPr>
      <w:color w:val="0000FF"/>
      <w:u w:val="single"/>
    </w:rPr>
  </w:style>
  <w:style w:type="paragraph" w:styleId="DipnotMetni">
    <w:name w:val="footnote text"/>
    <w:basedOn w:val="Normal"/>
    <w:link w:val="DipnotMetniChar"/>
    <w:semiHidden/>
    <w:rsid w:val="00631038"/>
  </w:style>
  <w:style w:type="character" w:customStyle="1" w:styleId="DipnotMetniChar">
    <w:name w:val="Dipnot Metni Char"/>
    <w:basedOn w:val="VarsaylanParagrafYazTipi"/>
    <w:link w:val="DipnotMetni"/>
    <w:semiHidden/>
    <w:rsid w:val="00631038"/>
    <w:rPr>
      <w:rFonts w:ascii="Times New Roman" w:eastAsia="Times New Roman" w:hAnsi="Times New Roman" w:cs="Times New Roman"/>
      <w:sz w:val="24"/>
      <w:szCs w:val="24"/>
      <w:lang w:eastAsia="tr-TR"/>
    </w:rPr>
  </w:style>
  <w:style w:type="character" w:styleId="DipnotBavurusu">
    <w:name w:val="footnote reference"/>
    <w:semiHidden/>
    <w:rsid w:val="00631038"/>
    <w:rPr>
      <w:vertAlign w:val="superscript"/>
    </w:rPr>
  </w:style>
  <w:style w:type="paragraph" w:customStyle="1" w:styleId="PlainText1">
    <w:name w:val="Plain Text1"/>
    <w:basedOn w:val="Normal"/>
    <w:rsid w:val="001232A9"/>
    <w:pPr>
      <w:widowControl w:val="0"/>
    </w:pPr>
    <w:rPr>
      <w:rFonts w:ascii="Courier New" w:hAnsi="Courier New"/>
    </w:rPr>
  </w:style>
  <w:style w:type="paragraph" w:styleId="ListeParagraf">
    <w:name w:val="List Paragraph"/>
    <w:basedOn w:val="Normal"/>
    <w:uiPriority w:val="34"/>
    <w:qFormat/>
    <w:rsid w:val="00707B95"/>
    <w:pPr>
      <w:ind w:left="720"/>
      <w:contextualSpacing/>
    </w:pPr>
  </w:style>
  <w:style w:type="paragraph" w:styleId="AralkYok">
    <w:name w:val="No Spacing"/>
    <w:uiPriority w:val="1"/>
    <w:qFormat/>
    <w:rsid w:val="00220A48"/>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90A81"/>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31038"/>
    <w:rPr>
      <w:color w:val="0000FF"/>
      <w:u w:val="single"/>
    </w:rPr>
  </w:style>
  <w:style w:type="paragraph" w:styleId="DipnotMetni">
    <w:name w:val="footnote text"/>
    <w:basedOn w:val="Normal"/>
    <w:link w:val="DipnotMetniChar"/>
    <w:semiHidden/>
    <w:rsid w:val="00631038"/>
  </w:style>
  <w:style w:type="character" w:customStyle="1" w:styleId="DipnotMetniChar">
    <w:name w:val="Dipnot Metni Char"/>
    <w:basedOn w:val="VarsaylanParagrafYazTipi"/>
    <w:link w:val="DipnotMetni"/>
    <w:semiHidden/>
    <w:rsid w:val="00631038"/>
    <w:rPr>
      <w:rFonts w:ascii="Times New Roman" w:eastAsia="Times New Roman" w:hAnsi="Times New Roman" w:cs="Times New Roman"/>
      <w:sz w:val="24"/>
      <w:szCs w:val="24"/>
      <w:lang w:eastAsia="tr-TR"/>
    </w:rPr>
  </w:style>
  <w:style w:type="character" w:styleId="DipnotBavurusu">
    <w:name w:val="footnote reference"/>
    <w:semiHidden/>
    <w:rsid w:val="00631038"/>
    <w:rPr>
      <w:vertAlign w:val="superscript"/>
    </w:rPr>
  </w:style>
  <w:style w:type="paragraph" w:customStyle="1" w:styleId="PlainText1">
    <w:name w:val="Plain Text1"/>
    <w:basedOn w:val="Normal"/>
    <w:rsid w:val="001232A9"/>
    <w:pPr>
      <w:widowControl w:val="0"/>
    </w:pPr>
    <w:rPr>
      <w:rFonts w:ascii="Courier New" w:hAnsi="Courier New"/>
    </w:rPr>
  </w:style>
  <w:style w:type="paragraph" w:styleId="ListeParagraf">
    <w:name w:val="List Paragraph"/>
    <w:basedOn w:val="Normal"/>
    <w:uiPriority w:val="34"/>
    <w:qFormat/>
    <w:rsid w:val="00707B95"/>
    <w:pPr>
      <w:ind w:left="720"/>
      <w:contextualSpacing/>
    </w:pPr>
  </w:style>
  <w:style w:type="paragraph" w:styleId="AralkYok">
    <w:name w:val="No Spacing"/>
    <w:uiPriority w:val="1"/>
    <w:qFormat/>
    <w:rsid w:val="00220A48"/>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90A8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Çalışkan</dc:creator>
  <cp:lastModifiedBy>GM</cp:lastModifiedBy>
  <cp:revision>2</cp:revision>
  <dcterms:created xsi:type="dcterms:W3CDTF">2019-07-25T08:41:00Z</dcterms:created>
  <dcterms:modified xsi:type="dcterms:W3CDTF">2019-07-25T08:41:00Z</dcterms:modified>
</cp:coreProperties>
</file>