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87E" w:rsidRPr="0019287E" w:rsidRDefault="0019287E" w:rsidP="0019287E">
      <w:pPr>
        <w:shd w:val="clear" w:color="auto" w:fill="FFFFFF"/>
        <w:spacing w:after="270" w:line="360" w:lineRule="atLeast"/>
        <w:outlineLvl w:val="2"/>
        <w:rPr>
          <w:rFonts w:ascii="inherit" w:eastAsia="Times New Roman" w:hAnsi="inherit" w:cs="Arial"/>
          <w:b/>
          <w:bCs/>
          <w:color w:val="333333"/>
          <w:sz w:val="30"/>
          <w:szCs w:val="30"/>
          <w:lang w:eastAsia="tr-TR"/>
        </w:rPr>
      </w:pPr>
      <w:r w:rsidRPr="0019287E">
        <w:rPr>
          <w:rFonts w:ascii="inherit" w:eastAsia="Times New Roman" w:hAnsi="inherit" w:cs="Arial"/>
          <w:b/>
          <w:bCs/>
          <w:color w:val="333333"/>
          <w:sz w:val="30"/>
          <w:szCs w:val="30"/>
          <w:lang w:eastAsia="tr-TR"/>
        </w:rPr>
        <w:t>İhracatta Navlun Desteği 2020</w:t>
      </w:r>
    </w:p>
    <w:p w:rsidR="0019287E" w:rsidRPr="0019287E" w:rsidRDefault="0019287E" w:rsidP="0019287E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19287E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İhracatta navlun desteği, geçmiş dönemlerde, kara yolu taşımacılığı, deniz yolu taşımacılığı ve hava yolu taşımacılığı için verilmişti.  </w:t>
      </w:r>
      <w:hyperlink r:id="rId5" w:history="1">
        <w:proofErr w:type="gramStart"/>
        <w:r w:rsidRPr="0019287E">
          <w:rPr>
            <w:rFonts w:ascii="Arial" w:eastAsia="Times New Roman" w:hAnsi="Arial" w:cs="Arial"/>
            <w:color w:val="E35700"/>
            <w:sz w:val="21"/>
            <w:szCs w:val="21"/>
            <w:lang w:eastAsia="tr-TR"/>
          </w:rPr>
          <w:t>eski</w:t>
        </w:r>
        <w:proofErr w:type="gramEnd"/>
        <w:r w:rsidRPr="0019287E">
          <w:rPr>
            <w:rFonts w:ascii="Arial" w:eastAsia="Times New Roman" w:hAnsi="Arial" w:cs="Arial"/>
            <w:color w:val="E35700"/>
            <w:sz w:val="21"/>
            <w:szCs w:val="21"/>
            <w:lang w:eastAsia="tr-TR"/>
          </w:rPr>
          <w:t xml:space="preserve"> navlun desteği</w:t>
        </w:r>
      </w:hyperlink>
    </w:p>
    <w:p w:rsidR="0019287E" w:rsidRPr="0019287E" w:rsidRDefault="0019287E" w:rsidP="0019287E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19287E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Covid-19 salgını nedeniyle 2020 yılında havayolu taşımacılığı için yeniden navlun desteği açıldı.</w:t>
      </w:r>
    </w:p>
    <w:p w:rsidR="0019287E" w:rsidRPr="0019287E" w:rsidRDefault="0019287E" w:rsidP="0019287E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FF0000"/>
          <w:sz w:val="21"/>
          <w:szCs w:val="21"/>
          <w:lang w:eastAsia="tr-TR"/>
        </w:rPr>
      </w:pPr>
      <w:proofErr w:type="gramStart"/>
      <w:r w:rsidRPr="0019287E">
        <w:rPr>
          <w:rFonts w:ascii="Arial" w:eastAsia="Times New Roman" w:hAnsi="Arial" w:cs="Arial"/>
          <w:color w:val="FF0000"/>
          <w:sz w:val="21"/>
          <w:szCs w:val="21"/>
          <w:lang w:eastAsia="tr-TR"/>
        </w:rPr>
        <w:t>01/05/2020</w:t>
      </w:r>
      <w:proofErr w:type="gramEnd"/>
      <w:r w:rsidRPr="0019287E">
        <w:rPr>
          <w:rFonts w:ascii="Arial" w:eastAsia="Times New Roman" w:hAnsi="Arial" w:cs="Arial"/>
          <w:color w:val="FF0000"/>
          <w:sz w:val="21"/>
          <w:szCs w:val="21"/>
          <w:lang w:eastAsia="tr-TR"/>
        </w:rPr>
        <w:t>-31/07/2020 tarihleri arasında yapılan havayolu taşımacılığı için destek verileceği açıklanmıştır.</w:t>
      </w:r>
    </w:p>
    <w:p w:rsidR="0019287E" w:rsidRPr="0019287E" w:rsidRDefault="0019287E" w:rsidP="0019287E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19287E">
        <w:rPr>
          <w:rFonts w:ascii="Arial" w:eastAsia="Times New Roman" w:hAnsi="Arial" w:cs="Arial"/>
          <w:b/>
          <w:bCs/>
          <w:color w:val="333333"/>
          <w:sz w:val="21"/>
          <w:szCs w:val="21"/>
          <w:u w:val="single"/>
          <w:lang w:eastAsia="tr-TR"/>
        </w:rPr>
        <w:t>Desteklenen Sektörler:</w:t>
      </w:r>
    </w:p>
    <w:p w:rsidR="0019287E" w:rsidRPr="0019287E" w:rsidRDefault="0019287E" w:rsidP="0019287E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19287E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Destek Kapsamındaki Ürün grup listesi </w:t>
      </w:r>
      <w:hyperlink r:id="rId6" w:history="1">
        <w:r w:rsidRPr="0019287E">
          <w:rPr>
            <w:rFonts w:ascii="Arial" w:eastAsia="Times New Roman" w:hAnsi="Arial" w:cs="Arial"/>
            <w:color w:val="E35700"/>
            <w:sz w:val="21"/>
            <w:szCs w:val="21"/>
            <w:lang w:eastAsia="tr-TR"/>
          </w:rPr>
          <w:t>navlun desteği kapsamındaki ürün grupları</w:t>
        </w:r>
      </w:hyperlink>
    </w:p>
    <w:p w:rsidR="0019287E" w:rsidRPr="0019287E" w:rsidRDefault="0019287E" w:rsidP="0019287E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19287E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Yaş meyve-sebze, su ürünleri ve hayvancılık mamulleri, süs bitkileri, fındık ve mamulleri, zeytin ve zeytinyağı, meyve ve sebze mamulleri, kuru meyve ve mamulleri, tekstil ve hammaddeleri, hazır giyim ve </w:t>
      </w:r>
      <w:proofErr w:type="gramStart"/>
      <w:r w:rsidRPr="0019287E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konfeksiyon</w:t>
      </w:r>
      <w:proofErr w:type="gramEnd"/>
      <w:r w:rsidRPr="0019287E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, deri ve mamulleri, halı, elektrik-elektronik, makine ve bilişim, makine ve aksamları, otomotiv, savunma ve havacılık, iklimlendirme, kimyevi maddeler ve mamulleri,</w:t>
      </w:r>
    </w:p>
    <w:p w:rsidR="0019287E" w:rsidRPr="0019287E" w:rsidRDefault="0019287E" w:rsidP="0019287E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19287E">
        <w:rPr>
          <w:rFonts w:ascii="Arial" w:eastAsia="Times New Roman" w:hAnsi="Arial" w:cs="Arial"/>
          <w:b/>
          <w:bCs/>
          <w:color w:val="333333"/>
          <w:sz w:val="21"/>
          <w:szCs w:val="21"/>
          <w:u w:val="single"/>
          <w:lang w:eastAsia="tr-TR"/>
        </w:rPr>
        <w:t>Desteklenen Firma:</w:t>
      </w:r>
    </w:p>
    <w:p w:rsidR="0019287E" w:rsidRPr="0019287E" w:rsidRDefault="0019287E" w:rsidP="0019287E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19287E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Türkiye’de yerleşik olup bu Karar kapsamında desteklenen sektörlerde hava kargo taşımacılığı ile ihracat gerçekleştirdiğini tevsik eden ihracatçı/imalatçı firmalar.</w:t>
      </w:r>
    </w:p>
    <w:p w:rsidR="0019287E" w:rsidRPr="0019287E" w:rsidRDefault="0019287E" w:rsidP="0019287E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19287E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Hava kargo taşıma giderlerinin desteklenmesi Desteklenen sektörlerde aşağıda yer alan tabloda belirtilen ülkelere hava kargo taşımacılığı ile ihracat gerçekleştirilmesi halinde aynı tabloda belirtilen tutarlarda destek sağlanır.</w:t>
      </w:r>
    </w:p>
    <w:tbl>
      <w:tblPr>
        <w:tblW w:w="114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6"/>
        <w:gridCol w:w="3697"/>
        <w:gridCol w:w="3146"/>
        <w:gridCol w:w="3191"/>
      </w:tblGrid>
      <w:tr w:rsidR="0019287E" w:rsidRPr="0019287E" w:rsidTr="0019287E">
        <w:tc>
          <w:tcPr>
            <w:tcW w:w="1406" w:type="dxa"/>
            <w:shd w:val="clear" w:color="auto" w:fill="auto"/>
            <w:vAlign w:val="center"/>
            <w:hideMark/>
          </w:tcPr>
          <w:p w:rsidR="0019287E" w:rsidRPr="0019287E" w:rsidRDefault="0019287E" w:rsidP="001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287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GRUP NO</w:t>
            </w:r>
          </w:p>
        </w:tc>
        <w:tc>
          <w:tcPr>
            <w:tcW w:w="3697" w:type="dxa"/>
            <w:shd w:val="clear" w:color="auto" w:fill="auto"/>
            <w:vAlign w:val="center"/>
            <w:hideMark/>
          </w:tcPr>
          <w:p w:rsidR="0019287E" w:rsidRPr="0019287E" w:rsidRDefault="0019287E" w:rsidP="001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287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BÖLGE/ÜLKE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19287E" w:rsidRPr="0019287E" w:rsidRDefault="0019287E" w:rsidP="001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287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DESTEK TUTARI</w:t>
            </w:r>
          </w:p>
        </w:tc>
        <w:tc>
          <w:tcPr>
            <w:tcW w:w="3191" w:type="dxa"/>
            <w:shd w:val="clear" w:color="auto" w:fill="auto"/>
            <w:vAlign w:val="center"/>
            <w:hideMark/>
          </w:tcPr>
          <w:p w:rsidR="0019287E" w:rsidRPr="0019287E" w:rsidRDefault="0019287E" w:rsidP="001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287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SEKTÖRLER</w:t>
            </w:r>
          </w:p>
        </w:tc>
      </w:tr>
      <w:tr w:rsidR="0019287E" w:rsidRPr="0019287E" w:rsidTr="0019287E">
        <w:tc>
          <w:tcPr>
            <w:tcW w:w="1406" w:type="dxa"/>
            <w:shd w:val="clear" w:color="auto" w:fill="auto"/>
            <w:vAlign w:val="center"/>
            <w:hideMark/>
          </w:tcPr>
          <w:p w:rsidR="0019287E" w:rsidRPr="0019287E" w:rsidRDefault="0019287E" w:rsidP="001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28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697" w:type="dxa"/>
            <w:shd w:val="clear" w:color="auto" w:fill="auto"/>
            <w:vAlign w:val="center"/>
            <w:hideMark/>
          </w:tcPr>
          <w:p w:rsidR="0019287E" w:rsidRPr="0019287E" w:rsidRDefault="0019287E" w:rsidP="001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28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Avrupa Ülkeleri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19287E" w:rsidRPr="0019287E" w:rsidRDefault="0019287E" w:rsidP="001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28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8.500 Türk Lirası/Ton</w:t>
            </w:r>
          </w:p>
        </w:tc>
        <w:tc>
          <w:tcPr>
            <w:tcW w:w="3191" w:type="dxa"/>
            <w:shd w:val="clear" w:color="auto" w:fill="auto"/>
            <w:vAlign w:val="center"/>
            <w:hideMark/>
          </w:tcPr>
          <w:p w:rsidR="0019287E" w:rsidRPr="0019287E" w:rsidRDefault="0019287E" w:rsidP="001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28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Desteklenen Sektörler</w:t>
            </w:r>
          </w:p>
        </w:tc>
      </w:tr>
      <w:tr w:rsidR="0019287E" w:rsidRPr="0019287E" w:rsidTr="0019287E">
        <w:tc>
          <w:tcPr>
            <w:tcW w:w="1406" w:type="dxa"/>
            <w:shd w:val="clear" w:color="auto" w:fill="auto"/>
            <w:vAlign w:val="center"/>
            <w:hideMark/>
          </w:tcPr>
          <w:p w:rsidR="0019287E" w:rsidRPr="0019287E" w:rsidRDefault="0019287E" w:rsidP="001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28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697" w:type="dxa"/>
            <w:shd w:val="clear" w:color="auto" w:fill="auto"/>
            <w:vAlign w:val="center"/>
            <w:hideMark/>
          </w:tcPr>
          <w:p w:rsidR="0019287E" w:rsidRPr="0019287E" w:rsidRDefault="0019287E" w:rsidP="001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28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Afrika Ülkeleri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19287E" w:rsidRPr="0019287E" w:rsidRDefault="0019287E" w:rsidP="001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28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15.000 Türk Lirası/Ton</w:t>
            </w:r>
          </w:p>
        </w:tc>
        <w:tc>
          <w:tcPr>
            <w:tcW w:w="3191" w:type="dxa"/>
            <w:shd w:val="clear" w:color="auto" w:fill="auto"/>
            <w:vAlign w:val="center"/>
            <w:hideMark/>
          </w:tcPr>
          <w:p w:rsidR="0019287E" w:rsidRPr="0019287E" w:rsidRDefault="0019287E" w:rsidP="001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28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Desteklenen Sektörler</w:t>
            </w:r>
          </w:p>
        </w:tc>
      </w:tr>
      <w:tr w:rsidR="0019287E" w:rsidRPr="0019287E" w:rsidTr="0019287E">
        <w:tc>
          <w:tcPr>
            <w:tcW w:w="1406" w:type="dxa"/>
            <w:shd w:val="clear" w:color="auto" w:fill="auto"/>
            <w:vAlign w:val="center"/>
            <w:hideMark/>
          </w:tcPr>
          <w:p w:rsidR="0019287E" w:rsidRPr="0019287E" w:rsidRDefault="0019287E" w:rsidP="001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28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697" w:type="dxa"/>
            <w:shd w:val="clear" w:color="auto" w:fill="auto"/>
            <w:vAlign w:val="center"/>
            <w:hideMark/>
          </w:tcPr>
          <w:p w:rsidR="0019287E" w:rsidRPr="0019287E" w:rsidRDefault="0019287E" w:rsidP="001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28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Amerika Kıtası Ülkeleri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19287E" w:rsidRPr="0019287E" w:rsidRDefault="0019287E" w:rsidP="001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28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19.000 Türk Lirası/Ton</w:t>
            </w:r>
          </w:p>
        </w:tc>
        <w:tc>
          <w:tcPr>
            <w:tcW w:w="3191" w:type="dxa"/>
            <w:shd w:val="clear" w:color="auto" w:fill="auto"/>
            <w:vAlign w:val="center"/>
            <w:hideMark/>
          </w:tcPr>
          <w:p w:rsidR="0019287E" w:rsidRPr="0019287E" w:rsidRDefault="0019287E" w:rsidP="001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28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Desteklenen Sektörler</w:t>
            </w:r>
          </w:p>
        </w:tc>
      </w:tr>
      <w:tr w:rsidR="0019287E" w:rsidRPr="0019287E" w:rsidTr="0019287E">
        <w:tc>
          <w:tcPr>
            <w:tcW w:w="1406" w:type="dxa"/>
            <w:shd w:val="clear" w:color="auto" w:fill="auto"/>
            <w:vAlign w:val="center"/>
            <w:hideMark/>
          </w:tcPr>
          <w:p w:rsidR="0019287E" w:rsidRPr="0019287E" w:rsidRDefault="0019287E" w:rsidP="001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28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697" w:type="dxa"/>
            <w:shd w:val="clear" w:color="auto" w:fill="auto"/>
            <w:vAlign w:val="center"/>
            <w:hideMark/>
          </w:tcPr>
          <w:p w:rsidR="0019287E" w:rsidRPr="0019287E" w:rsidRDefault="0019287E" w:rsidP="001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28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Ortadoğu Ülkeleri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19287E" w:rsidRPr="0019287E" w:rsidRDefault="0019287E" w:rsidP="001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28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9.900 Türk Lirası/Ton</w:t>
            </w:r>
          </w:p>
        </w:tc>
        <w:tc>
          <w:tcPr>
            <w:tcW w:w="3191" w:type="dxa"/>
            <w:shd w:val="clear" w:color="auto" w:fill="auto"/>
            <w:vAlign w:val="center"/>
            <w:hideMark/>
          </w:tcPr>
          <w:p w:rsidR="0019287E" w:rsidRPr="0019287E" w:rsidRDefault="0019287E" w:rsidP="001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28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Desteklenen Sektörler</w:t>
            </w:r>
          </w:p>
        </w:tc>
      </w:tr>
      <w:tr w:rsidR="0019287E" w:rsidRPr="0019287E" w:rsidTr="0019287E">
        <w:tc>
          <w:tcPr>
            <w:tcW w:w="1406" w:type="dxa"/>
            <w:shd w:val="clear" w:color="auto" w:fill="auto"/>
            <w:vAlign w:val="center"/>
            <w:hideMark/>
          </w:tcPr>
          <w:p w:rsidR="0019287E" w:rsidRPr="0019287E" w:rsidRDefault="0019287E" w:rsidP="001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28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697" w:type="dxa"/>
            <w:shd w:val="clear" w:color="auto" w:fill="auto"/>
            <w:vAlign w:val="center"/>
            <w:hideMark/>
          </w:tcPr>
          <w:p w:rsidR="0019287E" w:rsidRPr="0019287E" w:rsidRDefault="0019287E" w:rsidP="001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28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Bağımsız Devletler Topluluğu Ülkeleri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19287E" w:rsidRPr="0019287E" w:rsidRDefault="0019287E" w:rsidP="001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28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8.600 Türk Lirası/Ton</w:t>
            </w:r>
          </w:p>
        </w:tc>
        <w:tc>
          <w:tcPr>
            <w:tcW w:w="3191" w:type="dxa"/>
            <w:shd w:val="clear" w:color="auto" w:fill="auto"/>
            <w:vAlign w:val="center"/>
            <w:hideMark/>
          </w:tcPr>
          <w:p w:rsidR="0019287E" w:rsidRPr="0019287E" w:rsidRDefault="0019287E" w:rsidP="001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28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Desteklenen Sektörler</w:t>
            </w:r>
          </w:p>
        </w:tc>
      </w:tr>
      <w:tr w:rsidR="0019287E" w:rsidRPr="0019287E" w:rsidTr="0019287E">
        <w:tc>
          <w:tcPr>
            <w:tcW w:w="1406" w:type="dxa"/>
            <w:shd w:val="clear" w:color="auto" w:fill="auto"/>
            <w:vAlign w:val="center"/>
            <w:hideMark/>
          </w:tcPr>
          <w:p w:rsidR="0019287E" w:rsidRPr="0019287E" w:rsidRDefault="0019287E" w:rsidP="001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28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3697" w:type="dxa"/>
            <w:shd w:val="clear" w:color="auto" w:fill="auto"/>
            <w:vAlign w:val="center"/>
            <w:hideMark/>
          </w:tcPr>
          <w:p w:rsidR="0019287E" w:rsidRPr="0019287E" w:rsidRDefault="0019287E" w:rsidP="001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28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Asya-Pasifik Ülkeleri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19287E" w:rsidRPr="0019287E" w:rsidRDefault="0019287E" w:rsidP="001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28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15.000 Türk Lirası/</w:t>
            </w:r>
            <w:proofErr w:type="spellStart"/>
            <w:r w:rsidRPr="001928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To</w:t>
            </w:r>
            <w:proofErr w:type="spellEnd"/>
          </w:p>
        </w:tc>
        <w:tc>
          <w:tcPr>
            <w:tcW w:w="3191" w:type="dxa"/>
            <w:shd w:val="clear" w:color="auto" w:fill="auto"/>
            <w:vAlign w:val="center"/>
            <w:hideMark/>
          </w:tcPr>
          <w:p w:rsidR="0019287E" w:rsidRPr="0019287E" w:rsidRDefault="0019287E" w:rsidP="001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28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Desteklenen Sektörler</w:t>
            </w:r>
          </w:p>
        </w:tc>
      </w:tr>
    </w:tbl>
    <w:p w:rsidR="0019287E" w:rsidRDefault="0019287E" w:rsidP="0019287E">
      <w:pPr>
        <w:shd w:val="clear" w:color="auto" w:fill="FFFFFF"/>
        <w:spacing w:after="27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u w:val="single"/>
          <w:lang w:eastAsia="tr-TR"/>
        </w:rPr>
      </w:pPr>
    </w:p>
    <w:p w:rsidR="0019287E" w:rsidRPr="0019287E" w:rsidRDefault="0019287E" w:rsidP="0019287E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bookmarkStart w:id="0" w:name="_GoBack"/>
      <w:bookmarkEnd w:id="0"/>
      <w:r w:rsidRPr="0019287E">
        <w:rPr>
          <w:rFonts w:ascii="Arial" w:eastAsia="Times New Roman" w:hAnsi="Arial" w:cs="Arial"/>
          <w:b/>
          <w:bCs/>
          <w:color w:val="333333"/>
          <w:sz w:val="21"/>
          <w:szCs w:val="21"/>
          <w:u w:val="single"/>
          <w:lang w:eastAsia="tr-TR"/>
        </w:rPr>
        <w:t>Destek Başvuruları için son tarih intaç tarihinden itibaren en geç 3 aydır.</w:t>
      </w:r>
    </w:p>
    <w:p w:rsidR="0019287E" w:rsidRPr="0019287E" w:rsidRDefault="0019287E" w:rsidP="0019287E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19287E">
        <w:rPr>
          <w:rFonts w:ascii="Arial" w:eastAsia="Times New Roman" w:hAnsi="Arial" w:cs="Arial"/>
          <w:b/>
          <w:bCs/>
          <w:color w:val="333333"/>
          <w:sz w:val="21"/>
          <w:szCs w:val="21"/>
          <w:u w:val="single"/>
          <w:lang w:eastAsia="tr-TR"/>
        </w:rPr>
        <w:t xml:space="preserve">Ödeme </w:t>
      </w:r>
      <w:proofErr w:type="gramStart"/>
      <w:r w:rsidRPr="0019287E">
        <w:rPr>
          <w:rFonts w:ascii="Arial" w:eastAsia="Times New Roman" w:hAnsi="Arial" w:cs="Arial"/>
          <w:b/>
          <w:bCs/>
          <w:color w:val="333333"/>
          <w:sz w:val="21"/>
          <w:szCs w:val="21"/>
          <w:u w:val="single"/>
          <w:lang w:eastAsia="tr-TR"/>
        </w:rPr>
        <w:t>esasları</w:t>
      </w:r>
      <w:r w:rsidRPr="0019287E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:</w:t>
      </w:r>
      <w:proofErr w:type="gramEnd"/>
    </w:p>
    <w:p w:rsidR="0019287E" w:rsidRPr="0019287E" w:rsidRDefault="0019287E" w:rsidP="0019287E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19287E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(1) Bu Karar kapsamındaki firmaların hava kargo taşımacılığı destek ödemesinden yararlandırılabilmesi için ihracatın gerçekleştirildiğinin tevsik edilmesi gerekir.</w:t>
      </w:r>
    </w:p>
    <w:p w:rsidR="0019287E" w:rsidRPr="0019287E" w:rsidRDefault="0019287E" w:rsidP="0019287E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19287E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(2) Destek başvurularını sonuçlandırmaya yönelik olarak istenecek bilgi, belge ve uygulamaya ilişkin diğer hususlar Bakanlıkça düzenlenecek Genelge ile belirlenir.</w:t>
      </w:r>
    </w:p>
    <w:p w:rsidR="0019287E" w:rsidRPr="0019287E" w:rsidRDefault="0019287E" w:rsidP="0019287E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19287E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(3) Bu Karar kapsamındaki destek ödemesinden yararlanacak olan ihracatçı firmalar hak ediş tutarlarını imalatçı firmaya temlik edebilir.</w:t>
      </w:r>
    </w:p>
    <w:p w:rsidR="0019287E" w:rsidRPr="0019287E" w:rsidRDefault="0019287E" w:rsidP="0019287E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19287E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(4) Bu Karar uyarınca sağlanan azami destek tutarı, destek kapsamında yapılacak ihracat değerinin %20’sini geçemez.</w:t>
      </w:r>
    </w:p>
    <w:p w:rsidR="0019287E" w:rsidRPr="0019287E" w:rsidRDefault="0019287E" w:rsidP="0019287E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19287E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(5) Bu Karar kapsamında gerçekleştirilen ihracata teslim şekline bakılmaksızın destek sağlanır.</w:t>
      </w:r>
    </w:p>
    <w:p w:rsidR="0019287E" w:rsidRPr="0019287E" w:rsidRDefault="0019287E" w:rsidP="0019287E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19287E">
        <w:rPr>
          <w:rFonts w:ascii="Arial" w:eastAsia="Times New Roman" w:hAnsi="Arial" w:cs="Arial"/>
          <w:b/>
          <w:bCs/>
          <w:color w:val="333333"/>
          <w:sz w:val="21"/>
          <w:szCs w:val="21"/>
          <w:u w:val="single"/>
          <w:lang w:eastAsia="tr-TR"/>
        </w:rPr>
        <w:lastRenderedPageBreak/>
        <w:t> </w:t>
      </w:r>
      <w:proofErr w:type="gramStart"/>
      <w:r w:rsidRPr="0019287E">
        <w:rPr>
          <w:rFonts w:ascii="Arial" w:eastAsia="Times New Roman" w:hAnsi="Arial" w:cs="Arial"/>
          <w:b/>
          <w:bCs/>
          <w:color w:val="333333"/>
          <w:sz w:val="21"/>
          <w:szCs w:val="21"/>
          <w:u w:val="single"/>
          <w:lang w:eastAsia="tr-TR"/>
        </w:rPr>
        <w:t>Süre :</w:t>
      </w:r>
      <w:proofErr w:type="gramEnd"/>
    </w:p>
    <w:p w:rsidR="0019287E" w:rsidRPr="0019287E" w:rsidRDefault="0019287E" w:rsidP="0019287E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proofErr w:type="gramStart"/>
      <w:r w:rsidRPr="0019287E">
        <w:rPr>
          <w:rFonts w:ascii="Arial" w:eastAsia="Times New Roman" w:hAnsi="Arial" w:cs="Arial"/>
          <w:color w:val="FF0000"/>
          <w:sz w:val="21"/>
          <w:szCs w:val="21"/>
          <w:u w:val="single"/>
          <w:lang w:eastAsia="tr-TR"/>
        </w:rPr>
        <w:t>01/5/2020</w:t>
      </w:r>
      <w:proofErr w:type="gramEnd"/>
      <w:r w:rsidRPr="0019287E">
        <w:rPr>
          <w:rFonts w:ascii="Arial" w:eastAsia="Times New Roman" w:hAnsi="Arial" w:cs="Arial"/>
          <w:color w:val="FF0000"/>
          <w:sz w:val="21"/>
          <w:szCs w:val="21"/>
          <w:u w:val="single"/>
          <w:lang w:eastAsia="tr-TR"/>
        </w:rPr>
        <w:t>-31/7/2020 tarihleri arasında yapılan ihracata, hava kargo taşımacılığı desteği sağlanır.</w:t>
      </w:r>
    </w:p>
    <w:p w:rsidR="0019287E" w:rsidRPr="0019287E" w:rsidRDefault="0019287E" w:rsidP="0019287E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19287E">
        <w:rPr>
          <w:rFonts w:ascii="Arial" w:eastAsia="Times New Roman" w:hAnsi="Arial" w:cs="Arial"/>
          <w:color w:val="333333"/>
          <w:sz w:val="21"/>
          <w:szCs w:val="21"/>
          <w:u w:val="single"/>
          <w:lang w:eastAsia="tr-TR"/>
        </w:rPr>
        <w:t>Destek Başvuruları için son tarih intaç tarihinden itibaren en geç 3 aydır.</w:t>
      </w:r>
    </w:p>
    <w:p w:rsidR="0019287E" w:rsidRPr="0019287E" w:rsidRDefault="0019287E" w:rsidP="0019287E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19287E">
        <w:rPr>
          <w:rFonts w:ascii="Arial" w:eastAsia="Times New Roman" w:hAnsi="Arial" w:cs="Arial"/>
          <w:b/>
          <w:bCs/>
          <w:color w:val="333333"/>
          <w:sz w:val="21"/>
          <w:szCs w:val="21"/>
          <w:u w:val="single"/>
          <w:lang w:eastAsia="tr-TR"/>
        </w:rPr>
        <w:t>Dikkat Edilecek Hususlar:</w:t>
      </w:r>
    </w:p>
    <w:p w:rsidR="0019287E" w:rsidRPr="0019287E" w:rsidRDefault="0019287E" w:rsidP="001928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19287E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Beyannamenin 17. Hanesindeki gideceği ülke aşağıdaki ülke gruplarında yer alanlardan biri olmalıdır.</w:t>
      </w:r>
    </w:p>
    <w:p w:rsidR="0019287E" w:rsidRPr="0019287E" w:rsidRDefault="0019287E" w:rsidP="001928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19287E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Beyannamenin 25. Hanesi (Sınırdaki Taşıma Şekli) 40 kodlu hava yolu ile taşıma olmalıdır.</w:t>
      </w:r>
    </w:p>
    <w:p w:rsidR="0019287E" w:rsidRPr="0019287E" w:rsidRDefault="0019287E" w:rsidP="001928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19287E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İhraç ürünü ülkemiz menşeli olmalıdır. (Beyannamenin 34. Hanesindeki menşe kodu Türkiye (052) olmalı)</w:t>
      </w:r>
    </w:p>
    <w:p w:rsidR="0019287E" w:rsidRPr="0019287E" w:rsidRDefault="0019287E" w:rsidP="001928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19287E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Destek ödemesi ihracatçı firmaya yapılır. İhracatçı firma destek hak edişini imalatçı firmaya devredebilir. </w:t>
      </w:r>
      <w:proofErr w:type="gramStart"/>
      <w:r w:rsidRPr="0019287E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Destek ödemesini imalatçı firmanın alabilmesi için; firma kendi unvanı ve banka (IBAN)bilgilerinin yer aldığı başvuru dilekçesi ve yukarıda sayılan diğer Gerekli Belgelerin yanı sıra, ihracatı yapan dış ticaret firmasının hak edişini imalatçı firmaya devrettiğini belirten Ek-4-a ve ^k-4b ile birlikte ger iki şirketin imza sirkülerini de ibraz ederek başvuru yapabilir.</w:t>
      </w:r>
      <w:proofErr w:type="gramEnd"/>
    </w:p>
    <w:p w:rsidR="0019287E" w:rsidRDefault="0019287E"/>
    <w:sectPr w:rsidR="001928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C6D99"/>
    <w:multiLevelType w:val="multilevel"/>
    <w:tmpl w:val="C4E88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87E"/>
    <w:rsid w:val="00034D88"/>
    <w:rsid w:val="0019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2181A5B-C646-43F4-9A3C-B07F59B86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1928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19287E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ui--blog-link">
    <w:name w:val="ui--blog-link"/>
    <w:basedOn w:val="VarsaylanParagrafYazTipi"/>
    <w:rsid w:val="0019287E"/>
  </w:style>
  <w:style w:type="paragraph" w:styleId="NormalWeb">
    <w:name w:val="Normal (Web)"/>
    <w:basedOn w:val="Normal"/>
    <w:uiPriority w:val="99"/>
    <w:semiHidden/>
    <w:unhideWhenUsed/>
    <w:rsid w:val="00192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19287E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1928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1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formdanismanlik.com.tr/wp-content/uploads/2020/06/navlun-deste%C4%9Fi-kapsam%C4%B1ndaki-%C3%BCr%C3%BCn-gruplar%C4%B1.pdf" TargetMode="External"/><Relationship Id="rId5" Type="http://schemas.openxmlformats.org/officeDocument/2006/relationships/hyperlink" Target="https://www.reformdanismanlik.com.tr/navlun-desteg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556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İsmail ŞEKER</dc:creator>
  <cp:keywords/>
  <dc:description/>
  <cp:lastModifiedBy>İsmail ŞEKER</cp:lastModifiedBy>
  <cp:revision>2</cp:revision>
  <dcterms:created xsi:type="dcterms:W3CDTF">2020-07-21T08:58:00Z</dcterms:created>
  <dcterms:modified xsi:type="dcterms:W3CDTF">2020-07-21T09:01:00Z</dcterms:modified>
</cp:coreProperties>
</file>