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B87D8" w14:textId="77777777" w:rsidR="00E5289C" w:rsidRDefault="00E5289C" w:rsidP="003314E5">
      <w:pPr>
        <w:jc w:val="center"/>
        <w:rPr>
          <w:b/>
          <w:sz w:val="28"/>
        </w:rPr>
      </w:pPr>
      <w:r>
        <w:rPr>
          <w:b/>
          <w:noProof/>
          <w:sz w:val="28"/>
          <w:lang w:eastAsia="tr-TR"/>
        </w:rPr>
        <mc:AlternateContent>
          <mc:Choice Requires="wps">
            <w:drawing>
              <wp:anchor distT="0" distB="0" distL="114300" distR="114300" simplePos="0" relativeHeight="251659264" behindDoc="0" locked="0" layoutInCell="1" allowOverlap="1" wp14:anchorId="0D0B6298" wp14:editId="3FCA58E6">
                <wp:simplePos x="0" y="0"/>
                <wp:positionH relativeFrom="column">
                  <wp:posOffset>2037715</wp:posOffset>
                </wp:positionH>
                <wp:positionV relativeFrom="paragraph">
                  <wp:posOffset>176530</wp:posOffset>
                </wp:positionV>
                <wp:extent cx="5915025" cy="381000"/>
                <wp:effectExtent l="0" t="0" r="9525" b="0"/>
                <wp:wrapNone/>
                <wp:docPr id="1" name="Dikdörtgen 1"/>
                <wp:cNvGraphicFramePr/>
                <a:graphic xmlns:a="http://schemas.openxmlformats.org/drawingml/2006/main">
                  <a:graphicData uri="http://schemas.microsoft.com/office/word/2010/wordprocessingShape">
                    <wps:wsp>
                      <wps:cNvSpPr/>
                      <wps:spPr>
                        <a:xfrm>
                          <a:off x="0" y="0"/>
                          <a:ext cx="5915025" cy="3810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01D1FB6A" w14:textId="7629C355" w:rsidR="00E5289C" w:rsidRPr="00E5289C" w:rsidRDefault="00E5289C" w:rsidP="00E5289C">
                            <w:pPr>
                              <w:jc w:val="center"/>
                              <w:rPr>
                                <w:b/>
                                <w:sz w:val="32"/>
                              </w:rPr>
                            </w:pPr>
                            <w:r w:rsidRPr="00E5289C">
                              <w:rPr>
                                <w:b/>
                                <w:sz w:val="32"/>
                              </w:rPr>
                              <w:t>EK - YO</w:t>
                            </w:r>
                            <w:r w:rsidR="009650CB">
                              <w:rPr>
                                <w:b/>
                                <w:sz w:val="32"/>
                              </w:rPr>
                              <w:t>İ</w:t>
                            </w:r>
                            <w:r w:rsidRPr="00E5289C">
                              <w:rPr>
                                <w:b/>
                                <w:sz w:val="32"/>
                              </w:rPr>
                              <w:t xml:space="preserve">KK </w:t>
                            </w:r>
                            <w:r w:rsidR="0094283B">
                              <w:rPr>
                                <w:b/>
                                <w:sz w:val="32"/>
                              </w:rPr>
                              <w:t>2021-2022</w:t>
                            </w:r>
                            <w:r w:rsidRPr="00E5289C">
                              <w:rPr>
                                <w:b/>
                                <w:sz w:val="32"/>
                              </w:rPr>
                              <w:t xml:space="preserve"> DÖNEMİ İÇİN EYLEM ÖNERİ ŞABLONU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0B6298" id="Dikdörtgen 1" o:spid="_x0000_s1026" style="position:absolute;left:0;text-align:left;margin-left:160.45pt;margin-top:13.9pt;width:465.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" fillcolor="#c0504d [3205]" stroked="f">
                <v:textbox>
                  <w:txbxContent>
                    <w:p w14:paraId="01D1FB6A" w14:textId="7629C355" w:rsidR="00E5289C" w:rsidRPr="00E5289C" w:rsidRDefault="00E5289C" w:rsidP="00E5289C">
                      <w:pPr>
                        <w:jc w:val="center"/>
                        <w:rPr>
                          <w:b/>
                          <w:sz w:val="32"/>
                        </w:rPr>
                      </w:pPr>
                      <w:r w:rsidRPr="00E5289C">
                        <w:rPr>
                          <w:b/>
                          <w:sz w:val="32"/>
                        </w:rPr>
                        <w:t>EK - YO</w:t>
                      </w:r>
                      <w:r w:rsidR="009650CB">
                        <w:rPr>
                          <w:b/>
                          <w:sz w:val="32"/>
                        </w:rPr>
                        <w:t>İ</w:t>
                      </w:r>
                      <w:r w:rsidRPr="00E5289C">
                        <w:rPr>
                          <w:b/>
                          <w:sz w:val="32"/>
                        </w:rPr>
                        <w:t xml:space="preserve">KK </w:t>
                      </w:r>
                      <w:r w:rsidR="0094283B">
                        <w:rPr>
                          <w:b/>
                          <w:sz w:val="32"/>
                        </w:rPr>
                        <w:t>2021-2022</w:t>
                      </w:r>
                      <w:r w:rsidRPr="00E5289C">
                        <w:rPr>
                          <w:b/>
                          <w:sz w:val="32"/>
                        </w:rPr>
                        <w:t xml:space="preserve"> DÖNEMİ İÇİN EYLEM ÖNERİ ŞABLONU</w:t>
                      </w:r>
                    </w:p>
                  </w:txbxContent>
                </v:textbox>
              </v:rect>
            </w:pict>
          </mc:Fallback>
        </mc:AlternateContent>
      </w:r>
    </w:p>
    <w:p w14:paraId="055734DA" w14:textId="77777777" w:rsidR="00155FD4" w:rsidRPr="00E5289C" w:rsidRDefault="00155FD4" w:rsidP="003314E5">
      <w:pPr>
        <w:jc w:val="center"/>
        <w:rPr>
          <w:b/>
          <w:sz w:val="28"/>
        </w:rPr>
      </w:pPr>
    </w:p>
    <w:tbl>
      <w:tblPr>
        <w:tblStyle w:val="TabloKlavuzu"/>
        <w:tblW w:w="0" w:type="auto"/>
        <w:tblLook w:val="04A0" w:firstRow="1" w:lastRow="0" w:firstColumn="1" w:lastColumn="0" w:noHBand="0" w:noVBand="1"/>
      </w:tblPr>
      <w:tblGrid>
        <w:gridCol w:w="2570"/>
        <w:gridCol w:w="2638"/>
        <w:gridCol w:w="5419"/>
        <w:gridCol w:w="1701"/>
        <w:gridCol w:w="1744"/>
        <w:gridCol w:w="1316"/>
      </w:tblGrid>
      <w:tr w:rsidR="00885150" w14:paraId="6F8CB5BA" w14:textId="77777777" w:rsidTr="00025E96">
        <w:trPr>
          <w:trHeight w:val="642"/>
        </w:trPr>
        <w:tc>
          <w:tcPr>
            <w:tcW w:w="2570" w:type="dxa"/>
            <w:vAlign w:val="center"/>
          </w:tcPr>
          <w:p w14:paraId="7D933854" w14:textId="77777777" w:rsidR="003314E5" w:rsidRPr="00885150" w:rsidRDefault="00885150" w:rsidP="00885150">
            <w:pPr>
              <w:jc w:val="center"/>
              <w:rPr>
                <w:b/>
                <w:sz w:val="20"/>
              </w:rPr>
            </w:pPr>
            <w:r w:rsidRPr="00885150">
              <w:rPr>
                <w:b/>
                <w:sz w:val="20"/>
              </w:rPr>
              <w:t>KONU</w:t>
            </w:r>
          </w:p>
        </w:tc>
        <w:tc>
          <w:tcPr>
            <w:tcW w:w="2638" w:type="dxa"/>
            <w:vAlign w:val="center"/>
          </w:tcPr>
          <w:p w14:paraId="13E4E402" w14:textId="77777777" w:rsidR="003314E5" w:rsidRPr="00885150" w:rsidRDefault="00885150" w:rsidP="00885150">
            <w:pPr>
              <w:jc w:val="center"/>
              <w:rPr>
                <w:b/>
                <w:sz w:val="20"/>
              </w:rPr>
            </w:pPr>
            <w:r w:rsidRPr="00885150">
              <w:rPr>
                <w:b/>
                <w:sz w:val="20"/>
              </w:rPr>
              <w:t>YAPILACAK FAALİYETİN NİTELİĞİ</w:t>
            </w:r>
          </w:p>
        </w:tc>
        <w:tc>
          <w:tcPr>
            <w:tcW w:w="5419" w:type="dxa"/>
            <w:vAlign w:val="center"/>
          </w:tcPr>
          <w:p w14:paraId="4F0BCD02" w14:textId="77777777" w:rsidR="003314E5" w:rsidRPr="00885150" w:rsidRDefault="00885150" w:rsidP="00885150">
            <w:pPr>
              <w:jc w:val="center"/>
              <w:rPr>
                <w:b/>
                <w:sz w:val="20"/>
              </w:rPr>
            </w:pPr>
            <w:r w:rsidRPr="00885150">
              <w:rPr>
                <w:b/>
                <w:sz w:val="20"/>
              </w:rPr>
              <w:t>AMAÇLANAN SONUÇLAR /ÇÖZÜM ÖNERİLERİ</w:t>
            </w:r>
          </w:p>
        </w:tc>
        <w:tc>
          <w:tcPr>
            <w:tcW w:w="1701" w:type="dxa"/>
            <w:vAlign w:val="center"/>
          </w:tcPr>
          <w:p w14:paraId="12C4ACFB" w14:textId="77777777" w:rsidR="003314E5" w:rsidRPr="00885150" w:rsidRDefault="00885150" w:rsidP="00885150">
            <w:pPr>
              <w:jc w:val="center"/>
              <w:rPr>
                <w:b/>
                <w:sz w:val="20"/>
              </w:rPr>
            </w:pPr>
            <w:r w:rsidRPr="00885150">
              <w:rPr>
                <w:b/>
                <w:sz w:val="20"/>
              </w:rPr>
              <w:t>SORUMLU KURUM /KURULUŞLAR</w:t>
            </w:r>
          </w:p>
        </w:tc>
        <w:tc>
          <w:tcPr>
            <w:tcW w:w="1744" w:type="dxa"/>
            <w:vAlign w:val="center"/>
          </w:tcPr>
          <w:p w14:paraId="1E2CD833" w14:textId="77777777" w:rsidR="003314E5" w:rsidRPr="00885150" w:rsidRDefault="00885150" w:rsidP="00885150">
            <w:pPr>
              <w:jc w:val="center"/>
              <w:rPr>
                <w:b/>
                <w:sz w:val="20"/>
              </w:rPr>
            </w:pPr>
            <w:r w:rsidRPr="00885150">
              <w:rPr>
                <w:b/>
                <w:sz w:val="20"/>
              </w:rPr>
              <w:t>KONUYLA İLGİLİ DİĞER KURULUŞLAR</w:t>
            </w:r>
          </w:p>
        </w:tc>
        <w:tc>
          <w:tcPr>
            <w:tcW w:w="1316" w:type="dxa"/>
            <w:vAlign w:val="center"/>
          </w:tcPr>
          <w:p w14:paraId="396EED27" w14:textId="77777777" w:rsidR="003314E5" w:rsidRPr="00885150" w:rsidRDefault="00885150" w:rsidP="00885150">
            <w:pPr>
              <w:jc w:val="center"/>
              <w:rPr>
                <w:b/>
                <w:sz w:val="20"/>
              </w:rPr>
            </w:pPr>
            <w:r w:rsidRPr="00885150">
              <w:rPr>
                <w:b/>
                <w:sz w:val="20"/>
              </w:rPr>
              <w:t>ÖNGÖRÜLEN TAKVİM</w:t>
            </w:r>
          </w:p>
        </w:tc>
      </w:tr>
      <w:tr w:rsidR="00885150" w14:paraId="6D088281" w14:textId="77777777" w:rsidTr="00025E96">
        <w:trPr>
          <w:trHeight w:val="1883"/>
        </w:trPr>
        <w:tc>
          <w:tcPr>
            <w:tcW w:w="2570" w:type="dxa"/>
          </w:tcPr>
          <w:p w14:paraId="04248222" w14:textId="6B01AC47" w:rsidR="00885150" w:rsidRPr="00885150" w:rsidRDefault="00885150" w:rsidP="00885150">
            <w:pPr>
              <w:rPr>
                <w:sz w:val="20"/>
              </w:rPr>
            </w:pPr>
            <w:r w:rsidRPr="00885150">
              <w:rPr>
                <w:sz w:val="20"/>
              </w:rPr>
              <w:t xml:space="preserve">1. Konu </w:t>
            </w:r>
            <w:proofErr w:type="gramStart"/>
            <w:r w:rsidRPr="00885150">
              <w:rPr>
                <w:sz w:val="20"/>
              </w:rPr>
              <w:t>spesifik</w:t>
            </w:r>
            <w:proofErr w:type="gramEnd"/>
            <w:r w:rsidRPr="00885150">
              <w:rPr>
                <w:sz w:val="20"/>
              </w:rPr>
              <w:t xml:space="preserve"> ve somut bir şekilde ifade </w:t>
            </w:r>
            <w:r w:rsidR="007D3499">
              <w:rPr>
                <w:sz w:val="20"/>
              </w:rPr>
              <w:t>edilmelidir</w:t>
            </w:r>
            <w:r w:rsidRPr="00885150">
              <w:rPr>
                <w:sz w:val="20"/>
              </w:rPr>
              <w:t xml:space="preserve">. </w:t>
            </w:r>
          </w:p>
          <w:p w14:paraId="07A0F2A6" w14:textId="3EF21725" w:rsidR="003314E5" w:rsidRPr="00885150" w:rsidRDefault="00885150" w:rsidP="00885150">
            <w:pPr>
              <w:rPr>
                <w:b/>
                <w:sz w:val="20"/>
              </w:rPr>
            </w:pPr>
            <w:r w:rsidRPr="00885150">
              <w:rPr>
                <w:sz w:val="20"/>
              </w:rPr>
              <w:t xml:space="preserve">2. Sorunlar başlık niteliğinde kısa bir biçimde kaleme alınacak, </w:t>
            </w:r>
            <w:r w:rsidR="007D3499">
              <w:rPr>
                <w:sz w:val="20"/>
              </w:rPr>
              <w:t xml:space="preserve">bu </w:t>
            </w:r>
            <w:proofErr w:type="gramStart"/>
            <w:r w:rsidR="007D3499">
              <w:rPr>
                <w:sz w:val="20"/>
              </w:rPr>
              <w:t xml:space="preserve">kısımda </w:t>
            </w:r>
            <w:r w:rsidRPr="00885150">
              <w:rPr>
                <w:sz w:val="20"/>
              </w:rPr>
              <w:t xml:space="preserve"> açıklama</w:t>
            </w:r>
            <w:r w:rsidR="007D3499">
              <w:rPr>
                <w:sz w:val="20"/>
              </w:rPr>
              <w:t>ya</w:t>
            </w:r>
            <w:proofErr w:type="gramEnd"/>
            <w:r w:rsidR="007D3499">
              <w:rPr>
                <w:sz w:val="20"/>
              </w:rPr>
              <w:t xml:space="preserve"> yer verilmemelidir</w:t>
            </w:r>
            <w:r w:rsidRPr="00885150">
              <w:rPr>
                <w:sz w:val="20"/>
              </w:rPr>
              <w:t>.</w:t>
            </w:r>
          </w:p>
        </w:tc>
        <w:tc>
          <w:tcPr>
            <w:tcW w:w="2638" w:type="dxa"/>
          </w:tcPr>
          <w:p w14:paraId="448988CC" w14:textId="6FE44D74" w:rsidR="003314E5" w:rsidRPr="00885150" w:rsidRDefault="00885150" w:rsidP="00885150">
            <w:pPr>
              <w:rPr>
                <w:sz w:val="20"/>
              </w:rPr>
            </w:pPr>
            <w:r w:rsidRPr="00885150">
              <w:rPr>
                <w:sz w:val="20"/>
              </w:rPr>
              <w:t xml:space="preserve">Konunun </w:t>
            </w:r>
            <w:r w:rsidR="007D3499">
              <w:rPr>
                <w:sz w:val="20"/>
              </w:rPr>
              <w:t>çözüme ulaştırılabilmesi</w:t>
            </w:r>
            <w:r w:rsidRPr="00885150">
              <w:rPr>
                <w:sz w:val="20"/>
              </w:rPr>
              <w:t xml:space="preserve"> için ge</w:t>
            </w:r>
            <w:r w:rsidR="000876A7">
              <w:rPr>
                <w:sz w:val="20"/>
              </w:rPr>
              <w:t xml:space="preserve">rekli olan araç veya faaliyet </w:t>
            </w:r>
            <w:r w:rsidR="007D3499">
              <w:rPr>
                <w:sz w:val="20"/>
              </w:rPr>
              <w:t>yazılmalıdır</w:t>
            </w:r>
            <w:r w:rsidRPr="00885150">
              <w:rPr>
                <w:sz w:val="20"/>
              </w:rPr>
              <w:t>. (Örnek: Kanun Değişikliği, Teknik Altyapının Oluşturulması, Farkındalık Çalışmaları, İdari Düzenleme, Çalışma Raporu vb.)</w:t>
            </w:r>
          </w:p>
        </w:tc>
        <w:tc>
          <w:tcPr>
            <w:tcW w:w="5419" w:type="dxa"/>
          </w:tcPr>
          <w:p w14:paraId="6B51C051" w14:textId="7AFCC612" w:rsidR="00885150" w:rsidRPr="00885150" w:rsidRDefault="00885150" w:rsidP="00885150">
            <w:pPr>
              <w:rPr>
                <w:sz w:val="20"/>
              </w:rPr>
            </w:pPr>
            <w:r w:rsidRPr="00885150">
              <w:rPr>
                <w:sz w:val="20"/>
              </w:rPr>
              <w:t xml:space="preserve">1. Genel öneriler yerine somut ve soruna yönelik çözüm önerileri </w:t>
            </w:r>
            <w:r w:rsidR="007D3499">
              <w:rPr>
                <w:sz w:val="20"/>
              </w:rPr>
              <w:t>içermelidir</w:t>
            </w:r>
            <w:r w:rsidRPr="00885150">
              <w:rPr>
                <w:sz w:val="20"/>
              </w:rPr>
              <w:t xml:space="preserve">. </w:t>
            </w:r>
          </w:p>
          <w:p w14:paraId="3A4BC4D5" w14:textId="4BE07A9C" w:rsidR="00885150" w:rsidRPr="00885150" w:rsidRDefault="00885150" w:rsidP="00885150">
            <w:pPr>
              <w:rPr>
                <w:sz w:val="20"/>
              </w:rPr>
            </w:pPr>
            <w:r w:rsidRPr="00885150">
              <w:rPr>
                <w:sz w:val="20"/>
              </w:rPr>
              <w:t xml:space="preserve">2. İfadeler açık ve kısa </w:t>
            </w:r>
            <w:r w:rsidR="007D3499">
              <w:rPr>
                <w:sz w:val="20"/>
              </w:rPr>
              <w:t>olmalı</w:t>
            </w:r>
            <w:r w:rsidRPr="00885150">
              <w:rPr>
                <w:sz w:val="20"/>
              </w:rPr>
              <w:t xml:space="preserve">, muğlak ifadelerden </w:t>
            </w:r>
            <w:r w:rsidR="007D3499">
              <w:rPr>
                <w:sz w:val="20"/>
              </w:rPr>
              <w:t>kaçınılmalıdır</w:t>
            </w:r>
            <w:r w:rsidRPr="00885150">
              <w:rPr>
                <w:sz w:val="20"/>
              </w:rPr>
              <w:t xml:space="preserve">. </w:t>
            </w:r>
          </w:p>
          <w:p w14:paraId="07CAFE51" w14:textId="0D35F504" w:rsidR="003314E5" w:rsidRPr="00885150" w:rsidRDefault="00885150" w:rsidP="00885150">
            <w:pPr>
              <w:rPr>
                <w:b/>
                <w:sz w:val="20"/>
              </w:rPr>
            </w:pPr>
            <w:r w:rsidRPr="00885150">
              <w:rPr>
                <w:sz w:val="20"/>
              </w:rPr>
              <w:t>3. Atıfta bulunulan mevzuatın (kanun, yönetmelik, tebliğ vb.) tam ad</w:t>
            </w:r>
            <w:r w:rsidR="007D3499">
              <w:rPr>
                <w:sz w:val="20"/>
              </w:rPr>
              <w:t>ına yer verilmelidir</w:t>
            </w:r>
            <w:r w:rsidRPr="00885150">
              <w:rPr>
                <w:sz w:val="20"/>
              </w:rPr>
              <w:t>.</w:t>
            </w:r>
          </w:p>
        </w:tc>
        <w:tc>
          <w:tcPr>
            <w:tcW w:w="1701" w:type="dxa"/>
          </w:tcPr>
          <w:p w14:paraId="118B2239" w14:textId="63B14F6F" w:rsidR="003314E5" w:rsidRPr="00885150" w:rsidRDefault="00885150" w:rsidP="00885150">
            <w:pPr>
              <w:rPr>
                <w:sz w:val="20"/>
              </w:rPr>
            </w:pPr>
            <w:r w:rsidRPr="00885150">
              <w:rPr>
                <w:sz w:val="20"/>
              </w:rPr>
              <w:t xml:space="preserve">Çözümün doğrudan muhatabı olan kurum </w:t>
            </w:r>
            <w:r w:rsidR="007D3499">
              <w:rPr>
                <w:sz w:val="20"/>
              </w:rPr>
              <w:t>yazılmalı</w:t>
            </w:r>
            <w:r w:rsidRPr="00885150">
              <w:rPr>
                <w:sz w:val="20"/>
              </w:rPr>
              <w:t xml:space="preserve">, doğrudan ilgisi olmayan kurumlara yer </w:t>
            </w:r>
            <w:r w:rsidR="007D3499">
              <w:rPr>
                <w:sz w:val="20"/>
              </w:rPr>
              <w:t>verilmemelidir</w:t>
            </w:r>
            <w:r w:rsidRPr="00885150">
              <w:rPr>
                <w:sz w:val="20"/>
              </w:rPr>
              <w:t>.</w:t>
            </w:r>
          </w:p>
        </w:tc>
        <w:tc>
          <w:tcPr>
            <w:tcW w:w="1744" w:type="dxa"/>
          </w:tcPr>
          <w:p w14:paraId="21ACB269" w14:textId="6CF228AB" w:rsidR="003314E5" w:rsidRPr="00885150" w:rsidRDefault="00885150" w:rsidP="00885150">
            <w:pPr>
              <w:rPr>
                <w:sz w:val="20"/>
              </w:rPr>
            </w:pPr>
            <w:r w:rsidRPr="00885150">
              <w:rPr>
                <w:sz w:val="20"/>
              </w:rPr>
              <w:t>Sorunu çözebilmek için sorumlu kuruluşun iş</w:t>
            </w:r>
            <w:r w:rsidR="006A747E">
              <w:rPr>
                <w:sz w:val="20"/>
              </w:rPr>
              <w:t xml:space="preserve"> </w:t>
            </w:r>
            <w:r w:rsidRPr="00885150">
              <w:rPr>
                <w:sz w:val="20"/>
              </w:rPr>
              <w:t xml:space="preserve">birliği yapmasına ihtiyaç duyabileceği diğer kuruluşlar </w:t>
            </w:r>
            <w:r w:rsidR="007D3499">
              <w:rPr>
                <w:sz w:val="20"/>
              </w:rPr>
              <w:t>yazılmalıdır</w:t>
            </w:r>
            <w:r w:rsidRPr="00885150">
              <w:rPr>
                <w:sz w:val="20"/>
              </w:rPr>
              <w:t>.</w:t>
            </w:r>
          </w:p>
        </w:tc>
        <w:tc>
          <w:tcPr>
            <w:tcW w:w="1316" w:type="dxa"/>
          </w:tcPr>
          <w:p w14:paraId="7945277B" w14:textId="210F23C1" w:rsidR="003314E5" w:rsidRPr="00885150" w:rsidRDefault="00885150" w:rsidP="00885150">
            <w:pPr>
              <w:rPr>
                <w:sz w:val="20"/>
              </w:rPr>
            </w:pPr>
            <w:r w:rsidRPr="00885150">
              <w:rPr>
                <w:sz w:val="20"/>
              </w:rPr>
              <w:t xml:space="preserve">Sorunun çözülebilmesi için gereken sürenin sonu </w:t>
            </w:r>
            <w:r w:rsidR="007D3499">
              <w:rPr>
                <w:sz w:val="20"/>
              </w:rPr>
              <w:t>yaz</w:t>
            </w:r>
            <w:bookmarkStart w:id="0" w:name="_GoBack"/>
            <w:bookmarkEnd w:id="0"/>
            <w:r w:rsidR="007D3499">
              <w:rPr>
                <w:sz w:val="20"/>
              </w:rPr>
              <w:t>ılmalıd</w:t>
            </w:r>
            <w:r w:rsidR="006A747E">
              <w:rPr>
                <w:sz w:val="20"/>
              </w:rPr>
              <w:t>ı</w:t>
            </w:r>
            <w:r w:rsidR="007D3499">
              <w:rPr>
                <w:sz w:val="20"/>
              </w:rPr>
              <w:t>r</w:t>
            </w:r>
            <w:r w:rsidRPr="00885150">
              <w:rPr>
                <w:sz w:val="20"/>
              </w:rPr>
              <w:t xml:space="preserve">. (Örnek: </w:t>
            </w:r>
            <w:r w:rsidR="007D3499">
              <w:rPr>
                <w:sz w:val="20"/>
              </w:rPr>
              <w:t>Mart</w:t>
            </w:r>
            <w:r w:rsidRPr="00885150">
              <w:rPr>
                <w:sz w:val="20"/>
              </w:rPr>
              <w:t xml:space="preserve"> 20</w:t>
            </w:r>
            <w:r w:rsidR="007D3499">
              <w:rPr>
                <w:sz w:val="20"/>
              </w:rPr>
              <w:t>21</w:t>
            </w:r>
            <w:r w:rsidRPr="00885150">
              <w:rPr>
                <w:sz w:val="20"/>
              </w:rPr>
              <w:t>)</w:t>
            </w:r>
          </w:p>
        </w:tc>
      </w:tr>
    </w:tbl>
    <w:p w14:paraId="7A83938F" w14:textId="77777777" w:rsidR="00885150" w:rsidRDefault="00885150" w:rsidP="00885150">
      <w:pPr>
        <w:spacing w:after="0" w:line="240" w:lineRule="auto"/>
        <w:jc w:val="center"/>
        <w:rPr>
          <w:b/>
        </w:rPr>
      </w:pPr>
    </w:p>
    <w:p w14:paraId="24C0C92A" w14:textId="77777777" w:rsidR="003314E5" w:rsidRPr="00651714" w:rsidRDefault="00885150" w:rsidP="00885150">
      <w:pPr>
        <w:spacing w:after="0" w:line="240" w:lineRule="auto"/>
        <w:jc w:val="center"/>
        <w:rPr>
          <w:b/>
          <w:color w:val="C00000"/>
          <w:sz w:val="28"/>
        </w:rPr>
      </w:pPr>
      <w:r w:rsidRPr="00651714">
        <w:rPr>
          <w:b/>
          <w:color w:val="C00000"/>
          <w:sz w:val="28"/>
        </w:rPr>
        <w:t>ÖRNEK EYLEM ÖNERİLERİ</w:t>
      </w:r>
    </w:p>
    <w:tbl>
      <w:tblPr>
        <w:tblStyle w:val="TabloKlavuzu"/>
        <w:tblW w:w="0" w:type="auto"/>
        <w:tblLook w:val="04A0" w:firstRow="1" w:lastRow="0" w:firstColumn="1" w:lastColumn="0" w:noHBand="0" w:noVBand="1"/>
      </w:tblPr>
      <w:tblGrid>
        <w:gridCol w:w="2581"/>
        <w:gridCol w:w="2635"/>
        <w:gridCol w:w="5411"/>
        <w:gridCol w:w="1701"/>
        <w:gridCol w:w="1757"/>
        <w:gridCol w:w="1303"/>
      </w:tblGrid>
      <w:tr w:rsidR="00885150" w14:paraId="469DAF44" w14:textId="77777777" w:rsidTr="00025E96">
        <w:trPr>
          <w:trHeight w:val="773"/>
        </w:trPr>
        <w:tc>
          <w:tcPr>
            <w:tcW w:w="2581" w:type="dxa"/>
            <w:vAlign w:val="center"/>
          </w:tcPr>
          <w:p w14:paraId="12F21F9C" w14:textId="77777777" w:rsidR="00885150" w:rsidRPr="00885150" w:rsidRDefault="00885150" w:rsidP="00526488">
            <w:pPr>
              <w:jc w:val="center"/>
              <w:rPr>
                <w:b/>
                <w:sz w:val="20"/>
              </w:rPr>
            </w:pPr>
            <w:r w:rsidRPr="00885150">
              <w:rPr>
                <w:b/>
                <w:sz w:val="20"/>
              </w:rPr>
              <w:t>KONU</w:t>
            </w:r>
          </w:p>
        </w:tc>
        <w:tc>
          <w:tcPr>
            <w:tcW w:w="2635" w:type="dxa"/>
            <w:vAlign w:val="center"/>
          </w:tcPr>
          <w:p w14:paraId="6DB364DB" w14:textId="77777777" w:rsidR="00885150" w:rsidRPr="00885150" w:rsidRDefault="00885150" w:rsidP="00526488">
            <w:pPr>
              <w:jc w:val="center"/>
              <w:rPr>
                <w:b/>
                <w:sz w:val="20"/>
              </w:rPr>
            </w:pPr>
            <w:r w:rsidRPr="00885150">
              <w:rPr>
                <w:b/>
                <w:sz w:val="20"/>
              </w:rPr>
              <w:t>YAPILACAK FAALİYETİN NİTELİĞİ</w:t>
            </w:r>
          </w:p>
        </w:tc>
        <w:tc>
          <w:tcPr>
            <w:tcW w:w="5411" w:type="dxa"/>
            <w:vAlign w:val="center"/>
          </w:tcPr>
          <w:p w14:paraId="163126D0" w14:textId="77777777" w:rsidR="00885150" w:rsidRPr="00885150" w:rsidRDefault="00885150" w:rsidP="00526488">
            <w:pPr>
              <w:jc w:val="center"/>
              <w:rPr>
                <w:b/>
                <w:sz w:val="20"/>
              </w:rPr>
            </w:pPr>
            <w:r w:rsidRPr="00885150">
              <w:rPr>
                <w:b/>
                <w:sz w:val="20"/>
              </w:rPr>
              <w:t>AMAÇLANAN SONUÇLAR /ÇÖZÜM ÖNERİLERİ</w:t>
            </w:r>
          </w:p>
        </w:tc>
        <w:tc>
          <w:tcPr>
            <w:tcW w:w="1701" w:type="dxa"/>
            <w:vAlign w:val="center"/>
          </w:tcPr>
          <w:p w14:paraId="76AAB9C6" w14:textId="77777777" w:rsidR="00885150" w:rsidRPr="00885150" w:rsidRDefault="00885150" w:rsidP="00526488">
            <w:pPr>
              <w:jc w:val="center"/>
              <w:rPr>
                <w:b/>
                <w:sz w:val="20"/>
              </w:rPr>
            </w:pPr>
            <w:r w:rsidRPr="00885150">
              <w:rPr>
                <w:b/>
                <w:sz w:val="20"/>
              </w:rPr>
              <w:t>SORUMLU KURUM /KURULUŞLAR</w:t>
            </w:r>
          </w:p>
        </w:tc>
        <w:tc>
          <w:tcPr>
            <w:tcW w:w="1757" w:type="dxa"/>
            <w:vAlign w:val="center"/>
          </w:tcPr>
          <w:p w14:paraId="0EA5D453" w14:textId="77777777" w:rsidR="00885150" w:rsidRPr="00885150" w:rsidRDefault="00885150" w:rsidP="00526488">
            <w:pPr>
              <w:jc w:val="center"/>
              <w:rPr>
                <w:b/>
                <w:sz w:val="20"/>
              </w:rPr>
            </w:pPr>
            <w:r w:rsidRPr="00885150">
              <w:rPr>
                <w:b/>
                <w:sz w:val="20"/>
              </w:rPr>
              <w:t>KONUYLA İLGİLİ DİĞER KURULUŞLAR</w:t>
            </w:r>
          </w:p>
        </w:tc>
        <w:tc>
          <w:tcPr>
            <w:tcW w:w="1303" w:type="dxa"/>
            <w:vAlign w:val="center"/>
          </w:tcPr>
          <w:p w14:paraId="0ACF1D24" w14:textId="77777777" w:rsidR="00885150" w:rsidRPr="00885150" w:rsidRDefault="00885150" w:rsidP="00526488">
            <w:pPr>
              <w:jc w:val="center"/>
              <w:rPr>
                <w:b/>
                <w:sz w:val="20"/>
              </w:rPr>
            </w:pPr>
            <w:r w:rsidRPr="00885150">
              <w:rPr>
                <w:b/>
                <w:sz w:val="20"/>
              </w:rPr>
              <w:t>ÖNGÖRÜLEN TAKVİM</w:t>
            </w:r>
          </w:p>
        </w:tc>
      </w:tr>
      <w:tr w:rsidR="007D3499" w:rsidRPr="00885150" w14:paraId="1CBBB22A" w14:textId="77777777" w:rsidTr="00564408">
        <w:trPr>
          <w:trHeight w:val="420"/>
        </w:trPr>
        <w:tc>
          <w:tcPr>
            <w:tcW w:w="2581" w:type="dxa"/>
            <w:vAlign w:val="center"/>
          </w:tcPr>
          <w:p w14:paraId="2A599E98" w14:textId="782E0394" w:rsidR="007D3499" w:rsidRPr="00885150" w:rsidRDefault="00A20755" w:rsidP="00564408">
            <w:pPr>
              <w:rPr>
                <w:sz w:val="20"/>
              </w:rPr>
            </w:pPr>
            <w:r w:rsidRPr="00A20755">
              <w:rPr>
                <w:sz w:val="20"/>
              </w:rPr>
              <w:t>Belirli süreli iş sözleşmesinin yapılmasında ve uzatılmasında yasada belirtilen şartların esnekleştirilmesi</w:t>
            </w:r>
          </w:p>
        </w:tc>
        <w:tc>
          <w:tcPr>
            <w:tcW w:w="2635" w:type="dxa"/>
            <w:vAlign w:val="center"/>
          </w:tcPr>
          <w:p w14:paraId="090FA87C" w14:textId="5E201859" w:rsidR="007D3499" w:rsidRPr="00885150" w:rsidRDefault="007D3499" w:rsidP="00564408">
            <w:pPr>
              <w:rPr>
                <w:sz w:val="20"/>
              </w:rPr>
            </w:pPr>
            <w:r>
              <w:rPr>
                <w:sz w:val="20"/>
              </w:rPr>
              <w:t>Mevzuat değişikliği</w:t>
            </w:r>
          </w:p>
        </w:tc>
        <w:tc>
          <w:tcPr>
            <w:tcW w:w="5411" w:type="dxa"/>
            <w:vAlign w:val="center"/>
          </w:tcPr>
          <w:p w14:paraId="1D8CA159" w14:textId="77FAE789" w:rsidR="007D3499" w:rsidRPr="00885150" w:rsidRDefault="007D3499" w:rsidP="00564408">
            <w:pPr>
              <w:rPr>
                <w:sz w:val="20"/>
              </w:rPr>
            </w:pPr>
            <w:r>
              <w:rPr>
                <w:sz w:val="20"/>
              </w:rPr>
              <w:t>4587 sayılı İş Kanunu’nda gerekli değişiklik yapılarak</w:t>
            </w:r>
            <w:r w:rsidRPr="007D3499">
              <w:rPr>
                <w:sz w:val="20"/>
              </w:rPr>
              <w:t xml:space="preserve"> belirli süreli sözleşmelerin </w:t>
            </w:r>
            <w:r>
              <w:rPr>
                <w:sz w:val="20"/>
              </w:rPr>
              <w:t>oluşturulmasında</w:t>
            </w:r>
            <w:r w:rsidRPr="007D3499">
              <w:rPr>
                <w:sz w:val="20"/>
              </w:rPr>
              <w:t xml:space="preserve"> “objektif neden aranması” koşulu ve “esaslı bir neden olmadıkça birden fazla üst üste (zincirleme) yapılamaz” kuralında esneklik sağlanmalıdır.</w:t>
            </w:r>
          </w:p>
        </w:tc>
        <w:tc>
          <w:tcPr>
            <w:tcW w:w="1701" w:type="dxa"/>
            <w:vAlign w:val="center"/>
          </w:tcPr>
          <w:p w14:paraId="37168B61" w14:textId="0FADDF45" w:rsidR="007D3499" w:rsidRPr="00885150" w:rsidRDefault="002E23CD" w:rsidP="00564408">
            <w:pPr>
              <w:rPr>
                <w:sz w:val="20"/>
              </w:rPr>
            </w:pPr>
            <w:r w:rsidRPr="00B81D67">
              <w:rPr>
                <w:sz w:val="20"/>
              </w:rPr>
              <w:t>Aile, Çalışma ve Sosyal Hizmetler Bakanlığı</w:t>
            </w:r>
          </w:p>
        </w:tc>
        <w:tc>
          <w:tcPr>
            <w:tcW w:w="1757" w:type="dxa"/>
            <w:vAlign w:val="center"/>
          </w:tcPr>
          <w:p w14:paraId="76EDDCFB" w14:textId="688B6D2A" w:rsidR="007D3499" w:rsidRPr="007D797D" w:rsidRDefault="007D3499" w:rsidP="00564408">
            <w:pPr>
              <w:rPr>
                <w:sz w:val="20"/>
                <w:szCs w:val="20"/>
              </w:rPr>
            </w:pPr>
            <w:r w:rsidRPr="007D797D">
              <w:rPr>
                <w:rFonts w:cstheme="minorHAnsi"/>
                <w:sz w:val="20"/>
                <w:szCs w:val="20"/>
              </w:rPr>
              <w:t>Sosyal Taraflar</w:t>
            </w:r>
          </w:p>
        </w:tc>
        <w:tc>
          <w:tcPr>
            <w:tcW w:w="1303" w:type="dxa"/>
            <w:vAlign w:val="center"/>
          </w:tcPr>
          <w:p w14:paraId="1E4373BC" w14:textId="4081E726" w:rsidR="007D3499" w:rsidRPr="007D797D" w:rsidRDefault="00564408" w:rsidP="00564408">
            <w:pPr>
              <w:rPr>
                <w:sz w:val="20"/>
                <w:szCs w:val="20"/>
              </w:rPr>
            </w:pPr>
            <w:r w:rsidRPr="007D797D">
              <w:rPr>
                <w:rFonts w:cstheme="minorHAnsi"/>
                <w:sz w:val="20"/>
                <w:szCs w:val="20"/>
              </w:rPr>
              <w:t xml:space="preserve">Mart </w:t>
            </w:r>
            <w:r w:rsidR="007D3499" w:rsidRPr="007D797D">
              <w:rPr>
                <w:rFonts w:cstheme="minorHAnsi"/>
                <w:sz w:val="20"/>
                <w:szCs w:val="20"/>
              </w:rPr>
              <w:t>202</w:t>
            </w:r>
            <w:r w:rsidRPr="007D797D">
              <w:rPr>
                <w:rFonts w:cstheme="minorHAnsi"/>
                <w:sz w:val="20"/>
                <w:szCs w:val="20"/>
              </w:rPr>
              <w:t>1</w:t>
            </w:r>
          </w:p>
        </w:tc>
      </w:tr>
      <w:tr w:rsidR="00564408" w:rsidRPr="00885150" w14:paraId="40C42838" w14:textId="77777777" w:rsidTr="00564408">
        <w:trPr>
          <w:trHeight w:val="420"/>
        </w:trPr>
        <w:tc>
          <w:tcPr>
            <w:tcW w:w="2581" w:type="dxa"/>
            <w:vAlign w:val="center"/>
          </w:tcPr>
          <w:p w14:paraId="67AEB7F1" w14:textId="184C2D71" w:rsidR="00564408" w:rsidRPr="00885150" w:rsidRDefault="00564408" w:rsidP="00564408">
            <w:pPr>
              <w:rPr>
                <w:sz w:val="20"/>
              </w:rPr>
            </w:pPr>
            <w:r w:rsidRPr="00A20755">
              <w:rPr>
                <w:sz w:val="20"/>
              </w:rPr>
              <w:t>Telafi ve Denkleştirme sürelerinin uzatılması</w:t>
            </w:r>
          </w:p>
        </w:tc>
        <w:tc>
          <w:tcPr>
            <w:tcW w:w="2635" w:type="dxa"/>
            <w:vAlign w:val="center"/>
          </w:tcPr>
          <w:p w14:paraId="34D38BB7" w14:textId="43EA1837" w:rsidR="00564408" w:rsidRPr="00885150" w:rsidRDefault="00564408" w:rsidP="00564408">
            <w:pPr>
              <w:rPr>
                <w:sz w:val="20"/>
              </w:rPr>
            </w:pPr>
            <w:r>
              <w:rPr>
                <w:sz w:val="20"/>
              </w:rPr>
              <w:t>Mevzuat değişikliği</w:t>
            </w:r>
          </w:p>
        </w:tc>
        <w:tc>
          <w:tcPr>
            <w:tcW w:w="5411" w:type="dxa"/>
            <w:vAlign w:val="center"/>
          </w:tcPr>
          <w:p w14:paraId="4F24F323" w14:textId="795D5661" w:rsidR="00564408" w:rsidRPr="005B705F" w:rsidRDefault="00564408" w:rsidP="00564408">
            <w:pPr>
              <w:rPr>
                <w:sz w:val="20"/>
              </w:rPr>
            </w:pPr>
            <w:r w:rsidRPr="005B705F">
              <w:rPr>
                <w:sz w:val="20"/>
              </w:rPr>
              <w:t xml:space="preserve">4587 sayılı İş Kanunu’nda gerekli değişiklik yapılarak </w:t>
            </w:r>
            <w:r>
              <w:rPr>
                <w:sz w:val="20"/>
              </w:rPr>
              <w:t>t</w:t>
            </w:r>
            <w:r w:rsidRPr="005B705F">
              <w:rPr>
                <w:sz w:val="20"/>
              </w:rPr>
              <w:t>elafi çalışması yapılacak süre 2 aydan 6 aya çıkarılmalı, işçi onayı aranmamalı, çalışılmayan</w:t>
            </w:r>
          </w:p>
          <w:p w14:paraId="57906A32" w14:textId="77777777" w:rsidR="00564408" w:rsidRPr="005B705F" w:rsidRDefault="00564408" w:rsidP="00564408">
            <w:pPr>
              <w:rPr>
                <w:sz w:val="20"/>
              </w:rPr>
            </w:pPr>
            <w:r w:rsidRPr="005B705F">
              <w:rPr>
                <w:sz w:val="20"/>
              </w:rPr>
              <w:t xml:space="preserve">Cumartesi günlerinde, günlük çalışma süresini aşmamak üzere telafi çalışması yaptırılabilmeli, </w:t>
            </w:r>
          </w:p>
          <w:p w14:paraId="32A3CC4A" w14:textId="46577A3E" w:rsidR="00564408" w:rsidRPr="00885150" w:rsidRDefault="00564408" w:rsidP="00564408">
            <w:pPr>
              <w:rPr>
                <w:sz w:val="20"/>
              </w:rPr>
            </w:pPr>
            <w:r w:rsidRPr="005B705F">
              <w:rPr>
                <w:sz w:val="20"/>
              </w:rPr>
              <w:t>Denkleştirme çalışması yapılabilmesine ilişkin 2 aylık sürenin 4 ay olarak uygulanması sağlanmalı</w:t>
            </w:r>
            <w:r>
              <w:rPr>
                <w:sz w:val="20"/>
              </w:rPr>
              <w:t>dır.</w:t>
            </w:r>
          </w:p>
        </w:tc>
        <w:tc>
          <w:tcPr>
            <w:tcW w:w="1701" w:type="dxa"/>
            <w:vAlign w:val="center"/>
          </w:tcPr>
          <w:p w14:paraId="50E1006F" w14:textId="540F41E9" w:rsidR="00564408" w:rsidRPr="00885150" w:rsidRDefault="00564408" w:rsidP="00564408">
            <w:pPr>
              <w:rPr>
                <w:sz w:val="20"/>
              </w:rPr>
            </w:pPr>
            <w:r w:rsidRPr="00B81D67">
              <w:rPr>
                <w:sz w:val="20"/>
              </w:rPr>
              <w:t>Aile, Çalışma ve Sosyal Hizmetler Bakanlığı</w:t>
            </w:r>
          </w:p>
        </w:tc>
        <w:tc>
          <w:tcPr>
            <w:tcW w:w="1757" w:type="dxa"/>
            <w:vAlign w:val="center"/>
          </w:tcPr>
          <w:p w14:paraId="62DA7C16" w14:textId="67B2DBCA" w:rsidR="00564408" w:rsidRPr="007D797D" w:rsidRDefault="00564408" w:rsidP="00564408">
            <w:pPr>
              <w:rPr>
                <w:sz w:val="20"/>
                <w:szCs w:val="20"/>
              </w:rPr>
            </w:pPr>
            <w:r w:rsidRPr="007D797D">
              <w:rPr>
                <w:rFonts w:cstheme="minorHAnsi"/>
                <w:sz w:val="20"/>
                <w:szCs w:val="20"/>
              </w:rPr>
              <w:t>Sosyal Taraflar</w:t>
            </w:r>
          </w:p>
        </w:tc>
        <w:tc>
          <w:tcPr>
            <w:tcW w:w="1303" w:type="dxa"/>
            <w:vAlign w:val="center"/>
          </w:tcPr>
          <w:p w14:paraId="481AA1F6" w14:textId="54969075" w:rsidR="00564408" w:rsidRPr="007D797D" w:rsidRDefault="00564408" w:rsidP="00564408">
            <w:pPr>
              <w:rPr>
                <w:sz w:val="20"/>
                <w:szCs w:val="20"/>
              </w:rPr>
            </w:pPr>
            <w:r w:rsidRPr="007D797D">
              <w:rPr>
                <w:rFonts w:cstheme="minorHAnsi"/>
                <w:sz w:val="20"/>
                <w:szCs w:val="20"/>
              </w:rPr>
              <w:t>Mart 2021</w:t>
            </w:r>
          </w:p>
        </w:tc>
      </w:tr>
      <w:tr w:rsidR="00564408" w:rsidRPr="00885150" w14:paraId="0CD9B21B" w14:textId="77777777" w:rsidTr="00564408">
        <w:trPr>
          <w:trHeight w:val="420"/>
        </w:trPr>
        <w:tc>
          <w:tcPr>
            <w:tcW w:w="2581" w:type="dxa"/>
            <w:vAlign w:val="center"/>
          </w:tcPr>
          <w:p w14:paraId="4047BB9E" w14:textId="41124A67" w:rsidR="00564408" w:rsidRPr="00885150" w:rsidRDefault="00564408" w:rsidP="00564408">
            <w:pPr>
              <w:rPr>
                <w:sz w:val="20"/>
              </w:rPr>
            </w:pPr>
            <w:r w:rsidRPr="00EB57F4">
              <w:rPr>
                <w:color w:val="000000"/>
                <w:sz w:val="20"/>
              </w:rPr>
              <w:t>Devlet destekleri koordinasyonunun sağlanması</w:t>
            </w:r>
          </w:p>
        </w:tc>
        <w:tc>
          <w:tcPr>
            <w:tcW w:w="2635" w:type="dxa"/>
            <w:vAlign w:val="center"/>
          </w:tcPr>
          <w:p w14:paraId="43AD4706" w14:textId="77777777" w:rsidR="00564408" w:rsidRDefault="00564408" w:rsidP="00564408">
            <w:pPr>
              <w:pStyle w:val="ListeParagraf"/>
              <w:numPr>
                <w:ilvl w:val="0"/>
                <w:numId w:val="1"/>
              </w:numPr>
              <w:rPr>
                <w:sz w:val="20"/>
              </w:rPr>
            </w:pPr>
            <w:r w:rsidRPr="001F4883">
              <w:rPr>
                <w:sz w:val="20"/>
              </w:rPr>
              <w:t>Mevzuat değişikliği</w:t>
            </w:r>
          </w:p>
          <w:p w14:paraId="1AF57CFC" w14:textId="35917B9A" w:rsidR="00564408" w:rsidRPr="001F4883" w:rsidRDefault="00564408" w:rsidP="00564408">
            <w:pPr>
              <w:pStyle w:val="ListeParagraf"/>
              <w:numPr>
                <w:ilvl w:val="0"/>
                <w:numId w:val="1"/>
              </w:numPr>
              <w:rPr>
                <w:sz w:val="20"/>
              </w:rPr>
            </w:pPr>
            <w:r>
              <w:rPr>
                <w:sz w:val="20"/>
              </w:rPr>
              <w:t>İdari düzenleme</w:t>
            </w:r>
          </w:p>
        </w:tc>
        <w:tc>
          <w:tcPr>
            <w:tcW w:w="5411" w:type="dxa"/>
            <w:vAlign w:val="center"/>
          </w:tcPr>
          <w:p w14:paraId="5755DC95" w14:textId="77777777" w:rsidR="00564408" w:rsidRPr="00025E96" w:rsidRDefault="00564408" w:rsidP="00564408">
            <w:pPr>
              <w:rPr>
                <w:sz w:val="20"/>
              </w:rPr>
            </w:pPr>
            <w:r w:rsidRPr="00025E96">
              <w:rPr>
                <w:sz w:val="20"/>
              </w:rPr>
              <w:t xml:space="preserve">Devlet destek ve teşvik süreçlerinin takip edileceği e-devlet çatısı altında bir merkezi yönetim bilgi sistemi geliştirilmesi, tüm başvuruların bu sistem üzerinden alınması ve sonuçlandırılması sağlanmalıdır. </w:t>
            </w:r>
          </w:p>
          <w:p w14:paraId="56C88831" w14:textId="3B504D50" w:rsidR="00564408" w:rsidRPr="00885150" w:rsidRDefault="00564408" w:rsidP="00564408">
            <w:pPr>
              <w:rPr>
                <w:sz w:val="20"/>
              </w:rPr>
            </w:pPr>
            <w:r w:rsidRPr="00025E96">
              <w:rPr>
                <w:sz w:val="20"/>
              </w:rPr>
              <w:t>Yerelde bu sistemin yönetilmesini sağlamak üzere koordinasyon ofisleri kurulmalı ve elektronik ortamda işlemleri takip etme sıkıntısı yaşayanlara destek olunmalıdır. Yerelde tek bir ofisten tüm destek ve teşvik başvurularının yapılabilmesi ve takip edilmesi sağlanmalıdır.</w:t>
            </w:r>
          </w:p>
        </w:tc>
        <w:tc>
          <w:tcPr>
            <w:tcW w:w="1701" w:type="dxa"/>
            <w:vAlign w:val="center"/>
          </w:tcPr>
          <w:p w14:paraId="661DA5ED" w14:textId="652CE20F" w:rsidR="00564408" w:rsidRPr="00885150" w:rsidRDefault="00564408" w:rsidP="00564408">
            <w:pPr>
              <w:rPr>
                <w:sz w:val="20"/>
              </w:rPr>
            </w:pPr>
            <w:r>
              <w:rPr>
                <w:sz w:val="20"/>
              </w:rPr>
              <w:t>Ticaret</w:t>
            </w:r>
            <w:r w:rsidRPr="00885150">
              <w:rPr>
                <w:sz w:val="20"/>
              </w:rPr>
              <w:t xml:space="preserve"> Bakanlığı</w:t>
            </w:r>
          </w:p>
        </w:tc>
        <w:tc>
          <w:tcPr>
            <w:tcW w:w="1757" w:type="dxa"/>
            <w:vAlign w:val="center"/>
          </w:tcPr>
          <w:p w14:paraId="1A73650B" w14:textId="085A20F3" w:rsidR="00564408" w:rsidRPr="007D797D" w:rsidRDefault="000648B0" w:rsidP="00564408">
            <w:pPr>
              <w:rPr>
                <w:sz w:val="20"/>
                <w:szCs w:val="20"/>
              </w:rPr>
            </w:pPr>
            <w:r w:rsidRPr="007D797D">
              <w:rPr>
                <w:sz w:val="20"/>
                <w:szCs w:val="20"/>
              </w:rPr>
              <w:t xml:space="preserve">Hazine ve Maliye Bakanlığı; </w:t>
            </w:r>
            <w:r w:rsidR="00564408" w:rsidRPr="007D797D">
              <w:rPr>
                <w:sz w:val="20"/>
                <w:szCs w:val="20"/>
              </w:rPr>
              <w:t>Sanayi ve Teknoloji Bakanlığı; Ticaret Bakanlığı; Tarım ve Orman Bakanlığı; Çevre ve Şehircilik Bakanlığı; Sağlık Bakanlığı;</w:t>
            </w:r>
          </w:p>
        </w:tc>
        <w:tc>
          <w:tcPr>
            <w:tcW w:w="1303" w:type="dxa"/>
            <w:vAlign w:val="center"/>
          </w:tcPr>
          <w:p w14:paraId="63D8BD0E" w14:textId="57102661" w:rsidR="00564408" w:rsidRPr="007D797D" w:rsidRDefault="00564408" w:rsidP="00564408">
            <w:pPr>
              <w:rPr>
                <w:sz w:val="20"/>
                <w:szCs w:val="20"/>
              </w:rPr>
            </w:pPr>
            <w:r w:rsidRPr="007D797D">
              <w:rPr>
                <w:rFonts w:cstheme="minorHAnsi"/>
                <w:sz w:val="20"/>
                <w:szCs w:val="20"/>
              </w:rPr>
              <w:t>Mart 2021</w:t>
            </w:r>
          </w:p>
        </w:tc>
      </w:tr>
    </w:tbl>
    <w:p w14:paraId="16927E7E" w14:textId="77777777" w:rsidR="00885150" w:rsidRPr="003314E5" w:rsidRDefault="00885150" w:rsidP="003314E5">
      <w:pPr>
        <w:jc w:val="center"/>
        <w:rPr>
          <w:b/>
        </w:rPr>
      </w:pPr>
    </w:p>
    <w:sectPr w:rsidR="00885150" w:rsidRPr="003314E5" w:rsidSect="00E5289C">
      <w:pgSz w:w="16838" w:h="11906" w:orient="landscape"/>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D27D6"/>
    <w:multiLevelType w:val="hybridMultilevel"/>
    <w:tmpl w:val="312CD970"/>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7B"/>
    <w:rsid w:val="00025E96"/>
    <w:rsid w:val="00040EB5"/>
    <w:rsid w:val="000648B0"/>
    <w:rsid w:val="00086E7B"/>
    <w:rsid w:val="000876A7"/>
    <w:rsid w:val="000C2E7A"/>
    <w:rsid w:val="000E559E"/>
    <w:rsid w:val="0011703B"/>
    <w:rsid w:val="00155FD4"/>
    <w:rsid w:val="001F4883"/>
    <w:rsid w:val="002E23CD"/>
    <w:rsid w:val="003314E5"/>
    <w:rsid w:val="00564408"/>
    <w:rsid w:val="0057467B"/>
    <w:rsid w:val="005B705F"/>
    <w:rsid w:val="00651714"/>
    <w:rsid w:val="006A747E"/>
    <w:rsid w:val="007D3499"/>
    <w:rsid w:val="007D797D"/>
    <w:rsid w:val="00885150"/>
    <w:rsid w:val="0094283B"/>
    <w:rsid w:val="009650CB"/>
    <w:rsid w:val="00A20755"/>
    <w:rsid w:val="00B81D67"/>
    <w:rsid w:val="00E5289C"/>
    <w:rsid w:val="00EB57F4"/>
    <w:rsid w:val="00F12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F8EE"/>
  <w15:docId w15:val="{13974404-0306-4EA8-8C99-3B606AA6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3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F4883"/>
    <w:pPr>
      <w:ind w:left="720"/>
      <w:contextualSpacing/>
    </w:pPr>
  </w:style>
  <w:style w:type="paragraph" w:styleId="BalonMetni">
    <w:name w:val="Balloon Text"/>
    <w:basedOn w:val="Normal"/>
    <w:link w:val="BalonMetniChar"/>
    <w:uiPriority w:val="99"/>
    <w:semiHidden/>
    <w:unhideWhenUsed/>
    <w:rsid w:val="006A747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7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433</Words>
  <Characters>2472</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Cahit Ceren</dc:creator>
  <cp:lastModifiedBy>ALTUĞ GÜL</cp:lastModifiedBy>
  <cp:revision>25</cp:revision>
  <dcterms:created xsi:type="dcterms:W3CDTF">2020-09-10T06:40:00Z</dcterms:created>
  <dcterms:modified xsi:type="dcterms:W3CDTF">2020-09-15T08:27:00Z</dcterms:modified>
</cp:coreProperties>
</file>