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7DF" w:rsidRPr="002F21FB" w:rsidRDefault="005F67DF" w:rsidP="005F67DF">
      <w:pPr>
        <w:spacing w:after="0" w:line="240" w:lineRule="exact"/>
        <w:jc w:val="center"/>
        <w:rPr>
          <w:rFonts w:ascii="Times New Roman" w:eastAsia="Times New Roman" w:hAnsi="Times New Roman" w:cs="Times New Roman"/>
          <w:b/>
          <w:color w:val="000000" w:themeColor="text1"/>
          <w:sz w:val="24"/>
          <w:szCs w:val="24"/>
        </w:rPr>
      </w:pPr>
      <w:r w:rsidRPr="002F21FB">
        <w:rPr>
          <w:rFonts w:ascii="Times New Roman" w:eastAsia="Times New Roman" w:hAnsi="Times New Roman" w:cs="Times New Roman"/>
          <w:b/>
          <w:color w:val="000000" w:themeColor="text1"/>
          <w:sz w:val="24"/>
          <w:szCs w:val="24"/>
        </w:rPr>
        <w:t>ATIK İŞLEME TESİSLERİ YÖNETMELİĞİ TASLAĞI</w:t>
      </w:r>
    </w:p>
    <w:p w:rsidR="005F67DF" w:rsidRPr="002F21FB" w:rsidRDefault="005F67DF" w:rsidP="005F67DF">
      <w:pPr>
        <w:jc w:val="center"/>
        <w:rPr>
          <w:rFonts w:ascii="Times New Roman" w:hAnsi="Times New Roman" w:cs="Times New Roman"/>
          <w:b/>
          <w:color w:val="000000" w:themeColor="text1"/>
          <w:sz w:val="24"/>
          <w:szCs w:val="24"/>
        </w:rPr>
      </w:pPr>
      <w:r w:rsidRPr="002F21FB">
        <w:rPr>
          <w:rFonts w:ascii="Times New Roman" w:hAnsi="Times New Roman" w:cs="Times New Roman"/>
          <w:b/>
          <w:color w:val="000000" w:themeColor="text1"/>
          <w:sz w:val="24"/>
          <w:szCs w:val="24"/>
        </w:rPr>
        <w:t>GEREKÇE</w:t>
      </w:r>
    </w:p>
    <w:p w:rsidR="00E05E55" w:rsidRPr="001B5B93" w:rsidRDefault="00CB1188" w:rsidP="00E05E55">
      <w:pPr>
        <w:jc w:val="both"/>
        <w:rPr>
          <w:rFonts w:ascii="Times New Roman" w:hAnsi="Times New Roman" w:cs="Times New Roman"/>
          <w:sz w:val="24"/>
          <w:szCs w:val="24"/>
        </w:rPr>
      </w:pPr>
      <w:r>
        <w:rPr>
          <w:rFonts w:ascii="Times New Roman" w:hAnsi="Times New Roman" w:cs="Times New Roman"/>
          <w:sz w:val="24"/>
          <w:szCs w:val="24"/>
        </w:rPr>
        <w:t>A</w:t>
      </w:r>
      <w:r w:rsidR="00E643A6" w:rsidRPr="001B5B93">
        <w:rPr>
          <w:rFonts w:ascii="Times New Roman" w:hAnsi="Times New Roman" w:cs="Times New Roman"/>
          <w:sz w:val="24"/>
          <w:szCs w:val="24"/>
        </w:rPr>
        <w:t xml:space="preserve">tıkların oluşumundan </w:t>
      </w:r>
      <w:proofErr w:type="spellStart"/>
      <w:r w:rsidR="00E643A6" w:rsidRPr="001B5B93">
        <w:rPr>
          <w:rFonts w:ascii="Times New Roman" w:hAnsi="Times New Roman" w:cs="Times New Roman"/>
          <w:sz w:val="24"/>
          <w:szCs w:val="24"/>
        </w:rPr>
        <w:t>bertarafına</w:t>
      </w:r>
      <w:proofErr w:type="spellEnd"/>
      <w:r w:rsidR="00E643A6" w:rsidRPr="001B5B93">
        <w:rPr>
          <w:rFonts w:ascii="Times New Roman" w:hAnsi="Times New Roman" w:cs="Times New Roman"/>
          <w:sz w:val="24"/>
          <w:szCs w:val="24"/>
        </w:rPr>
        <w:t xml:space="preserve"> kadar çevre ve insan sağlığına zarar vermeden yönetiminin sağlanmasına ilişkin genel usul ve esaslar </w:t>
      </w:r>
      <w:r>
        <w:rPr>
          <w:rFonts w:ascii="Times New Roman" w:hAnsi="Times New Roman" w:cs="Times New Roman"/>
          <w:sz w:val="24"/>
          <w:szCs w:val="24"/>
        </w:rPr>
        <w:t xml:space="preserve">Bakanlığımızca hazırlanan ve </w:t>
      </w:r>
      <w:r w:rsidR="00E643A6" w:rsidRPr="001B5B93">
        <w:rPr>
          <w:rFonts w:ascii="Times New Roman" w:hAnsi="Times New Roman" w:cs="Times New Roman"/>
          <w:sz w:val="24"/>
          <w:szCs w:val="24"/>
        </w:rPr>
        <w:t xml:space="preserve">02.04.2015 tarihli ve 29314 sayılı </w:t>
      </w:r>
      <w:r w:rsidR="003455D4" w:rsidRPr="001B5B93">
        <w:rPr>
          <w:rFonts w:ascii="Times New Roman" w:hAnsi="Times New Roman"/>
          <w:sz w:val="24"/>
          <w:szCs w:val="24"/>
        </w:rPr>
        <w:t xml:space="preserve">sayılı Resmi </w:t>
      </w:r>
      <w:proofErr w:type="spellStart"/>
      <w:r w:rsidR="003455D4" w:rsidRPr="001B5B93">
        <w:rPr>
          <w:rFonts w:ascii="Times New Roman" w:hAnsi="Times New Roman"/>
          <w:sz w:val="24"/>
          <w:szCs w:val="24"/>
        </w:rPr>
        <w:t>Gazete’de</w:t>
      </w:r>
      <w:proofErr w:type="spellEnd"/>
      <w:r w:rsidR="003455D4" w:rsidRPr="001B5B93">
        <w:rPr>
          <w:rFonts w:ascii="Times New Roman" w:hAnsi="Times New Roman"/>
          <w:sz w:val="24"/>
          <w:szCs w:val="24"/>
        </w:rPr>
        <w:t xml:space="preserve"> yayımlanan </w:t>
      </w:r>
      <w:r w:rsidR="00E643A6" w:rsidRPr="001B5B93">
        <w:rPr>
          <w:rFonts w:ascii="Times New Roman" w:hAnsi="Times New Roman" w:cs="Times New Roman"/>
          <w:sz w:val="24"/>
          <w:szCs w:val="24"/>
        </w:rPr>
        <w:t>Atık Yönetimi Yönetmeliği ile belirlenmiştir. Söz konusu Yönetmeli</w:t>
      </w:r>
      <w:r w:rsidR="00E05E55" w:rsidRPr="001B5B93">
        <w:rPr>
          <w:rFonts w:ascii="Times New Roman" w:hAnsi="Times New Roman" w:cs="Times New Roman"/>
          <w:sz w:val="24"/>
          <w:szCs w:val="24"/>
        </w:rPr>
        <w:t xml:space="preserve">kte, </w:t>
      </w:r>
      <w:r w:rsidR="003455D4" w:rsidRPr="001B5B93">
        <w:rPr>
          <w:rFonts w:ascii="Times New Roman" w:hAnsi="Times New Roman" w:cs="Times New Roman"/>
          <w:sz w:val="24"/>
          <w:szCs w:val="24"/>
        </w:rPr>
        <w:t xml:space="preserve">Yönetmeliğin Ek-4 atık listesinde tanımlanan </w:t>
      </w:r>
      <w:r w:rsidR="00E643A6" w:rsidRPr="001B5B93">
        <w:rPr>
          <w:rFonts w:ascii="Times New Roman" w:hAnsi="Times New Roman" w:cs="Times New Roman"/>
          <w:sz w:val="24"/>
          <w:szCs w:val="24"/>
        </w:rPr>
        <w:t>atıkların yönetimi ile ilgili esasların Bakanlı</w:t>
      </w:r>
      <w:r>
        <w:rPr>
          <w:rFonts w:ascii="Times New Roman" w:hAnsi="Times New Roman" w:cs="Times New Roman"/>
          <w:sz w:val="24"/>
          <w:szCs w:val="24"/>
        </w:rPr>
        <w:t xml:space="preserve">ğımızca </w:t>
      </w:r>
      <w:r w:rsidR="00E643A6" w:rsidRPr="001B5B93">
        <w:rPr>
          <w:rFonts w:ascii="Times New Roman" w:hAnsi="Times New Roman" w:cs="Times New Roman"/>
          <w:sz w:val="24"/>
          <w:szCs w:val="24"/>
        </w:rPr>
        <w:t>belirleneceği hüküm altına alınmıştır.</w:t>
      </w:r>
    </w:p>
    <w:p w:rsidR="00C3725A" w:rsidRPr="001B5B93" w:rsidRDefault="00C3725A" w:rsidP="0055075C">
      <w:pPr>
        <w:spacing w:line="240" w:lineRule="atLeast"/>
        <w:jc w:val="both"/>
        <w:rPr>
          <w:rFonts w:ascii="Times New Roman" w:hAnsi="Times New Roman" w:cs="Times New Roman"/>
          <w:sz w:val="24"/>
          <w:szCs w:val="24"/>
        </w:rPr>
      </w:pPr>
      <w:r w:rsidRPr="001B5B93">
        <w:rPr>
          <w:rFonts w:ascii="Times New Roman" w:hAnsi="Times New Roman" w:cs="Times New Roman"/>
          <w:sz w:val="24"/>
          <w:szCs w:val="24"/>
        </w:rPr>
        <w:t xml:space="preserve">Bu kapsamda, atıkların işlenmesi amacıyla faaliyet gösterecek atık işleme tesislerinin teknik </w:t>
      </w:r>
      <w:proofErr w:type="gramStart"/>
      <w:r w:rsidRPr="001B5B93">
        <w:rPr>
          <w:rFonts w:ascii="Times New Roman" w:hAnsi="Times New Roman" w:cs="Times New Roman"/>
          <w:sz w:val="24"/>
          <w:szCs w:val="24"/>
        </w:rPr>
        <w:t>kriterlerine</w:t>
      </w:r>
      <w:proofErr w:type="gramEnd"/>
      <w:r w:rsidRPr="001B5B93">
        <w:rPr>
          <w:rFonts w:ascii="Times New Roman" w:hAnsi="Times New Roman" w:cs="Times New Roman"/>
          <w:sz w:val="24"/>
          <w:szCs w:val="24"/>
        </w:rPr>
        <w:t xml:space="preserve"> ve bu tesislerde bulunması ger</w:t>
      </w:r>
      <w:bookmarkStart w:id="0" w:name="_GoBack"/>
      <w:bookmarkEnd w:id="0"/>
      <w:r w:rsidRPr="001B5B93">
        <w:rPr>
          <w:rFonts w:ascii="Times New Roman" w:hAnsi="Times New Roman" w:cs="Times New Roman"/>
          <w:sz w:val="24"/>
          <w:szCs w:val="24"/>
        </w:rPr>
        <w:t xml:space="preserve">eken asgari şartlara ilişkin usul ve esasların belirlenmesi amacıyla Atık İşleme Tesisleri Yönetmeliği Taslağı hazırlanmıştır. </w:t>
      </w:r>
      <w:r w:rsidR="002063FC" w:rsidRPr="001B5B93">
        <w:rPr>
          <w:rFonts w:ascii="Times New Roman" w:hAnsi="Times New Roman" w:cs="Times New Roman"/>
          <w:sz w:val="24"/>
          <w:szCs w:val="24"/>
        </w:rPr>
        <w:t xml:space="preserve">Hazırlanan </w:t>
      </w:r>
      <w:r w:rsidR="00991D35" w:rsidRPr="001B5B93">
        <w:rPr>
          <w:rFonts w:ascii="Times New Roman" w:hAnsi="Times New Roman" w:cs="Times New Roman"/>
          <w:sz w:val="24"/>
          <w:szCs w:val="24"/>
        </w:rPr>
        <w:t>T</w:t>
      </w:r>
      <w:r w:rsidR="002063FC" w:rsidRPr="001B5B93">
        <w:rPr>
          <w:rFonts w:ascii="Times New Roman" w:hAnsi="Times New Roman" w:cs="Times New Roman"/>
          <w:sz w:val="24"/>
          <w:szCs w:val="24"/>
        </w:rPr>
        <w:t xml:space="preserve">aslak Yönetmelik ile getirilen </w:t>
      </w:r>
      <w:r w:rsidR="00EA71AF" w:rsidRPr="001B5B93">
        <w:rPr>
          <w:rFonts w:ascii="Times New Roman" w:hAnsi="Times New Roman" w:cs="Times New Roman"/>
          <w:sz w:val="24"/>
          <w:szCs w:val="24"/>
        </w:rPr>
        <w:t xml:space="preserve">önemli </w:t>
      </w:r>
      <w:r w:rsidR="00B27685" w:rsidRPr="001B5B93">
        <w:rPr>
          <w:rFonts w:ascii="Times New Roman" w:hAnsi="Times New Roman" w:cs="Times New Roman"/>
          <w:sz w:val="24"/>
          <w:szCs w:val="24"/>
        </w:rPr>
        <w:t>düzenleme</w:t>
      </w:r>
      <w:r w:rsidR="00EA71AF" w:rsidRPr="001B5B93">
        <w:rPr>
          <w:rFonts w:ascii="Times New Roman" w:hAnsi="Times New Roman" w:cs="Times New Roman"/>
          <w:sz w:val="24"/>
          <w:szCs w:val="24"/>
        </w:rPr>
        <w:t>ler</w:t>
      </w:r>
      <w:r w:rsidR="002063FC" w:rsidRPr="001B5B93">
        <w:rPr>
          <w:rFonts w:ascii="Times New Roman" w:hAnsi="Times New Roman" w:cs="Times New Roman"/>
          <w:sz w:val="24"/>
          <w:szCs w:val="24"/>
        </w:rPr>
        <w:t xml:space="preserve"> ve ger</w:t>
      </w:r>
      <w:r w:rsidR="0055075C" w:rsidRPr="001B5B93">
        <w:rPr>
          <w:rFonts w:ascii="Times New Roman" w:hAnsi="Times New Roman" w:cs="Times New Roman"/>
          <w:sz w:val="24"/>
          <w:szCs w:val="24"/>
        </w:rPr>
        <w:t>ekçeleri aşağıda yer almaktadır.</w:t>
      </w:r>
    </w:p>
    <w:p w:rsidR="008A05A1" w:rsidRPr="001B5B93" w:rsidRDefault="008A05A1" w:rsidP="001B5B93">
      <w:pPr>
        <w:pStyle w:val="ListeParagraf"/>
        <w:numPr>
          <w:ilvl w:val="0"/>
          <w:numId w:val="1"/>
        </w:numPr>
        <w:jc w:val="both"/>
        <w:rPr>
          <w:rFonts w:ascii="Times New Roman" w:hAnsi="Times New Roman"/>
          <w:sz w:val="24"/>
          <w:szCs w:val="24"/>
        </w:rPr>
      </w:pPr>
      <w:r w:rsidRPr="001B5B93">
        <w:rPr>
          <w:rFonts w:ascii="Times New Roman" w:hAnsi="Times New Roman"/>
          <w:sz w:val="24"/>
          <w:szCs w:val="24"/>
        </w:rPr>
        <w:t xml:space="preserve">02.04.2015 tarih ve 29314 sayılı Resmi </w:t>
      </w:r>
      <w:proofErr w:type="spellStart"/>
      <w:r w:rsidRPr="001B5B93">
        <w:rPr>
          <w:rFonts w:ascii="Times New Roman" w:hAnsi="Times New Roman"/>
          <w:sz w:val="24"/>
          <w:szCs w:val="24"/>
        </w:rPr>
        <w:t>Gazete’de</w:t>
      </w:r>
      <w:proofErr w:type="spellEnd"/>
      <w:r w:rsidRPr="001B5B93">
        <w:rPr>
          <w:rFonts w:ascii="Times New Roman" w:hAnsi="Times New Roman"/>
          <w:sz w:val="24"/>
          <w:szCs w:val="24"/>
        </w:rPr>
        <w:t xml:space="preserve"> yayımlana</w:t>
      </w:r>
      <w:r w:rsidR="00AD1E0C" w:rsidRPr="001B5B93">
        <w:rPr>
          <w:rFonts w:ascii="Times New Roman" w:hAnsi="Times New Roman"/>
          <w:sz w:val="24"/>
          <w:szCs w:val="24"/>
        </w:rPr>
        <w:t xml:space="preserve">n </w:t>
      </w:r>
      <w:r w:rsidRPr="001B5B93">
        <w:rPr>
          <w:rFonts w:ascii="Times New Roman" w:hAnsi="Times New Roman"/>
          <w:sz w:val="24"/>
          <w:szCs w:val="24"/>
        </w:rPr>
        <w:t xml:space="preserve">Atık Yönetimi Yönetmeliği </w:t>
      </w:r>
      <w:r w:rsidR="002063FC" w:rsidRPr="001B5B93">
        <w:rPr>
          <w:rFonts w:ascii="Times New Roman" w:hAnsi="Times New Roman"/>
          <w:sz w:val="24"/>
          <w:szCs w:val="24"/>
        </w:rPr>
        <w:t xml:space="preserve">ile atık işleme tesislerine getirilen yükümlüklere </w:t>
      </w:r>
      <w:r w:rsidRPr="001B5B93">
        <w:rPr>
          <w:rFonts w:ascii="Times New Roman" w:hAnsi="Times New Roman"/>
          <w:sz w:val="24"/>
          <w:szCs w:val="24"/>
        </w:rPr>
        <w:t>ilave</w:t>
      </w:r>
      <w:r w:rsidR="00BB51B6" w:rsidRPr="001B5B93">
        <w:rPr>
          <w:rFonts w:ascii="Times New Roman" w:hAnsi="Times New Roman"/>
          <w:sz w:val="24"/>
          <w:szCs w:val="24"/>
        </w:rPr>
        <w:t xml:space="preserve"> olarak </w:t>
      </w:r>
      <w:r w:rsidR="002063FC" w:rsidRPr="001B5B93">
        <w:rPr>
          <w:rFonts w:ascii="Times New Roman" w:hAnsi="Times New Roman"/>
          <w:sz w:val="24"/>
          <w:szCs w:val="24"/>
        </w:rPr>
        <w:t xml:space="preserve">tesis faaliyeti özelinde </w:t>
      </w:r>
      <w:r w:rsidR="00BB51B6" w:rsidRPr="001B5B93">
        <w:rPr>
          <w:rFonts w:ascii="Times New Roman" w:hAnsi="Times New Roman"/>
          <w:sz w:val="24"/>
          <w:szCs w:val="24"/>
        </w:rPr>
        <w:t xml:space="preserve">teknik </w:t>
      </w:r>
      <w:proofErr w:type="gramStart"/>
      <w:r w:rsidR="002063FC" w:rsidRPr="001B5B93">
        <w:rPr>
          <w:rFonts w:ascii="Times New Roman" w:hAnsi="Times New Roman"/>
          <w:sz w:val="24"/>
          <w:szCs w:val="24"/>
        </w:rPr>
        <w:t>kriterler</w:t>
      </w:r>
      <w:proofErr w:type="gramEnd"/>
      <w:r w:rsidR="002063FC" w:rsidRPr="001B5B93">
        <w:rPr>
          <w:rFonts w:ascii="Times New Roman" w:hAnsi="Times New Roman"/>
          <w:sz w:val="24"/>
          <w:szCs w:val="24"/>
        </w:rPr>
        <w:t xml:space="preserve"> belirlenmiştir.</w:t>
      </w:r>
      <w:r w:rsidR="001B5B93" w:rsidRPr="001B5B93">
        <w:rPr>
          <w:rFonts w:ascii="Times New Roman" w:hAnsi="Times New Roman"/>
          <w:sz w:val="24"/>
          <w:szCs w:val="24"/>
        </w:rPr>
        <w:t xml:space="preserve"> </w:t>
      </w:r>
    </w:p>
    <w:p w:rsidR="00C07CB6" w:rsidRPr="001B5B93" w:rsidRDefault="007A65E0" w:rsidP="007A65E0">
      <w:pPr>
        <w:pStyle w:val="ListeParagraf"/>
        <w:numPr>
          <w:ilvl w:val="0"/>
          <w:numId w:val="1"/>
        </w:numPr>
        <w:jc w:val="both"/>
        <w:rPr>
          <w:rFonts w:ascii="Times New Roman" w:hAnsi="Times New Roman"/>
          <w:sz w:val="24"/>
          <w:szCs w:val="24"/>
        </w:rPr>
      </w:pPr>
      <w:proofErr w:type="gramStart"/>
      <w:r w:rsidRPr="001B5B93">
        <w:rPr>
          <w:rFonts w:ascii="Times New Roman" w:hAnsi="Times New Roman"/>
          <w:sz w:val="24"/>
          <w:szCs w:val="24"/>
        </w:rPr>
        <w:t xml:space="preserve">7/6/2011 tarihli ve 27967 sayılı Resmî </w:t>
      </w:r>
      <w:proofErr w:type="spellStart"/>
      <w:r w:rsidRPr="001B5B93">
        <w:rPr>
          <w:rFonts w:ascii="Times New Roman" w:hAnsi="Times New Roman"/>
          <w:sz w:val="24"/>
          <w:szCs w:val="24"/>
        </w:rPr>
        <w:t>Gazete’de</w:t>
      </w:r>
      <w:proofErr w:type="spellEnd"/>
      <w:r w:rsidRPr="001B5B93">
        <w:rPr>
          <w:rFonts w:ascii="Times New Roman" w:hAnsi="Times New Roman"/>
          <w:sz w:val="24"/>
          <w:szCs w:val="24"/>
        </w:rPr>
        <w:t xml:space="preserve"> yayımlanan </w:t>
      </w:r>
      <w:r w:rsidR="002063FC" w:rsidRPr="001B5B93">
        <w:rPr>
          <w:rFonts w:ascii="Times New Roman" w:hAnsi="Times New Roman"/>
          <w:sz w:val="24"/>
          <w:szCs w:val="24"/>
        </w:rPr>
        <w:t xml:space="preserve">Bazı Tehlikesiz Atıkların Geri Kazanımı Tebliği kapsamında Çevre ve Şehircilik İl Müdürlüklerinden izin </w:t>
      </w:r>
      <w:r w:rsidR="001B5B93" w:rsidRPr="001B5B93">
        <w:rPr>
          <w:rFonts w:ascii="Times New Roman" w:hAnsi="Times New Roman"/>
          <w:sz w:val="24"/>
          <w:szCs w:val="24"/>
        </w:rPr>
        <w:t xml:space="preserve">belgesi </w:t>
      </w:r>
      <w:r w:rsidR="002063FC" w:rsidRPr="001B5B93">
        <w:rPr>
          <w:rFonts w:ascii="Times New Roman" w:hAnsi="Times New Roman"/>
          <w:sz w:val="24"/>
          <w:szCs w:val="24"/>
        </w:rPr>
        <w:t xml:space="preserve">alarak faaliyet gösteren toplama ayırma tesislerinin teknik özellikleri </w:t>
      </w:r>
      <w:r w:rsidR="00AD1E0C" w:rsidRPr="001B5B93">
        <w:rPr>
          <w:rFonts w:ascii="Times New Roman" w:hAnsi="Times New Roman"/>
          <w:sz w:val="24"/>
          <w:szCs w:val="24"/>
        </w:rPr>
        <w:t xml:space="preserve">yeniden </w:t>
      </w:r>
      <w:r w:rsidR="00C07CB6" w:rsidRPr="001B5B93">
        <w:rPr>
          <w:rFonts w:ascii="Times New Roman" w:hAnsi="Times New Roman"/>
          <w:sz w:val="24"/>
          <w:szCs w:val="24"/>
        </w:rPr>
        <w:t>düzenlenmiş</w:t>
      </w:r>
      <w:r w:rsidR="002063FC" w:rsidRPr="001B5B93">
        <w:rPr>
          <w:rFonts w:ascii="Times New Roman" w:hAnsi="Times New Roman"/>
          <w:sz w:val="24"/>
          <w:szCs w:val="24"/>
        </w:rPr>
        <w:t xml:space="preserve"> ve diğer atık işleme tesislerinde olduğu gibi bu tesisler için de </w:t>
      </w:r>
      <w:r w:rsidRPr="001B5B93">
        <w:rPr>
          <w:rFonts w:ascii="Times New Roman" w:hAnsi="Times New Roman"/>
          <w:sz w:val="24"/>
          <w:szCs w:val="24"/>
        </w:rPr>
        <w:t xml:space="preserve">10/9/2014 tarihli ve 29115 sayılı Resmî </w:t>
      </w:r>
      <w:proofErr w:type="spellStart"/>
      <w:r w:rsidRPr="001B5B93">
        <w:rPr>
          <w:rFonts w:ascii="Times New Roman" w:hAnsi="Times New Roman"/>
          <w:sz w:val="24"/>
          <w:szCs w:val="24"/>
        </w:rPr>
        <w:t>Gazete’de</w:t>
      </w:r>
      <w:proofErr w:type="spellEnd"/>
      <w:r w:rsidRPr="001B5B93">
        <w:rPr>
          <w:rFonts w:ascii="Times New Roman" w:hAnsi="Times New Roman"/>
          <w:sz w:val="24"/>
          <w:szCs w:val="24"/>
        </w:rPr>
        <w:t xml:space="preserve"> yayımlanan </w:t>
      </w:r>
      <w:r w:rsidR="002063FC" w:rsidRPr="001B5B93">
        <w:rPr>
          <w:rFonts w:ascii="Times New Roman" w:hAnsi="Times New Roman"/>
          <w:sz w:val="24"/>
          <w:szCs w:val="24"/>
        </w:rPr>
        <w:t xml:space="preserve">Çevre </w:t>
      </w:r>
      <w:r w:rsidRPr="001B5B93">
        <w:rPr>
          <w:rFonts w:ascii="Times New Roman" w:hAnsi="Times New Roman"/>
          <w:sz w:val="24"/>
          <w:szCs w:val="24"/>
        </w:rPr>
        <w:t>İ</w:t>
      </w:r>
      <w:r w:rsidR="002063FC" w:rsidRPr="001B5B93">
        <w:rPr>
          <w:rFonts w:ascii="Times New Roman" w:hAnsi="Times New Roman"/>
          <w:sz w:val="24"/>
          <w:szCs w:val="24"/>
        </w:rPr>
        <w:t xml:space="preserve">zin </w:t>
      </w:r>
      <w:r w:rsidRPr="001B5B93">
        <w:rPr>
          <w:rFonts w:ascii="Times New Roman" w:hAnsi="Times New Roman"/>
          <w:sz w:val="24"/>
          <w:szCs w:val="24"/>
        </w:rPr>
        <w:t xml:space="preserve">ve Lisans </w:t>
      </w:r>
      <w:r w:rsidR="002063FC" w:rsidRPr="001B5B93">
        <w:rPr>
          <w:rFonts w:ascii="Times New Roman" w:hAnsi="Times New Roman"/>
          <w:sz w:val="24"/>
          <w:szCs w:val="24"/>
        </w:rPr>
        <w:t>Yönetmeliği kapsamında çevre lisansı alma şartı getirilmiştir.</w:t>
      </w:r>
      <w:proofErr w:type="gramEnd"/>
    </w:p>
    <w:p w:rsidR="00C07CB6" w:rsidRPr="001B5B93" w:rsidRDefault="005F67DF" w:rsidP="00885D4A">
      <w:pPr>
        <w:pStyle w:val="ListeParagraf"/>
        <w:numPr>
          <w:ilvl w:val="0"/>
          <w:numId w:val="1"/>
        </w:numPr>
        <w:jc w:val="both"/>
        <w:rPr>
          <w:rFonts w:ascii="Times New Roman" w:hAnsi="Times New Roman"/>
          <w:sz w:val="24"/>
          <w:szCs w:val="24"/>
        </w:rPr>
      </w:pPr>
      <w:r w:rsidRPr="001B5B93">
        <w:rPr>
          <w:rFonts w:ascii="Times New Roman" w:hAnsi="Times New Roman"/>
          <w:sz w:val="24"/>
          <w:szCs w:val="24"/>
        </w:rPr>
        <w:t>Ambalaj Atıklarının Kontrolü Yönetmeliği</w:t>
      </w:r>
      <w:r w:rsidR="00C07CB6" w:rsidRPr="001B5B93">
        <w:rPr>
          <w:rFonts w:ascii="Times New Roman" w:hAnsi="Times New Roman"/>
          <w:sz w:val="24"/>
          <w:szCs w:val="24"/>
        </w:rPr>
        <w:t xml:space="preserve"> kapsamında faaliyet gösteren ambalaj atığı toplama ayırma tesisleri </w:t>
      </w:r>
      <w:r w:rsidR="00AD1E0C" w:rsidRPr="001B5B93">
        <w:rPr>
          <w:rFonts w:ascii="Times New Roman" w:hAnsi="Times New Roman"/>
          <w:sz w:val="24"/>
          <w:szCs w:val="24"/>
        </w:rPr>
        <w:t>ile Bazı Tehlikesiz Atıkların Geri Kazanımı Tebliği kapsamında faaliyet gösteren tehlikesiz atık toplama ayırma tesisi ayırımı kaldırıl</w:t>
      </w:r>
      <w:r w:rsidR="0055075C" w:rsidRPr="001B5B93">
        <w:rPr>
          <w:rFonts w:ascii="Times New Roman" w:hAnsi="Times New Roman"/>
          <w:sz w:val="24"/>
          <w:szCs w:val="24"/>
        </w:rPr>
        <w:t xml:space="preserve">arak </w:t>
      </w:r>
      <w:proofErr w:type="gramStart"/>
      <w:r w:rsidR="0055075C" w:rsidRPr="001B5B93">
        <w:rPr>
          <w:rFonts w:ascii="Times New Roman" w:hAnsi="Times New Roman"/>
          <w:sz w:val="24"/>
          <w:szCs w:val="24"/>
        </w:rPr>
        <w:t>bu</w:t>
      </w:r>
      <w:proofErr w:type="gramEnd"/>
      <w:r w:rsidR="0055075C" w:rsidRPr="001B5B93">
        <w:rPr>
          <w:rFonts w:ascii="Times New Roman" w:hAnsi="Times New Roman"/>
          <w:sz w:val="24"/>
          <w:szCs w:val="24"/>
        </w:rPr>
        <w:t xml:space="preserve"> tesisler toplama ayırma tesisi olarak tanımlanmış ve kriterleri belirlenmiştir. </w:t>
      </w:r>
    </w:p>
    <w:p w:rsidR="009C4571" w:rsidRPr="001B5B93" w:rsidRDefault="009C4571" w:rsidP="009C4571">
      <w:pPr>
        <w:pStyle w:val="ListeParagraf"/>
        <w:numPr>
          <w:ilvl w:val="0"/>
          <w:numId w:val="1"/>
        </w:numPr>
        <w:jc w:val="both"/>
        <w:rPr>
          <w:rFonts w:ascii="Times New Roman" w:hAnsi="Times New Roman"/>
          <w:sz w:val="24"/>
          <w:szCs w:val="24"/>
        </w:rPr>
      </w:pPr>
      <w:r w:rsidRPr="001B5B93">
        <w:rPr>
          <w:rFonts w:ascii="Times New Roman" w:hAnsi="Times New Roman"/>
          <w:sz w:val="24"/>
          <w:szCs w:val="24"/>
        </w:rPr>
        <w:t xml:space="preserve">Hafriyat Toprağı, İnşaat ve Yıkıntı Atıklarının Kontrolü Yönetmeliği kapsamında yer alan inşaat ve yıkıntı atıkları geri kazanım tesisleri Taslak Yönetmelik kapsamına </w:t>
      </w:r>
      <w:proofErr w:type="gramStart"/>
      <w:r w:rsidRPr="001B5B93">
        <w:rPr>
          <w:rFonts w:ascii="Times New Roman" w:hAnsi="Times New Roman"/>
          <w:sz w:val="24"/>
          <w:szCs w:val="24"/>
        </w:rPr>
        <w:t>dahil</w:t>
      </w:r>
      <w:proofErr w:type="gramEnd"/>
      <w:r w:rsidRPr="001B5B93">
        <w:rPr>
          <w:rFonts w:ascii="Times New Roman" w:hAnsi="Times New Roman"/>
          <w:sz w:val="24"/>
          <w:szCs w:val="24"/>
        </w:rPr>
        <w:t xml:space="preserve"> edilmiştir. İlgili idareden izin alarak faaliyetlerini gerçekleştirmekte olan inşaat ve yıkıntı atıkları geri kazanım tesislerine bu Taslak ile belirlenen koşullara uyum sağlayarak Çevre İzin ve Lisans Yönetmeliği hükümleri çerçevesinde çevre lisansı alma şartı getirilmiştir.</w:t>
      </w:r>
    </w:p>
    <w:p w:rsidR="001B5B93" w:rsidRPr="001B5B93" w:rsidRDefault="001B5B93" w:rsidP="001B5B93">
      <w:pPr>
        <w:pStyle w:val="ListeParagraf"/>
        <w:jc w:val="both"/>
        <w:rPr>
          <w:rFonts w:ascii="Times New Roman" w:hAnsi="Times New Roman"/>
          <w:sz w:val="24"/>
          <w:szCs w:val="24"/>
        </w:rPr>
      </w:pPr>
    </w:p>
    <w:p w:rsidR="00FA4977" w:rsidRDefault="008A05A1" w:rsidP="001B5B93">
      <w:pPr>
        <w:pStyle w:val="ListeParagraf"/>
        <w:ind w:left="0"/>
        <w:jc w:val="both"/>
        <w:rPr>
          <w:rFonts w:ascii="Times New Roman" w:hAnsi="Times New Roman" w:cs="Times New Roman"/>
          <w:sz w:val="24"/>
          <w:szCs w:val="24"/>
        </w:rPr>
      </w:pPr>
      <w:r w:rsidRPr="001B5B93">
        <w:rPr>
          <w:rFonts w:ascii="Times New Roman" w:hAnsi="Times New Roman" w:cs="Times New Roman"/>
          <w:sz w:val="24"/>
          <w:szCs w:val="24"/>
        </w:rPr>
        <w:t>Söz konusu Tasla</w:t>
      </w:r>
      <w:r w:rsidR="00D437D8" w:rsidRPr="001B5B93">
        <w:rPr>
          <w:rFonts w:ascii="Times New Roman" w:hAnsi="Times New Roman" w:cs="Times New Roman"/>
          <w:sz w:val="24"/>
          <w:szCs w:val="24"/>
        </w:rPr>
        <w:t>ğın yürürlüğe girmesi</w:t>
      </w:r>
      <w:r w:rsidRPr="001B5B93">
        <w:rPr>
          <w:rFonts w:ascii="Times New Roman" w:hAnsi="Times New Roman" w:cs="Times New Roman"/>
          <w:sz w:val="24"/>
          <w:szCs w:val="24"/>
        </w:rPr>
        <w:t xml:space="preserve"> </w:t>
      </w:r>
      <w:proofErr w:type="gramStart"/>
      <w:r w:rsidRPr="001B5B93">
        <w:rPr>
          <w:rFonts w:ascii="Times New Roman" w:hAnsi="Times New Roman" w:cs="Times New Roman"/>
          <w:sz w:val="24"/>
          <w:szCs w:val="24"/>
        </w:rPr>
        <w:t>ile</w:t>
      </w:r>
      <w:r w:rsidR="00FA4977">
        <w:rPr>
          <w:rFonts w:ascii="Times New Roman" w:hAnsi="Times New Roman" w:cs="Times New Roman"/>
          <w:sz w:val="24"/>
          <w:szCs w:val="24"/>
        </w:rPr>
        <w:t>;</w:t>
      </w:r>
      <w:proofErr w:type="gramEnd"/>
    </w:p>
    <w:p w:rsidR="00FA4977" w:rsidRDefault="00FA4977" w:rsidP="001B5B93">
      <w:pPr>
        <w:pStyle w:val="ListeParagraf"/>
        <w:ind w:left="0"/>
        <w:jc w:val="both"/>
        <w:rPr>
          <w:rFonts w:ascii="Times New Roman" w:hAnsi="Times New Roman" w:cs="Times New Roman"/>
          <w:sz w:val="24"/>
          <w:szCs w:val="24"/>
        </w:rPr>
      </w:pPr>
      <w:r>
        <w:rPr>
          <w:rFonts w:ascii="Times New Roman" w:hAnsi="Times New Roman" w:cs="Times New Roman"/>
          <w:sz w:val="24"/>
          <w:szCs w:val="24"/>
        </w:rPr>
        <w:tab/>
        <w:t>-</w:t>
      </w:r>
      <w:r w:rsidR="008A05A1" w:rsidRPr="001B5B93">
        <w:rPr>
          <w:rFonts w:ascii="Times New Roman" w:hAnsi="Times New Roman" w:cs="Times New Roman"/>
          <w:sz w:val="24"/>
          <w:szCs w:val="24"/>
        </w:rPr>
        <w:t xml:space="preserve"> </w:t>
      </w:r>
      <w:r w:rsidR="007A65E0" w:rsidRPr="001B5B93">
        <w:rPr>
          <w:rFonts w:ascii="Times New Roman" w:hAnsi="Times New Roman" w:cs="Times New Roman"/>
          <w:sz w:val="24"/>
          <w:szCs w:val="24"/>
        </w:rPr>
        <w:t>7</w:t>
      </w:r>
      <w:r w:rsidR="007A65E0" w:rsidRPr="001B5B93">
        <w:rPr>
          <w:rFonts w:ascii="Times New Roman" w:hAnsi="Times New Roman"/>
          <w:sz w:val="24"/>
          <w:szCs w:val="24"/>
        </w:rPr>
        <w:t xml:space="preserve">/6/2011 tarihli ve 27967 sayılı Resmî </w:t>
      </w:r>
      <w:proofErr w:type="spellStart"/>
      <w:r w:rsidR="007A65E0" w:rsidRPr="001B5B93">
        <w:rPr>
          <w:rFonts w:ascii="Times New Roman" w:hAnsi="Times New Roman"/>
          <w:sz w:val="24"/>
          <w:szCs w:val="24"/>
        </w:rPr>
        <w:t>Gazete’de</w:t>
      </w:r>
      <w:proofErr w:type="spellEnd"/>
      <w:r w:rsidR="007A65E0" w:rsidRPr="001B5B93">
        <w:rPr>
          <w:rFonts w:ascii="Times New Roman" w:hAnsi="Times New Roman"/>
          <w:sz w:val="24"/>
          <w:szCs w:val="24"/>
        </w:rPr>
        <w:t xml:space="preserve"> yayımlanan </w:t>
      </w:r>
      <w:r w:rsidR="00B4400F" w:rsidRPr="001B5B93">
        <w:rPr>
          <w:rFonts w:ascii="Times New Roman" w:hAnsi="Times New Roman"/>
          <w:sz w:val="24"/>
          <w:szCs w:val="24"/>
        </w:rPr>
        <w:t xml:space="preserve">Bazı Tehlikesiz Atıkların Geri Kazanımı Tebliği </w:t>
      </w:r>
      <w:r w:rsidR="008A05A1" w:rsidRPr="001B5B93">
        <w:rPr>
          <w:rFonts w:ascii="Times New Roman" w:hAnsi="Times New Roman" w:cs="Times New Roman"/>
          <w:sz w:val="24"/>
          <w:szCs w:val="24"/>
        </w:rPr>
        <w:t>yürürlükten kaldırılacaktır</w:t>
      </w:r>
      <w:r w:rsidR="00991D35" w:rsidRPr="001B5B93">
        <w:rPr>
          <w:rFonts w:ascii="Times New Roman" w:hAnsi="Times New Roman" w:cs="Times New Roman"/>
          <w:sz w:val="24"/>
          <w:szCs w:val="24"/>
        </w:rPr>
        <w:t>.</w:t>
      </w:r>
      <w:r w:rsidR="00B4400F" w:rsidRPr="001B5B93">
        <w:rPr>
          <w:rFonts w:ascii="Times New Roman" w:hAnsi="Times New Roman" w:cs="Times New Roman"/>
          <w:sz w:val="24"/>
          <w:szCs w:val="24"/>
        </w:rPr>
        <w:t xml:space="preserve"> </w:t>
      </w:r>
    </w:p>
    <w:p w:rsidR="00FA4977" w:rsidRDefault="00FA4977" w:rsidP="001B5B93">
      <w:pPr>
        <w:pStyle w:val="ListeParagraf"/>
        <w:ind w:left="0"/>
        <w:jc w:val="both"/>
        <w:rPr>
          <w:rFonts w:ascii="Times New Roman" w:hAnsi="Times New Roman" w:cs="Times New Roman"/>
          <w:sz w:val="24"/>
          <w:szCs w:val="24"/>
        </w:rPr>
      </w:pPr>
      <w:r>
        <w:rPr>
          <w:rFonts w:ascii="Times New Roman" w:hAnsi="Times New Roman" w:cs="Times New Roman"/>
          <w:sz w:val="24"/>
          <w:szCs w:val="24"/>
        </w:rPr>
        <w:tab/>
        <w:t>-</w:t>
      </w:r>
      <w:r w:rsidR="00D437D8" w:rsidRPr="001B5B93">
        <w:rPr>
          <w:rFonts w:ascii="Times New Roman" w:hAnsi="Times New Roman" w:cs="Times New Roman"/>
          <w:sz w:val="24"/>
          <w:szCs w:val="24"/>
        </w:rPr>
        <w:t xml:space="preserve">18/3/2004 tarihli ve 25406 sayılı Resmî </w:t>
      </w:r>
      <w:proofErr w:type="spellStart"/>
      <w:r w:rsidR="00D437D8" w:rsidRPr="001B5B93">
        <w:rPr>
          <w:rFonts w:ascii="Times New Roman" w:hAnsi="Times New Roman" w:cs="Times New Roman"/>
          <w:sz w:val="24"/>
          <w:szCs w:val="24"/>
        </w:rPr>
        <w:t>Gazete’de</w:t>
      </w:r>
      <w:proofErr w:type="spellEnd"/>
      <w:r w:rsidR="00D437D8" w:rsidRPr="001B5B93">
        <w:rPr>
          <w:rFonts w:ascii="Times New Roman" w:hAnsi="Times New Roman" w:cs="Times New Roman"/>
          <w:sz w:val="24"/>
          <w:szCs w:val="24"/>
        </w:rPr>
        <w:t xml:space="preserve"> yayımlanan Hafriyat Toprağı, İnşaat ve Yıkıntı Atıklarının Kontrolü Yönetmeliğinin 11, 29, 30, 31, 32 </w:t>
      </w:r>
      <w:proofErr w:type="spellStart"/>
      <w:r w:rsidR="00D437D8" w:rsidRPr="001B5B93">
        <w:rPr>
          <w:rFonts w:ascii="Times New Roman" w:hAnsi="Times New Roman" w:cs="Times New Roman"/>
          <w:sz w:val="24"/>
          <w:szCs w:val="24"/>
        </w:rPr>
        <w:t>nci</w:t>
      </w:r>
      <w:proofErr w:type="spellEnd"/>
      <w:r w:rsidR="00D437D8" w:rsidRPr="001B5B93">
        <w:rPr>
          <w:rFonts w:ascii="Times New Roman" w:hAnsi="Times New Roman" w:cs="Times New Roman"/>
          <w:sz w:val="24"/>
          <w:szCs w:val="24"/>
        </w:rPr>
        <w:t xml:space="preserve"> maddeleri ile Ek-3’ü yürürlükten kaldırılacaktır. </w:t>
      </w:r>
    </w:p>
    <w:p w:rsidR="00FA4977" w:rsidRDefault="00FA4977" w:rsidP="001B5B93">
      <w:pPr>
        <w:pStyle w:val="ListeParagraf"/>
        <w:ind w:left="0"/>
        <w:jc w:val="both"/>
        <w:rPr>
          <w:rFonts w:ascii="Times New Roman" w:hAnsi="Times New Roman" w:cs="Times New Roman"/>
          <w:sz w:val="24"/>
          <w:szCs w:val="24"/>
        </w:rPr>
      </w:pPr>
    </w:p>
    <w:p w:rsidR="00C3725A" w:rsidRPr="00004F75" w:rsidRDefault="00FA4977" w:rsidP="002F21FB">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Ayrıca, </w:t>
      </w:r>
      <w:proofErr w:type="gramStart"/>
      <w:r>
        <w:rPr>
          <w:rFonts w:ascii="Times New Roman" w:hAnsi="Times New Roman" w:cs="Times New Roman"/>
          <w:sz w:val="24"/>
          <w:szCs w:val="24"/>
        </w:rPr>
        <w:t>r</w:t>
      </w:r>
      <w:r w:rsidR="00B4400F" w:rsidRPr="001B5B93">
        <w:rPr>
          <w:rFonts w:ascii="Times New Roman" w:hAnsi="Times New Roman" w:cs="Times New Roman"/>
          <w:sz w:val="24"/>
          <w:szCs w:val="24"/>
        </w:rPr>
        <w:t>evizyon</w:t>
      </w:r>
      <w:proofErr w:type="gramEnd"/>
      <w:r w:rsidR="00B4400F" w:rsidRPr="001B5B93">
        <w:rPr>
          <w:rFonts w:ascii="Times New Roman" w:hAnsi="Times New Roman" w:cs="Times New Roman"/>
          <w:sz w:val="24"/>
          <w:szCs w:val="24"/>
        </w:rPr>
        <w:t xml:space="preserve"> sürecinde bulunan </w:t>
      </w:r>
      <w:r w:rsidR="007A65E0" w:rsidRPr="001B5B93">
        <w:rPr>
          <w:rFonts w:ascii="Times New Roman" w:hAnsi="Times New Roman" w:cs="Times New Roman"/>
          <w:sz w:val="24"/>
          <w:szCs w:val="24"/>
        </w:rPr>
        <w:t xml:space="preserve">27/12/2017 tarihli ve 30283 sayılı </w:t>
      </w:r>
      <w:r w:rsidR="007A65E0" w:rsidRPr="001B5B93">
        <w:rPr>
          <w:rFonts w:ascii="Times New Roman" w:hAnsi="Times New Roman"/>
          <w:sz w:val="24"/>
          <w:szCs w:val="24"/>
        </w:rPr>
        <w:t xml:space="preserve">Resmî </w:t>
      </w:r>
      <w:proofErr w:type="spellStart"/>
      <w:r w:rsidR="007A65E0" w:rsidRPr="001B5B93">
        <w:rPr>
          <w:rFonts w:ascii="Times New Roman" w:hAnsi="Times New Roman"/>
          <w:sz w:val="24"/>
          <w:szCs w:val="24"/>
        </w:rPr>
        <w:t>Gazete’de</w:t>
      </w:r>
      <w:proofErr w:type="spellEnd"/>
      <w:r w:rsidR="007A65E0" w:rsidRPr="001B5B93">
        <w:rPr>
          <w:rFonts w:ascii="Times New Roman" w:hAnsi="Times New Roman"/>
          <w:sz w:val="24"/>
          <w:szCs w:val="24"/>
        </w:rPr>
        <w:t xml:space="preserve"> yayımlanan </w:t>
      </w:r>
      <w:r w:rsidR="00B4400F" w:rsidRPr="001B5B93">
        <w:rPr>
          <w:rFonts w:ascii="Times New Roman" w:hAnsi="Times New Roman" w:cs="Times New Roman"/>
          <w:sz w:val="24"/>
          <w:szCs w:val="24"/>
        </w:rPr>
        <w:t>Ambalaj Atıklarının Kontrolü Yönetmeliğinden ambalaj atığı toplama ayırma tesi</w:t>
      </w:r>
      <w:r w:rsidR="00BB51B6" w:rsidRPr="001B5B93">
        <w:rPr>
          <w:rFonts w:ascii="Times New Roman" w:hAnsi="Times New Roman" w:cs="Times New Roman"/>
          <w:sz w:val="24"/>
          <w:szCs w:val="24"/>
        </w:rPr>
        <w:t>si</w:t>
      </w:r>
      <w:r w:rsidR="00B4400F" w:rsidRPr="001B5B93">
        <w:rPr>
          <w:rFonts w:ascii="Times New Roman" w:hAnsi="Times New Roman" w:cs="Times New Roman"/>
          <w:sz w:val="24"/>
          <w:szCs w:val="24"/>
        </w:rPr>
        <w:t xml:space="preserve"> ve ambalaj atığı geri dönüşüm tesis</w:t>
      </w:r>
      <w:r w:rsidR="00BB51B6" w:rsidRPr="001B5B93">
        <w:rPr>
          <w:rFonts w:ascii="Times New Roman" w:hAnsi="Times New Roman" w:cs="Times New Roman"/>
          <w:sz w:val="24"/>
          <w:szCs w:val="24"/>
        </w:rPr>
        <w:t>i kriterlerinin çıkarılması öngörüldüğünden söz konusu tesisler</w:t>
      </w:r>
      <w:r w:rsidR="00D437D8" w:rsidRPr="001B5B93">
        <w:rPr>
          <w:rFonts w:ascii="Times New Roman" w:hAnsi="Times New Roman" w:cs="Times New Roman"/>
          <w:sz w:val="24"/>
          <w:szCs w:val="24"/>
        </w:rPr>
        <w:t>e ilişkin kriterler</w:t>
      </w:r>
      <w:r w:rsidR="00BB51B6" w:rsidRPr="001B5B93">
        <w:rPr>
          <w:rFonts w:ascii="Times New Roman" w:hAnsi="Times New Roman" w:cs="Times New Roman"/>
          <w:sz w:val="24"/>
          <w:szCs w:val="24"/>
        </w:rPr>
        <w:t xml:space="preserve"> </w:t>
      </w:r>
      <w:r w:rsidR="00B4400F" w:rsidRPr="001B5B93">
        <w:rPr>
          <w:rFonts w:ascii="Times New Roman" w:hAnsi="Times New Roman" w:cs="Times New Roman"/>
          <w:sz w:val="24"/>
          <w:szCs w:val="24"/>
        </w:rPr>
        <w:t xml:space="preserve">Taslak </w:t>
      </w:r>
      <w:r w:rsidR="002060E1" w:rsidRPr="001B5B93">
        <w:rPr>
          <w:rFonts w:ascii="Times New Roman" w:hAnsi="Times New Roman" w:cs="Times New Roman"/>
          <w:sz w:val="24"/>
          <w:szCs w:val="24"/>
        </w:rPr>
        <w:t>Yönetmeliğe dahil edilmiştir.</w:t>
      </w:r>
    </w:p>
    <w:p w:rsidR="00E05E55" w:rsidRPr="00004F75" w:rsidRDefault="00E05E55" w:rsidP="00E643A6">
      <w:pPr>
        <w:jc w:val="both"/>
        <w:rPr>
          <w:sz w:val="24"/>
          <w:szCs w:val="24"/>
        </w:rPr>
      </w:pPr>
    </w:p>
    <w:sectPr w:rsidR="00E05E55" w:rsidRPr="00004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70F10"/>
    <w:multiLevelType w:val="hybridMultilevel"/>
    <w:tmpl w:val="0F1AB1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8A15CF0"/>
    <w:multiLevelType w:val="hybridMultilevel"/>
    <w:tmpl w:val="53401F80"/>
    <w:lvl w:ilvl="0" w:tplc="D87A707C">
      <w:start w:val="1"/>
      <w:numFmt w:val="bullet"/>
      <w:lvlText w:val=""/>
      <w:lvlJc w:val="left"/>
      <w:pPr>
        <w:tabs>
          <w:tab w:val="num" w:pos="720"/>
        </w:tabs>
        <w:ind w:left="720" w:hanging="360"/>
      </w:pPr>
      <w:rPr>
        <w:rFonts w:ascii="Wingdings" w:hAnsi="Wingdings" w:hint="default"/>
      </w:rPr>
    </w:lvl>
    <w:lvl w:ilvl="1" w:tplc="E7B6EB2C" w:tentative="1">
      <w:start w:val="1"/>
      <w:numFmt w:val="bullet"/>
      <w:lvlText w:val=""/>
      <w:lvlJc w:val="left"/>
      <w:pPr>
        <w:tabs>
          <w:tab w:val="num" w:pos="1440"/>
        </w:tabs>
        <w:ind w:left="1440" w:hanging="360"/>
      </w:pPr>
      <w:rPr>
        <w:rFonts w:ascii="Wingdings" w:hAnsi="Wingdings" w:hint="default"/>
      </w:rPr>
    </w:lvl>
    <w:lvl w:ilvl="2" w:tplc="8A2E8FEA" w:tentative="1">
      <w:start w:val="1"/>
      <w:numFmt w:val="bullet"/>
      <w:lvlText w:val=""/>
      <w:lvlJc w:val="left"/>
      <w:pPr>
        <w:tabs>
          <w:tab w:val="num" w:pos="2160"/>
        </w:tabs>
        <w:ind w:left="2160" w:hanging="360"/>
      </w:pPr>
      <w:rPr>
        <w:rFonts w:ascii="Wingdings" w:hAnsi="Wingdings" w:hint="default"/>
      </w:rPr>
    </w:lvl>
    <w:lvl w:ilvl="3" w:tplc="9C920EC2" w:tentative="1">
      <w:start w:val="1"/>
      <w:numFmt w:val="bullet"/>
      <w:lvlText w:val=""/>
      <w:lvlJc w:val="left"/>
      <w:pPr>
        <w:tabs>
          <w:tab w:val="num" w:pos="2880"/>
        </w:tabs>
        <w:ind w:left="2880" w:hanging="360"/>
      </w:pPr>
      <w:rPr>
        <w:rFonts w:ascii="Wingdings" w:hAnsi="Wingdings" w:hint="default"/>
      </w:rPr>
    </w:lvl>
    <w:lvl w:ilvl="4" w:tplc="9D508C2A" w:tentative="1">
      <w:start w:val="1"/>
      <w:numFmt w:val="bullet"/>
      <w:lvlText w:val=""/>
      <w:lvlJc w:val="left"/>
      <w:pPr>
        <w:tabs>
          <w:tab w:val="num" w:pos="3600"/>
        </w:tabs>
        <w:ind w:left="3600" w:hanging="360"/>
      </w:pPr>
      <w:rPr>
        <w:rFonts w:ascii="Wingdings" w:hAnsi="Wingdings" w:hint="default"/>
      </w:rPr>
    </w:lvl>
    <w:lvl w:ilvl="5" w:tplc="CC44F030" w:tentative="1">
      <w:start w:val="1"/>
      <w:numFmt w:val="bullet"/>
      <w:lvlText w:val=""/>
      <w:lvlJc w:val="left"/>
      <w:pPr>
        <w:tabs>
          <w:tab w:val="num" w:pos="4320"/>
        </w:tabs>
        <w:ind w:left="4320" w:hanging="360"/>
      </w:pPr>
      <w:rPr>
        <w:rFonts w:ascii="Wingdings" w:hAnsi="Wingdings" w:hint="default"/>
      </w:rPr>
    </w:lvl>
    <w:lvl w:ilvl="6" w:tplc="E7E8505C" w:tentative="1">
      <w:start w:val="1"/>
      <w:numFmt w:val="bullet"/>
      <w:lvlText w:val=""/>
      <w:lvlJc w:val="left"/>
      <w:pPr>
        <w:tabs>
          <w:tab w:val="num" w:pos="5040"/>
        </w:tabs>
        <w:ind w:left="5040" w:hanging="360"/>
      </w:pPr>
      <w:rPr>
        <w:rFonts w:ascii="Wingdings" w:hAnsi="Wingdings" w:hint="default"/>
      </w:rPr>
    </w:lvl>
    <w:lvl w:ilvl="7" w:tplc="4A66BFE2" w:tentative="1">
      <w:start w:val="1"/>
      <w:numFmt w:val="bullet"/>
      <w:lvlText w:val=""/>
      <w:lvlJc w:val="left"/>
      <w:pPr>
        <w:tabs>
          <w:tab w:val="num" w:pos="5760"/>
        </w:tabs>
        <w:ind w:left="5760" w:hanging="360"/>
      </w:pPr>
      <w:rPr>
        <w:rFonts w:ascii="Wingdings" w:hAnsi="Wingdings" w:hint="default"/>
      </w:rPr>
    </w:lvl>
    <w:lvl w:ilvl="8" w:tplc="BACCCF2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E9"/>
    <w:rsid w:val="00004F75"/>
    <w:rsid w:val="001B5B93"/>
    <w:rsid w:val="002060E1"/>
    <w:rsid w:val="002063FC"/>
    <w:rsid w:val="002F21FB"/>
    <w:rsid w:val="003455D4"/>
    <w:rsid w:val="0055075C"/>
    <w:rsid w:val="005C54D1"/>
    <w:rsid w:val="005F67DF"/>
    <w:rsid w:val="00662066"/>
    <w:rsid w:val="007A65E0"/>
    <w:rsid w:val="00804056"/>
    <w:rsid w:val="008501E9"/>
    <w:rsid w:val="00887B9F"/>
    <w:rsid w:val="008A05A1"/>
    <w:rsid w:val="00963721"/>
    <w:rsid w:val="00991D35"/>
    <w:rsid w:val="00992C25"/>
    <w:rsid w:val="009C4571"/>
    <w:rsid w:val="009E5F5D"/>
    <w:rsid w:val="00A2442B"/>
    <w:rsid w:val="00AD1E0C"/>
    <w:rsid w:val="00B27685"/>
    <w:rsid w:val="00B4400F"/>
    <w:rsid w:val="00BB51B6"/>
    <w:rsid w:val="00BF6A04"/>
    <w:rsid w:val="00C07CB6"/>
    <w:rsid w:val="00C3725A"/>
    <w:rsid w:val="00C868C4"/>
    <w:rsid w:val="00CB1188"/>
    <w:rsid w:val="00CD2E99"/>
    <w:rsid w:val="00D437D8"/>
    <w:rsid w:val="00E05E55"/>
    <w:rsid w:val="00E643A6"/>
    <w:rsid w:val="00EA71AF"/>
    <w:rsid w:val="00F66680"/>
    <w:rsid w:val="00FA49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26FA0-6285-4904-B951-B10C8EC2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3725A"/>
    <w:rPr>
      <w:color w:val="0563C1" w:themeColor="hyperlink"/>
      <w:u w:val="single"/>
    </w:rPr>
  </w:style>
  <w:style w:type="paragraph" w:styleId="ListeParagraf">
    <w:name w:val="List Paragraph"/>
    <w:basedOn w:val="Normal"/>
    <w:uiPriority w:val="34"/>
    <w:qFormat/>
    <w:rsid w:val="008A05A1"/>
    <w:pPr>
      <w:spacing w:after="200" w:line="276" w:lineRule="auto"/>
      <w:ind w:left="720"/>
      <w:contextualSpacing/>
    </w:pPr>
  </w:style>
  <w:style w:type="paragraph" w:customStyle="1" w:styleId="3-normalyaz">
    <w:name w:val="3-normalyaz"/>
    <w:basedOn w:val="Normal"/>
    <w:rsid w:val="008A05A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483324">
      <w:bodyDiv w:val="1"/>
      <w:marLeft w:val="0"/>
      <w:marRight w:val="0"/>
      <w:marTop w:val="0"/>
      <w:marBottom w:val="0"/>
      <w:divBdr>
        <w:top w:val="none" w:sz="0" w:space="0" w:color="auto"/>
        <w:left w:val="none" w:sz="0" w:space="0" w:color="auto"/>
        <w:bottom w:val="none" w:sz="0" w:space="0" w:color="auto"/>
        <w:right w:val="none" w:sz="0" w:space="0" w:color="auto"/>
      </w:divBdr>
      <w:divsChild>
        <w:div w:id="1313438553">
          <w:marLeft w:val="547"/>
          <w:marRight w:val="0"/>
          <w:marTop w:val="0"/>
          <w:marBottom w:val="0"/>
          <w:divBdr>
            <w:top w:val="none" w:sz="0" w:space="0" w:color="auto"/>
            <w:left w:val="none" w:sz="0" w:space="0" w:color="auto"/>
            <w:bottom w:val="none" w:sz="0" w:space="0" w:color="auto"/>
            <w:right w:val="none" w:sz="0" w:space="0" w:color="auto"/>
          </w:divBdr>
        </w:div>
      </w:divsChild>
    </w:div>
    <w:div w:id="1832521597">
      <w:bodyDiv w:val="1"/>
      <w:marLeft w:val="0"/>
      <w:marRight w:val="0"/>
      <w:marTop w:val="0"/>
      <w:marBottom w:val="0"/>
      <w:divBdr>
        <w:top w:val="none" w:sz="0" w:space="0" w:color="auto"/>
        <w:left w:val="none" w:sz="0" w:space="0" w:color="auto"/>
        <w:bottom w:val="none" w:sz="0" w:space="0" w:color="auto"/>
        <w:right w:val="none" w:sz="0" w:space="0" w:color="auto"/>
      </w:divBdr>
      <w:divsChild>
        <w:div w:id="704792992">
          <w:marLeft w:val="547"/>
          <w:marRight w:val="0"/>
          <w:marTop w:val="0"/>
          <w:marBottom w:val="0"/>
          <w:divBdr>
            <w:top w:val="none" w:sz="0" w:space="0" w:color="auto"/>
            <w:left w:val="none" w:sz="0" w:space="0" w:color="auto"/>
            <w:bottom w:val="none" w:sz="0" w:space="0" w:color="auto"/>
            <w:right w:val="none" w:sz="0" w:space="0" w:color="auto"/>
          </w:divBdr>
        </w:div>
        <w:div w:id="21402180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455</Words>
  <Characters>2600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Belgin Satıcı</dc:creator>
  <cp:keywords/>
  <dc:description/>
  <cp:lastModifiedBy>Şule Yetkin</cp:lastModifiedBy>
  <cp:revision>10</cp:revision>
  <dcterms:created xsi:type="dcterms:W3CDTF">2021-04-14T08:04:00Z</dcterms:created>
  <dcterms:modified xsi:type="dcterms:W3CDTF">2021-04-30T08:33:00Z</dcterms:modified>
</cp:coreProperties>
</file>