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A6" w:rsidRDefault="00B43131">
      <w:pPr>
        <w:pStyle w:val="ZZAnxtitle"/>
        <w:spacing w:before="320"/>
        <w:ind w:left="630"/>
      </w:pPr>
      <w:bookmarkStart w:id="0" w:name="_GoBack"/>
      <w:bookmarkEnd w:id="0"/>
      <w:r>
        <w:rPr>
          <w:szCs w:val="28"/>
        </w:rPr>
        <w:t>T</w:t>
      </w:r>
      <w:bookmarkStart w:id="1" w:name="_Toc49228095"/>
      <w:r>
        <w:rPr>
          <w:szCs w:val="28"/>
        </w:rPr>
        <w:t>echnical guidelines on the environmentally sound management of plastic wastes</w:t>
      </w:r>
    </w:p>
    <w:p w:rsidR="00727BA6" w:rsidRDefault="00B43131">
      <w:pPr>
        <w:pStyle w:val="Normal-pool"/>
        <w:spacing w:before="240"/>
        <w:ind w:left="630"/>
        <w:rPr>
          <w:sz w:val="18"/>
          <w:szCs w:val="18"/>
        </w:rPr>
      </w:pPr>
      <w:r>
        <w:rPr>
          <w:b/>
          <w:bCs/>
          <w:color w:val="FF0000"/>
          <w:sz w:val="22"/>
          <w:szCs w:val="22"/>
        </w:rPr>
        <w:t xml:space="preserve">(Draft updated version of June 2021)   </w:t>
      </w:r>
      <w:r>
        <w:rPr>
          <w:color w:val="FF0000"/>
          <w:sz w:val="18"/>
          <w:szCs w:val="18"/>
        </w:rPr>
        <w:t xml:space="preserve"> </w:t>
      </w:r>
      <w:bookmarkEnd w:id="1"/>
    </w:p>
    <w:p w:rsidR="00727BA6" w:rsidRDefault="00B43131">
      <w:pPr>
        <w:pStyle w:val="AltBilgi"/>
        <w:numPr>
          <w:ilvl w:val="0"/>
          <w:numId w:val="0"/>
        </w:numPr>
        <w:ind w:left="1247"/>
        <w:jc w:val="right"/>
      </w:pPr>
      <w:r>
        <w:br w:type="page"/>
      </w:r>
    </w:p>
    <w:p w:rsidR="00727BA6" w:rsidRDefault="00727BA6">
      <w:pPr>
        <w:pStyle w:val="TBal"/>
        <w:spacing w:before="0" w:after="120"/>
      </w:pPr>
    </w:p>
    <w:sdt>
      <w:sdtPr>
        <w:rPr>
          <w:rFonts w:ascii="Times" w:eastAsia="SimSun" w:hAnsi="Times" w:cstheme="minorBidi"/>
          <w:b/>
          <w:bCs/>
          <w:sz w:val="22"/>
          <w:szCs w:val="22"/>
        </w:rPr>
        <w:id w:val="-657541536"/>
        <w:docPartObj>
          <w:docPartGallery w:val="Table of Contents"/>
          <w:docPartUnique/>
        </w:docPartObj>
      </w:sdtPr>
      <w:sdtEndPr>
        <w:rPr>
          <w:rFonts w:eastAsia="Times New Roman" w:cs="Times New Roman"/>
          <w:b w:val="0"/>
          <w:bCs w:val="0"/>
          <w:noProof/>
          <w:sz w:val="24"/>
          <w:szCs w:val="24"/>
        </w:rPr>
      </w:sdtEndPr>
      <w:sdtContent>
        <w:p w:rsidR="00727BA6" w:rsidRDefault="00B43131">
          <w:pPr>
            <w:pStyle w:val="msolistparagraph0"/>
            <w:spacing w:before="120" w:after="120"/>
            <w:ind w:left="-180"/>
            <w:rPr>
              <w:rFonts w:asciiTheme="majorBidi" w:hAnsiTheme="majorBidi" w:cstheme="majorBidi"/>
              <w:b/>
              <w:bCs/>
              <w:sz w:val="28"/>
              <w:szCs w:val="28"/>
            </w:rPr>
          </w:pPr>
          <w:r>
            <w:rPr>
              <w:rFonts w:asciiTheme="majorBidi" w:hAnsiTheme="majorBidi" w:cstheme="majorBidi"/>
              <w:b/>
              <w:bCs/>
              <w:sz w:val="28"/>
              <w:szCs w:val="28"/>
            </w:rPr>
            <w:tab/>
            <w:t>Contents</w:t>
          </w:r>
        </w:p>
        <w:p w:rsidR="00727BA6" w:rsidRDefault="00B43131">
          <w:pPr>
            <w:pStyle w:val="T1"/>
            <w:tabs>
              <w:tab w:val="right" w:leader="dot" w:pos="9017"/>
            </w:tabs>
            <w:rPr>
              <w:rFonts w:eastAsiaTheme="minorEastAsia" w:cstheme="minorBidi"/>
              <w:b w:val="0"/>
              <w:bCs w:val="0"/>
              <w:i w:val="0"/>
              <w:iCs w:val="0"/>
              <w:noProof/>
              <w:sz w:val="22"/>
              <w:szCs w:val="22"/>
              <w:lang w:val="en-US"/>
            </w:rPr>
          </w:pPr>
          <w:r>
            <w:rPr>
              <w:rFonts w:ascii="Times New Roman" w:hAnsi="Times New Roman" w:cs="Times New Roman"/>
              <w:b w:val="0"/>
              <w:i w:val="0"/>
              <w:iCs w:val="0"/>
              <w:sz w:val="20"/>
              <w:szCs w:val="20"/>
              <w:lang w:val="en-US"/>
            </w:rPr>
            <w:fldChar w:fldCharType="begin"/>
          </w:r>
          <w:r>
            <w:rPr>
              <w:rFonts w:ascii="Times New Roman" w:hAnsi="Times New Roman" w:cs="Times New Roman"/>
              <w:b w:val="0"/>
              <w:i w:val="0"/>
              <w:iCs w:val="0"/>
              <w:sz w:val="20"/>
              <w:szCs w:val="20"/>
              <w:lang w:val="en-US"/>
            </w:rPr>
            <w:instrText xml:space="preserve"> TOC \o "1-3" \h \z \u </w:instrText>
          </w:r>
          <w:r>
            <w:rPr>
              <w:rFonts w:ascii="Times New Roman" w:hAnsi="Times New Roman" w:cs="Times New Roman"/>
              <w:b w:val="0"/>
              <w:i w:val="0"/>
              <w:iCs w:val="0"/>
              <w:sz w:val="20"/>
              <w:szCs w:val="20"/>
              <w:lang w:val="en-US"/>
            </w:rPr>
            <w:fldChar w:fldCharType="separate"/>
          </w:r>
          <w:hyperlink w:anchor="_Toc74045709" w:history="1">
            <w:r>
              <w:rPr>
                <w:rStyle w:val="Kpr"/>
                <w:noProof/>
              </w:rPr>
              <w:t>Abbreviations</w:t>
            </w:r>
            <w:r>
              <w:rPr>
                <w:noProof/>
                <w:webHidden/>
              </w:rPr>
              <w:tab/>
            </w:r>
            <w:r>
              <w:rPr>
                <w:noProof/>
                <w:webHidden/>
              </w:rPr>
              <w:fldChar w:fldCharType="begin"/>
            </w:r>
            <w:r>
              <w:rPr>
                <w:noProof/>
                <w:webHidden/>
              </w:rPr>
              <w:instrText xml:space="preserve"> PAGEREF _Toc74045709 \h </w:instrText>
            </w:r>
            <w:r>
              <w:rPr>
                <w:noProof/>
                <w:webHidden/>
              </w:rPr>
            </w:r>
            <w:r>
              <w:rPr>
                <w:noProof/>
                <w:webHidden/>
              </w:rPr>
              <w:fldChar w:fldCharType="separate"/>
            </w:r>
            <w:r>
              <w:rPr>
                <w:noProof/>
                <w:webHidden/>
              </w:rPr>
              <w:t>4</w:t>
            </w:r>
            <w:r>
              <w:rPr>
                <w:noProof/>
                <w:webHidden/>
              </w:rPr>
              <w:fldChar w:fldCharType="end"/>
            </w:r>
          </w:hyperlink>
        </w:p>
        <w:p w:rsidR="00727BA6" w:rsidRDefault="00B43131">
          <w:pPr>
            <w:pStyle w:val="T1"/>
            <w:tabs>
              <w:tab w:val="right" w:leader="dot" w:pos="9017"/>
            </w:tabs>
            <w:rPr>
              <w:rFonts w:eastAsiaTheme="minorEastAsia" w:cstheme="minorBidi"/>
              <w:b w:val="0"/>
              <w:bCs w:val="0"/>
              <w:i w:val="0"/>
              <w:iCs w:val="0"/>
              <w:noProof/>
              <w:sz w:val="22"/>
              <w:szCs w:val="22"/>
              <w:lang w:val="en-US"/>
            </w:rPr>
          </w:pPr>
          <w:hyperlink w:anchor="_Toc74045710" w:history="1">
            <w:r>
              <w:rPr>
                <w:rStyle w:val="Kpr"/>
                <w:noProof/>
              </w:rPr>
              <w:t>Units of measurement</w:t>
            </w:r>
            <w:r>
              <w:rPr>
                <w:noProof/>
                <w:webHidden/>
              </w:rPr>
              <w:tab/>
            </w:r>
            <w:r>
              <w:rPr>
                <w:noProof/>
                <w:webHidden/>
              </w:rPr>
              <w:fldChar w:fldCharType="begin"/>
            </w:r>
            <w:r>
              <w:rPr>
                <w:noProof/>
                <w:webHidden/>
              </w:rPr>
              <w:instrText xml:space="preserve"> PAGEREF _Toc74045710 \h </w:instrText>
            </w:r>
            <w:r>
              <w:rPr>
                <w:noProof/>
                <w:webHidden/>
              </w:rPr>
            </w:r>
            <w:r>
              <w:rPr>
                <w:noProof/>
                <w:webHidden/>
              </w:rPr>
              <w:fldChar w:fldCharType="separate"/>
            </w:r>
            <w:r>
              <w:rPr>
                <w:noProof/>
                <w:webHidden/>
              </w:rPr>
              <w:t>5</w:t>
            </w:r>
            <w:r>
              <w:rPr>
                <w:noProof/>
                <w:webHidden/>
              </w:rPr>
              <w:fldChar w:fldCharType="end"/>
            </w:r>
          </w:hyperlink>
        </w:p>
        <w:p w:rsidR="00727BA6" w:rsidRDefault="00B43131">
          <w:pPr>
            <w:pStyle w:val="T1"/>
            <w:tabs>
              <w:tab w:val="left" w:pos="400"/>
              <w:tab w:val="right" w:leader="dot" w:pos="9017"/>
            </w:tabs>
            <w:rPr>
              <w:rFonts w:eastAsiaTheme="minorEastAsia" w:cstheme="minorBidi"/>
              <w:b w:val="0"/>
              <w:bCs w:val="0"/>
              <w:i w:val="0"/>
              <w:iCs w:val="0"/>
              <w:noProof/>
              <w:sz w:val="22"/>
              <w:szCs w:val="22"/>
              <w:lang w:val="en-US"/>
            </w:rPr>
          </w:pPr>
          <w:hyperlink w:anchor="_Toc74045711" w:history="1">
            <w:r>
              <w:rPr>
                <w:rStyle w:val="Kpr"/>
                <w:noProof/>
              </w:rPr>
              <w:t>I.</w:t>
            </w:r>
            <w:r>
              <w:rPr>
                <w:rFonts w:eastAsiaTheme="minorEastAsia" w:cstheme="minorBidi"/>
                <w:b w:val="0"/>
                <w:bCs w:val="0"/>
                <w:i w:val="0"/>
                <w:iCs w:val="0"/>
                <w:noProof/>
                <w:sz w:val="22"/>
                <w:szCs w:val="22"/>
                <w:lang w:val="en-US"/>
              </w:rPr>
              <w:tab/>
            </w:r>
            <w:r>
              <w:rPr>
                <w:rStyle w:val="Kpr"/>
                <w:noProof/>
              </w:rPr>
              <w:t>Introduction</w:t>
            </w:r>
            <w:r>
              <w:rPr>
                <w:noProof/>
                <w:webHidden/>
              </w:rPr>
              <w:tab/>
            </w:r>
            <w:r>
              <w:rPr>
                <w:noProof/>
                <w:webHidden/>
              </w:rPr>
              <w:fldChar w:fldCharType="begin"/>
            </w:r>
            <w:r>
              <w:rPr>
                <w:noProof/>
                <w:webHidden/>
              </w:rPr>
              <w:instrText xml:space="preserve"> PAGEREF _Toc74045711 \h </w:instrText>
            </w:r>
            <w:r>
              <w:rPr>
                <w:noProof/>
                <w:webHidden/>
              </w:rPr>
            </w:r>
            <w:r>
              <w:rPr>
                <w:noProof/>
                <w:webHidden/>
              </w:rPr>
              <w:fldChar w:fldCharType="separate"/>
            </w:r>
            <w:r>
              <w:rPr>
                <w:noProof/>
                <w:webHidden/>
              </w:rPr>
              <w:t>6</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12" w:history="1">
            <w:r>
              <w:rPr>
                <w:rStyle w:val="Kpr"/>
                <w:noProof/>
              </w:rPr>
              <w:t>A.</w:t>
            </w:r>
            <w:r>
              <w:rPr>
                <w:rFonts w:eastAsiaTheme="minorEastAsia" w:cstheme="minorBidi"/>
                <w:b w:val="0"/>
                <w:bCs w:val="0"/>
                <w:noProof/>
                <w:lang w:val="en-US"/>
              </w:rPr>
              <w:tab/>
            </w:r>
            <w:r>
              <w:rPr>
                <w:rStyle w:val="Kpr"/>
                <w:noProof/>
              </w:rPr>
              <w:t>Scope</w:t>
            </w:r>
            <w:r>
              <w:rPr>
                <w:noProof/>
                <w:webHidden/>
              </w:rPr>
              <w:tab/>
            </w:r>
            <w:r>
              <w:rPr>
                <w:noProof/>
                <w:webHidden/>
              </w:rPr>
              <w:fldChar w:fldCharType="begin"/>
            </w:r>
            <w:r>
              <w:rPr>
                <w:noProof/>
                <w:webHidden/>
              </w:rPr>
              <w:instrText xml:space="preserve"> PAGEREF _Toc74045712 \h </w:instrText>
            </w:r>
            <w:r>
              <w:rPr>
                <w:noProof/>
                <w:webHidden/>
              </w:rPr>
            </w:r>
            <w:r>
              <w:rPr>
                <w:noProof/>
                <w:webHidden/>
              </w:rPr>
              <w:fldChar w:fldCharType="separate"/>
            </w:r>
            <w:r>
              <w:rPr>
                <w:noProof/>
                <w:webHidden/>
              </w:rPr>
              <w:t>6</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13" w:history="1">
            <w:r>
              <w:rPr>
                <w:rStyle w:val="Kpr"/>
                <w:noProof/>
              </w:rPr>
              <w:t>B.</w:t>
            </w:r>
            <w:r>
              <w:rPr>
                <w:rFonts w:eastAsiaTheme="minorEastAsia" w:cstheme="minorBidi"/>
                <w:b w:val="0"/>
                <w:bCs w:val="0"/>
                <w:noProof/>
                <w:lang w:val="en-US"/>
              </w:rPr>
              <w:tab/>
            </w:r>
            <w:r>
              <w:rPr>
                <w:rStyle w:val="Kpr"/>
                <w:noProof/>
              </w:rPr>
              <w:t>About plastics and plas</w:t>
            </w:r>
            <w:r>
              <w:rPr>
                <w:rStyle w:val="Kpr"/>
                <w:noProof/>
              </w:rPr>
              <w:t>tic wastes</w:t>
            </w:r>
            <w:r>
              <w:rPr>
                <w:noProof/>
                <w:webHidden/>
              </w:rPr>
              <w:tab/>
            </w:r>
            <w:r>
              <w:rPr>
                <w:noProof/>
                <w:webHidden/>
              </w:rPr>
              <w:fldChar w:fldCharType="begin"/>
            </w:r>
            <w:r>
              <w:rPr>
                <w:noProof/>
                <w:webHidden/>
              </w:rPr>
              <w:instrText xml:space="preserve"> PAGEREF _Toc74045713 \h </w:instrText>
            </w:r>
            <w:r>
              <w:rPr>
                <w:noProof/>
                <w:webHidden/>
              </w:rPr>
            </w:r>
            <w:r>
              <w:rPr>
                <w:noProof/>
                <w:webHidden/>
              </w:rPr>
              <w:fldChar w:fldCharType="separate"/>
            </w:r>
            <w:r>
              <w:rPr>
                <w:noProof/>
                <w:webHidden/>
              </w:rPr>
              <w:t>6</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14" w:history="1">
            <w:r>
              <w:rPr>
                <w:rStyle w:val="Kpr"/>
                <w:noProof/>
              </w:rPr>
              <w:t>C.</w:t>
            </w:r>
            <w:r>
              <w:rPr>
                <w:rFonts w:eastAsiaTheme="minorEastAsia" w:cstheme="minorBidi"/>
                <w:b w:val="0"/>
                <w:bCs w:val="0"/>
                <w:noProof/>
                <w:lang w:val="en-US"/>
              </w:rPr>
              <w:tab/>
            </w:r>
            <w:r>
              <w:rPr>
                <w:rStyle w:val="Kpr"/>
                <w:noProof/>
              </w:rPr>
              <w:t>Types of plastics</w:t>
            </w:r>
            <w:r>
              <w:rPr>
                <w:noProof/>
                <w:webHidden/>
              </w:rPr>
              <w:tab/>
            </w:r>
            <w:r>
              <w:rPr>
                <w:noProof/>
                <w:webHidden/>
              </w:rPr>
              <w:fldChar w:fldCharType="begin"/>
            </w:r>
            <w:r>
              <w:rPr>
                <w:noProof/>
                <w:webHidden/>
              </w:rPr>
              <w:instrText xml:space="preserve"> PAGEREF _Toc74045714 \h </w:instrText>
            </w:r>
            <w:r>
              <w:rPr>
                <w:noProof/>
                <w:webHidden/>
              </w:rPr>
            </w:r>
            <w:r>
              <w:rPr>
                <w:noProof/>
                <w:webHidden/>
              </w:rPr>
              <w:fldChar w:fldCharType="separate"/>
            </w:r>
            <w:r>
              <w:rPr>
                <w:noProof/>
                <w:webHidden/>
              </w:rPr>
              <w:t>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15" w:history="1">
            <w:r>
              <w:rPr>
                <w:rStyle w:val="Kpr"/>
                <w:noProof/>
              </w:rPr>
              <w:t>1.</w:t>
            </w:r>
            <w:r>
              <w:rPr>
                <w:rFonts w:eastAsiaTheme="minorEastAsia" w:cstheme="minorBidi"/>
                <w:noProof/>
                <w:sz w:val="22"/>
                <w:szCs w:val="22"/>
                <w:lang w:val="en-US"/>
              </w:rPr>
              <w:tab/>
            </w:r>
            <w:r>
              <w:rPr>
                <w:rStyle w:val="Kpr"/>
                <w:noProof/>
              </w:rPr>
              <w:t>What is plastic?</w:t>
            </w:r>
            <w:r>
              <w:rPr>
                <w:noProof/>
                <w:webHidden/>
              </w:rPr>
              <w:tab/>
            </w:r>
            <w:r>
              <w:rPr>
                <w:noProof/>
                <w:webHidden/>
              </w:rPr>
              <w:fldChar w:fldCharType="begin"/>
            </w:r>
            <w:r>
              <w:rPr>
                <w:noProof/>
                <w:webHidden/>
              </w:rPr>
              <w:instrText xml:space="preserve"> PAGEREF _Toc74045715 \h </w:instrText>
            </w:r>
            <w:r>
              <w:rPr>
                <w:noProof/>
                <w:webHidden/>
              </w:rPr>
            </w:r>
            <w:r>
              <w:rPr>
                <w:noProof/>
                <w:webHidden/>
              </w:rPr>
              <w:fldChar w:fldCharType="separate"/>
            </w:r>
            <w:r>
              <w:rPr>
                <w:noProof/>
                <w:webHidden/>
              </w:rPr>
              <w:t>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16" w:history="1">
            <w:r>
              <w:rPr>
                <w:rStyle w:val="Kpr"/>
                <w:noProof/>
              </w:rPr>
              <w:t>2.</w:t>
            </w:r>
            <w:r>
              <w:rPr>
                <w:rFonts w:eastAsiaTheme="minorEastAsia" w:cstheme="minorBidi"/>
                <w:noProof/>
                <w:sz w:val="22"/>
                <w:szCs w:val="22"/>
                <w:lang w:val="en-US"/>
              </w:rPr>
              <w:tab/>
            </w:r>
            <w:r>
              <w:rPr>
                <w:rStyle w:val="Kpr"/>
                <w:noProof/>
              </w:rPr>
              <w:t>Classification of polymers</w:t>
            </w:r>
            <w:r>
              <w:rPr>
                <w:noProof/>
                <w:webHidden/>
              </w:rPr>
              <w:tab/>
            </w:r>
            <w:r>
              <w:rPr>
                <w:noProof/>
                <w:webHidden/>
              </w:rPr>
              <w:fldChar w:fldCharType="begin"/>
            </w:r>
            <w:r>
              <w:rPr>
                <w:noProof/>
                <w:webHidden/>
              </w:rPr>
              <w:instrText xml:space="preserve"> PAGEREF _Toc74045716 \h </w:instrText>
            </w:r>
            <w:r>
              <w:rPr>
                <w:noProof/>
                <w:webHidden/>
              </w:rPr>
            </w:r>
            <w:r>
              <w:rPr>
                <w:noProof/>
                <w:webHidden/>
              </w:rPr>
              <w:fldChar w:fldCharType="separate"/>
            </w:r>
            <w:r>
              <w:rPr>
                <w:noProof/>
                <w:webHidden/>
              </w:rPr>
              <w:t>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17" w:history="1">
            <w:r>
              <w:rPr>
                <w:rStyle w:val="Kpr"/>
                <w:noProof/>
              </w:rPr>
              <w:t>3.</w:t>
            </w:r>
            <w:r>
              <w:rPr>
                <w:rFonts w:eastAsiaTheme="minorEastAsia" w:cstheme="minorBidi"/>
                <w:noProof/>
                <w:sz w:val="22"/>
                <w:szCs w:val="22"/>
                <w:lang w:val="en-US"/>
              </w:rPr>
              <w:tab/>
            </w:r>
            <w:r>
              <w:rPr>
                <w:rStyle w:val="Kpr"/>
                <w:noProof/>
              </w:rPr>
              <w:t>Common type of polymers</w:t>
            </w:r>
            <w:r>
              <w:rPr>
                <w:noProof/>
                <w:webHidden/>
              </w:rPr>
              <w:tab/>
            </w:r>
            <w:r>
              <w:rPr>
                <w:noProof/>
                <w:webHidden/>
              </w:rPr>
              <w:fldChar w:fldCharType="begin"/>
            </w:r>
            <w:r>
              <w:rPr>
                <w:noProof/>
                <w:webHidden/>
              </w:rPr>
              <w:instrText xml:space="preserve"> PAGEREF _Toc74045717 \h </w:instrText>
            </w:r>
            <w:r>
              <w:rPr>
                <w:noProof/>
                <w:webHidden/>
              </w:rPr>
            </w:r>
            <w:r>
              <w:rPr>
                <w:noProof/>
                <w:webHidden/>
              </w:rPr>
              <w:fldChar w:fldCharType="separate"/>
            </w:r>
            <w:r>
              <w:rPr>
                <w:noProof/>
                <w:webHidden/>
              </w:rPr>
              <w:t>8</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18" w:history="1">
            <w:r>
              <w:rPr>
                <w:rStyle w:val="Kpr"/>
                <w:noProof/>
              </w:rPr>
              <w:t>4.</w:t>
            </w:r>
            <w:r>
              <w:rPr>
                <w:rFonts w:eastAsiaTheme="minorEastAsia" w:cstheme="minorBidi"/>
                <w:noProof/>
                <w:sz w:val="22"/>
                <w:szCs w:val="22"/>
                <w:lang w:val="en-US"/>
              </w:rPr>
              <w:tab/>
            </w:r>
            <w:r>
              <w:rPr>
                <w:rStyle w:val="Kpr"/>
                <w:noProof/>
              </w:rPr>
              <w:t>Other</w:t>
            </w:r>
            <w:r>
              <w:rPr>
                <w:rStyle w:val="Kpr"/>
                <w:noProof/>
              </w:rPr>
              <w:t xml:space="preserve"> types of polymers</w:t>
            </w:r>
            <w:r>
              <w:rPr>
                <w:noProof/>
                <w:webHidden/>
              </w:rPr>
              <w:tab/>
            </w:r>
            <w:r>
              <w:rPr>
                <w:noProof/>
                <w:webHidden/>
              </w:rPr>
              <w:fldChar w:fldCharType="begin"/>
            </w:r>
            <w:r>
              <w:rPr>
                <w:noProof/>
                <w:webHidden/>
              </w:rPr>
              <w:instrText xml:space="preserve"> PAGEREF _Toc74045718 \h </w:instrText>
            </w:r>
            <w:r>
              <w:rPr>
                <w:noProof/>
                <w:webHidden/>
              </w:rPr>
            </w:r>
            <w:r>
              <w:rPr>
                <w:noProof/>
                <w:webHidden/>
              </w:rPr>
              <w:fldChar w:fldCharType="separate"/>
            </w:r>
            <w:r>
              <w:rPr>
                <w:noProof/>
                <w:webHidden/>
              </w:rPr>
              <w:t>9</w:t>
            </w:r>
            <w:r>
              <w:rPr>
                <w:noProof/>
                <w:webHidden/>
              </w:rPr>
              <w:fldChar w:fldCharType="end"/>
            </w:r>
          </w:hyperlink>
        </w:p>
        <w:p w:rsidR="00727BA6" w:rsidRDefault="00B43131">
          <w:pPr>
            <w:pStyle w:val="T3"/>
            <w:tabs>
              <w:tab w:val="left" w:pos="1000"/>
              <w:tab w:val="right" w:leader="dot" w:pos="9017"/>
            </w:tabs>
            <w:rPr>
              <w:rFonts w:eastAsiaTheme="minorEastAsia" w:cstheme="minorBidi"/>
              <w:noProof/>
              <w:sz w:val="22"/>
              <w:szCs w:val="22"/>
              <w:lang w:val="en-US"/>
            </w:rPr>
          </w:pPr>
          <w:hyperlink w:anchor="_Toc74045719" w:history="1">
            <w:r>
              <w:rPr>
                <w:rStyle w:val="Kpr"/>
                <w:noProof/>
              </w:rPr>
              <w:t>(a)</w:t>
            </w:r>
            <w:r>
              <w:rPr>
                <w:rFonts w:eastAsiaTheme="minorEastAsia" w:cstheme="minorBidi"/>
                <w:noProof/>
                <w:sz w:val="22"/>
                <w:szCs w:val="22"/>
                <w:lang w:val="en-US"/>
              </w:rPr>
              <w:tab/>
            </w:r>
            <w:r>
              <w:rPr>
                <w:rStyle w:val="Kpr"/>
                <w:noProof/>
              </w:rPr>
              <w:t>Cured resins,</w:t>
            </w:r>
            <w:r>
              <w:rPr>
                <w:rStyle w:val="Kpr"/>
                <w:noProof/>
                <w:lang w:val="en-US"/>
              </w:rPr>
              <w:t xml:space="preserve"> condensation products</w:t>
            </w:r>
            <w:r>
              <w:rPr>
                <w:rStyle w:val="Kpr"/>
                <w:noProof/>
              </w:rPr>
              <w:t xml:space="preserve"> and fluorinated polymers</w:t>
            </w:r>
            <w:r>
              <w:rPr>
                <w:noProof/>
                <w:webHidden/>
              </w:rPr>
              <w:tab/>
            </w:r>
            <w:r>
              <w:rPr>
                <w:noProof/>
                <w:webHidden/>
              </w:rPr>
              <w:fldChar w:fldCharType="begin"/>
            </w:r>
            <w:r>
              <w:rPr>
                <w:noProof/>
                <w:webHidden/>
              </w:rPr>
              <w:instrText xml:space="preserve"> PAGEREF _Toc74045719 \h </w:instrText>
            </w:r>
            <w:r>
              <w:rPr>
                <w:noProof/>
                <w:webHidden/>
              </w:rPr>
            </w:r>
            <w:r>
              <w:rPr>
                <w:noProof/>
                <w:webHidden/>
              </w:rPr>
              <w:fldChar w:fldCharType="separate"/>
            </w:r>
            <w:r>
              <w:rPr>
                <w:noProof/>
                <w:webHidden/>
              </w:rPr>
              <w:t>9</w:t>
            </w:r>
            <w:r>
              <w:rPr>
                <w:noProof/>
                <w:webHidden/>
              </w:rPr>
              <w:fldChar w:fldCharType="end"/>
            </w:r>
          </w:hyperlink>
        </w:p>
        <w:p w:rsidR="00727BA6" w:rsidRDefault="00B43131">
          <w:pPr>
            <w:pStyle w:val="T3"/>
            <w:tabs>
              <w:tab w:val="left" w:pos="1000"/>
              <w:tab w:val="right" w:leader="dot" w:pos="9017"/>
            </w:tabs>
            <w:rPr>
              <w:rFonts w:eastAsiaTheme="minorEastAsia" w:cstheme="minorBidi"/>
              <w:noProof/>
              <w:sz w:val="22"/>
              <w:szCs w:val="22"/>
              <w:lang w:val="en-US"/>
            </w:rPr>
          </w:pPr>
          <w:hyperlink w:anchor="_Toc74045720" w:history="1">
            <w:r>
              <w:rPr>
                <w:rStyle w:val="Kpr"/>
                <w:noProof/>
              </w:rPr>
              <w:t>(b)</w:t>
            </w:r>
            <w:r>
              <w:rPr>
                <w:rFonts w:eastAsiaTheme="minorEastAsia" w:cstheme="minorBidi"/>
                <w:noProof/>
                <w:sz w:val="22"/>
                <w:szCs w:val="22"/>
                <w:lang w:val="en-US"/>
              </w:rPr>
              <w:tab/>
            </w:r>
            <w:r>
              <w:rPr>
                <w:rStyle w:val="Kpr"/>
                <w:noProof/>
              </w:rPr>
              <w:t>Plastics composites, plastic multilayers, and polymer blends</w:t>
            </w:r>
            <w:r>
              <w:rPr>
                <w:noProof/>
                <w:webHidden/>
              </w:rPr>
              <w:tab/>
            </w:r>
            <w:r>
              <w:rPr>
                <w:noProof/>
                <w:webHidden/>
              </w:rPr>
              <w:fldChar w:fldCharType="begin"/>
            </w:r>
            <w:r>
              <w:rPr>
                <w:noProof/>
                <w:webHidden/>
              </w:rPr>
              <w:instrText xml:space="preserve"> PAGEREF _Toc74045720 \h </w:instrText>
            </w:r>
            <w:r>
              <w:rPr>
                <w:noProof/>
                <w:webHidden/>
              </w:rPr>
            </w:r>
            <w:r>
              <w:rPr>
                <w:noProof/>
                <w:webHidden/>
              </w:rPr>
              <w:fldChar w:fldCharType="separate"/>
            </w:r>
            <w:r>
              <w:rPr>
                <w:noProof/>
                <w:webHidden/>
              </w:rPr>
              <w:t>10</w:t>
            </w:r>
            <w:r>
              <w:rPr>
                <w:noProof/>
                <w:webHidden/>
              </w:rPr>
              <w:fldChar w:fldCharType="end"/>
            </w:r>
          </w:hyperlink>
        </w:p>
        <w:p w:rsidR="00727BA6" w:rsidRDefault="00B43131">
          <w:pPr>
            <w:pStyle w:val="T3"/>
            <w:tabs>
              <w:tab w:val="left" w:pos="1000"/>
              <w:tab w:val="right" w:leader="dot" w:pos="9017"/>
            </w:tabs>
            <w:rPr>
              <w:rFonts w:eastAsiaTheme="minorEastAsia" w:cstheme="minorBidi"/>
              <w:noProof/>
              <w:sz w:val="22"/>
              <w:szCs w:val="22"/>
              <w:lang w:val="en-US"/>
            </w:rPr>
          </w:pPr>
          <w:hyperlink w:anchor="_Toc74045721" w:history="1">
            <w:r>
              <w:rPr>
                <w:rStyle w:val="Kpr"/>
                <w:noProof/>
              </w:rPr>
              <w:t>(c)</w:t>
            </w:r>
            <w:r>
              <w:rPr>
                <w:rFonts w:eastAsiaTheme="minorEastAsia" w:cstheme="minorBidi"/>
                <w:noProof/>
                <w:sz w:val="22"/>
                <w:szCs w:val="22"/>
                <w:lang w:val="en-US"/>
              </w:rPr>
              <w:tab/>
            </w:r>
            <w:r>
              <w:rPr>
                <w:rStyle w:val="Kpr"/>
                <w:noProof/>
              </w:rPr>
              <w:t>Biodegradable polymers</w:t>
            </w:r>
            <w:r>
              <w:rPr>
                <w:noProof/>
                <w:webHidden/>
              </w:rPr>
              <w:tab/>
            </w:r>
            <w:r>
              <w:rPr>
                <w:noProof/>
                <w:webHidden/>
              </w:rPr>
              <w:fldChar w:fldCharType="begin"/>
            </w:r>
            <w:r>
              <w:rPr>
                <w:noProof/>
                <w:webHidden/>
              </w:rPr>
              <w:instrText xml:space="preserve"> PAGEREF _Toc74045721 \h </w:instrText>
            </w:r>
            <w:r>
              <w:rPr>
                <w:noProof/>
                <w:webHidden/>
              </w:rPr>
            </w:r>
            <w:r>
              <w:rPr>
                <w:noProof/>
                <w:webHidden/>
              </w:rPr>
              <w:fldChar w:fldCharType="separate"/>
            </w:r>
            <w:r>
              <w:rPr>
                <w:noProof/>
                <w:webHidden/>
              </w:rPr>
              <w:t>10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22" w:history="1">
            <w:r>
              <w:rPr>
                <w:rStyle w:val="Kpr"/>
                <w:noProof/>
              </w:rPr>
              <w:t>5.</w:t>
            </w:r>
            <w:r>
              <w:rPr>
                <w:rFonts w:eastAsiaTheme="minorEastAsia" w:cstheme="minorBidi"/>
                <w:noProof/>
                <w:sz w:val="22"/>
                <w:szCs w:val="22"/>
                <w:lang w:val="en-US"/>
              </w:rPr>
              <w:tab/>
            </w:r>
            <w:r>
              <w:rPr>
                <w:rStyle w:val="Kpr"/>
                <w:noProof/>
              </w:rPr>
              <w:t>Typ</w:t>
            </w:r>
            <w:r>
              <w:rPr>
                <w:rStyle w:val="Kpr"/>
                <w:noProof/>
              </w:rPr>
              <w:t>ical plastic additives</w:t>
            </w:r>
            <w:r>
              <w:rPr>
                <w:noProof/>
                <w:webHidden/>
              </w:rPr>
              <w:tab/>
            </w:r>
            <w:r>
              <w:rPr>
                <w:noProof/>
                <w:webHidden/>
              </w:rPr>
              <w:fldChar w:fldCharType="begin"/>
            </w:r>
            <w:r>
              <w:rPr>
                <w:noProof/>
                <w:webHidden/>
              </w:rPr>
              <w:instrText xml:space="preserve"> PAGEREF _Toc74045722 \h </w:instrText>
            </w:r>
            <w:r>
              <w:rPr>
                <w:noProof/>
                <w:webHidden/>
              </w:rPr>
            </w:r>
            <w:r>
              <w:rPr>
                <w:noProof/>
                <w:webHidden/>
              </w:rPr>
              <w:fldChar w:fldCharType="separate"/>
            </w:r>
            <w:r>
              <w:rPr>
                <w:noProof/>
                <w:webHidden/>
              </w:rPr>
              <w:t>10</w:t>
            </w:r>
            <w:r>
              <w:rPr>
                <w:noProof/>
                <w:webHidden/>
              </w:rPr>
              <w:fldChar w:fldCharType="end"/>
            </w:r>
          </w:hyperlink>
        </w:p>
        <w:p w:rsidR="00727BA6" w:rsidRDefault="00B43131">
          <w:pPr>
            <w:pStyle w:val="T1"/>
            <w:tabs>
              <w:tab w:val="left" w:pos="600"/>
              <w:tab w:val="right" w:leader="dot" w:pos="9017"/>
            </w:tabs>
            <w:rPr>
              <w:rFonts w:eastAsiaTheme="minorEastAsia" w:cstheme="minorBidi"/>
              <w:b w:val="0"/>
              <w:bCs w:val="0"/>
              <w:i w:val="0"/>
              <w:iCs w:val="0"/>
              <w:noProof/>
              <w:sz w:val="22"/>
              <w:szCs w:val="22"/>
              <w:lang w:val="en-US"/>
            </w:rPr>
          </w:pPr>
          <w:hyperlink w:anchor="_Toc74045723" w:history="1">
            <w:r>
              <w:rPr>
                <w:rStyle w:val="Kpr"/>
                <w:noProof/>
              </w:rPr>
              <w:t>II.</w:t>
            </w:r>
            <w:r>
              <w:rPr>
                <w:rFonts w:eastAsiaTheme="minorEastAsia" w:cstheme="minorBidi"/>
                <w:b w:val="0"/>
                <w:bCs w:val="0"/>
                <w:i w:val="0"/>
                <w:iCs w:val="0"/>
                <w:noProof/>
                <w:sz w:val="22"/>
                <w:szCs w:val="22"/>
                <w:lang w:val="en-US"/>
              </w:rPr>
              <w:tab/>
            </w:r>
            <w:r>
              <w:rPr>
                <w:rStyle w:val="Kpr"/>
                <w:noProof/>
              </w:rPr>
              <w:t>Relevant provisions of the Basel Convention, Stockholm Convention and international linkages</w:t>
            </w:r>
            <w:r>
              <w:rPr>
                <w:noProof/>
                <w:webHidden/>
              </w:rPr>
              <w:tab/>
            </w:r>
            <w:r>
              <w:rPr>
                <w:noProof/>
                <w:webHidden/>
              </w:rPr>
              <w:fldChar w:fldCharType="begin"/>
            </w:r>
            <w:r>
              <w:rPr>
                <w:noProof/>
                <w:webHidden/>
              </w:rPr>
              <w:instrText xml:space="preserve"> PAGEREF _Toc74045723 \h </w:instrText>
            </w:r>
            <w:r>
              <w:rPr>
                <w:noProof/>
                <w:webHidden/>
              </w:rPr>
            </w:r>
            <w:r>
              <w:rPr>
                <w:noProof/>
                <w:webHidden/>
              </w:rPr>
              <w:fldChar w:fldCharType="separate"/>
            </w:r>
            <w:r>
              <w:rPr>
                <w:noProof/>
                <w:webHidden/>
              </w:rPr>
              <w:t>13</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24" w:history="1">
            <w:r>
              <w:rPr>
                <w:rStyle w:val="Kpr"/>
                <w:noProof/>
              </w:rPr>
              <w:t>A.</w:t>
            </w:r>
            <w:r>
              <w:rPr>
                <w:rFonts w:eastAsiaTheme="minorEastAsia" w:cstheme="minorBidi"/>
                <w:b w:val="0"/>
                <w:bCs w:val="0"/>
                <w:noProof/>
                <w:lang w:val="en-US"/>
              </w:rPr>
              <w:tab/>
            </w:r>
            <w:r>
              <w:rPr>
                <w:rStyle w:val="Kpr"/>
                <w:noProof/>
              </w:rPr>
              <w:t>Basel Convention</w:t>
            </w:r>
            <w:r>
              <w:rPr>
                <w:noProof/>
                <w:webHidden/>
              </w:rPr>
              <w:tab/>
            </w:r>
            <w:r>
              <w:rPr>
                <w:noProof/>
                <w:webHidden/>
              </w:rPr>
              <w:fldChar w:fldCharType="begin"/>
            </w:r>
            <w:r>
              <w:rPr>
                <w:noProof/>
                <w:webHidden/>
              </w:rPr>
              <w:instrText xml:space="preserve"> PAGEREF _Toc74045724 \h </w:instrText>
            </w:r>
            <w:r>
              <w:rPr>
                <w:noProof/>
                <w:webHidden/>
              </w:rPr>
            </w:r>
            <w:r>
              <w:rPr>
                <w:noProof/>
                <w:webHidden/>
              </w:rPr>
              <w:fldChar w:fldCharType="separate"/>
            </w:r>
            <w:r>
              <w:rPr>
                <w:noProof/>
                <w:webHidden/>
              </w:rPr>
              <w:t>13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25" w:history="1">
            <w:r>
              <w:rPr>
                <w:rStyle w:val="Kpr"/>
                <w:noProof/>
              </w:rPr>
              <w:t>1.</w:t>
            </w:r>
            <w:r>
              <w:rPr>
                <w:rFonts w:eastAsiaTheme="minorEastAsia" w:cstheme="minorBidi"/>
                <w:noProof/>
                <w:sz w:val="22"/>
                <w:szCs w:val="22"/>
                <w:lang w:val="en-US"/>
              </w:rPr>
              <w:tab/>
            </w:r>
            <w:r>
              <w:rPr>
                <w:rStyle w:val="Kpr"/>
                <w:noProof/>
              </w:rPr>
              <w:t>General provisions</w:t>
            </w:r>
            <w:r>
              <w:rPr>
                <w:noProof/>
                <w:webHidden/>
              </w:rPr>
              <w:tab/>
            </w:r>
            <w:r>
              <w:rPr>
                <w:noProof/>
                <w:webHidden/>
              </w:rPr>
              <w:fldChar w:fldCharType="begin"/>
            </w:r>
            <w:r>
              <w:rPr>
                <w:noProof/>
                <w:webHidden/>
              </w:rPr>
              <w:instrText xml:space="preserve"> PAGEREF _Toc74045725 \h </w:instrText>
            </w:r>
            <w:r>
              <w:rPr>
                <w:noProof/>
                <w:webHidden/>
              </w:rPr>
            </w:r>
            <w:r>
              <w:rPr>
                <w:noProof/>
                <w:webHidden/>
              </w:rPr>
              <w:fldChar w:fldCharType="separate"/>
            </w:r>
            <w:r>
              <w:rPr>
                <w:noProof/>
                <w:webHidden/>
              </w:rPr>
              <w:t>13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26" w:history="1">
            <w:r>
              <w:rPr>
                <w:rStyle w:val="Kpr"/>
                <w:noProof/>
              </w:rPr>
              <w:t>2.</w:t>
            </w:r>
            <w:r>
              <w:rPr>
                <w:rFonts w:eastAsiaTheme="minorEastAsia" w:cstheme="minorBidi"/>
                <w:noProof/>
                <w:sz w:val="22"/>
                <w:szCs w:val="22"/>
                <w:lang w:val="en-US"/>
              </w:rPr>
              <w:tab/>
            </w:r>
            <w:r>
              <w:rPr>
                <w:rStyle w:val="Kpr"/>
                <w:noProof/>
              </w:rPr>
              <w:t>Plastic waste related provisions</w:t>
            </w:r>
            <w:r>
              <w:rPr>
                <w:noProof/>
                <w:webHidden/>
              </w:rPr>
              <w:tab/>
            </w:r>
            <w:r>
              <w:rPr>
                <w:noProof/>
                <w:webHidden/>
              </w:rPr>
              <w:fldChar w:fldCharType="begin"/>
            </w:r>
            <w:r>
              <w:rPr>
                <w:noProof/>
                <w:webHidden/>
              </w:rPr>
              <w:instrText xml:space="preserve"> PAGEREF _Toc74045726 \h </w:instrText>
            </w:r>
            <w:r>
              <w:rPr>
                <w:noProof/>
                <w:webHidden/>
              </w:rPr>
            </w:r>
            <w:r>
              <w:rPr>
                <w:noProof/>
                <w:webHidden/>
              </w:rPr>
              <w:fldChar w:fldCharType="separate"/>
            </w:r>
            <w:r>
              <w:rPr>
                <w:noProof/>
                <w:webHidden/>
              </w:rPr>
              <w:t>14</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27" w:history="1">
            <w:r>
              <w:rPr>
                <w:rStyle w:val="Kpr"/>
                <w:noProof/>
              </w:rPr>
              <w:t>B.</w:t>
            </w:r>
            <w:r>
              <w:rPr>
                <w:rFonts w:eastAsiaTheme="minorEastAsia" w:cstheme="minorBidi"/>
                <w:b w:val="0"/>
                <w:bCs w:val="0"/>
                <w:noProof/>
                <w:lang w:val="en-US"/>
              </w:rPr>
              <w:tab/>
            </w:r>
            <w:r>
              <w:rPr>
                <w:rStyle w:val="Kpr"/>
                <w:noProof/>
              </w:rPr>
              <w:t>Stockholm Convention</w:t>
            </w:r>
            <w:r>
              <w:rPr>
                <w:noProof/>
                <w:webHidden/>
              </w:rPr>
              <w:tab/>
            </w:r>
            <w:r>
              <w:rPr>
                <w:noProof/>
                <w:webHidden/>
              </w:rPr>
              <w:fldChar w:fldCharType="begin"/>
            </w:r>
            <w:r>
              <w:rPr>
                <w:noProof/>
                <w:webHidden/>
              </w:rPr>
              <w:instrText xml:space="preserve"> PAGEREF _Toc74045727 \h </w:instrText>
            </w:r>
            <w:r>
              <w:rPr>
                <w:noProof/>
                <w:webHidden/>
              </w:rPr>
            </w:r>
            <w:r>
              <w:rPr>
                <w:noProof/>
                <w:webHidden/>
              </w:rPr>
              <w:fldChar w:fldCharType="separate"/>
            </w:r>
            <w:r>
              <w:rPr>
                <w:noProof/>
                <w:webHidden/>
              </w:rPr>
              <w:t>17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28" w:history="1">
            <w:r>
              <w:rPr>
                <w:rStyle w:val="Kpr"/>
                <w:noProof/>
              </w:rPr>
              <w:t>1.</w:t>
            </w:r>
            <w:r>
              <w:rPr>
                <w:rFonts w:eastAsiaTheme="minorEastAsia" w:cstheme="minorBidi"/>
                <w:noProof/>
                <w:sz w:val="22"/>
                <w:szCs w:val="22"/>
                <w:lang w:val="en-US"/>
              </w:rPr>
              <w:tab/>
            </w:r>
            <w:r>
              <w:rPr>
                <w:rStyle w:val="Kpr"/>
                <w:noProof/>
              </w:rPr>
              <w:t>General provisions</w:t>
            </w:r>
            <w:r>
              <w:rPr>
                <w:noProof/>
                <w:webHidden/>
              </w:rPr>
              <w:tab/>
            </w:r>
            <w:r>
              <w:rPr>
                <w:noProof/>
                <w:webHidden/>
              </w:rPr>
              <w:fldChar w:fldCharType="begin"/>
            </w:r>
            <w:r>
              <w:rPr>
                <w:noProof/>
                <w:webHidden/>
              </w:rPr>
              <w:instrText xml:space="preserve"> PAGEREF _Toc74045728 \h </w:instrText>
            </w:r>
            <w:r>
              <w:rPr>
                <w:noProof/>
                <w:webHidden/>
              </w:rPr>
            </w:r>
            <w:r>
              <w:rPr>
                <w:noProof/>
                <w:webHidden/>
              </w:rPr>
              <w:fldChar w:fldCharType="separate"/>
            </w:r>
            <w:r>
              <w:rPr>
                <w:noProof/>
                <w:webHidden/>
              </w:rPr>
              <w:t>17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29" w:history="1">
            <w:r>
              <w:rPr>
                <w:rStyle w:val="Kpr"/>
                <w:noProof/>
              </w:rPr>
              <w:t>2.</w:t>
            </w:r>
            <w:r>
              <w:rPr>
                <w:rFonts w:eastAsiaTheme="minorEastAsia" w:cstheme="minorBidi"/>
                <w:noProof/>
                <w:sz w:val="22"/>
                <w:szCs w:val="22"/>
                <w:lang w:val="en-US"/>
              </w:rPr>
              <w:tab/>
            </w:r>
            <w:r>
              <w:rPr>
                <w:rStyle w:val="Kpr"/>
                <w:noProof/>
              </w:rPr>
              <w:t>Plastic waste related provisions</w:t>
            </w:r>
            <w:r>
              <w:rPr>
                <w:noProof/>
                <w:webHidden/>
              </w:rPr>
              <w:tab/>
            </w:r>
            <w:r>
              <w:rPr>
                <w:noProof/>
                <w:webHidden/>
              </w:rPr>
              <w:fldChar w:fldCharType="begin"/>
            </w:r>
            <w:r>
              <w:rPr>
                <w:noProof/>
                <w:webHidden/>
              </w:rPr>
              <w:instrText xml:space="preserve"> PAGEREF _Toc74045729 \h </w:instrText>
            </w:r>
            <w:r>
              <w:rPr>
                <w:noProof/>
                <w:webHidden/>
              </w:rPr>
            </w:r>
            <w:r>
              <w:rPr>
                <w:noProof/>
                <w:webHidden/>
              </w:rPr>
              <w:fldChar w:fldCharType="separate"/>
            </w:r>
            <w:r>
              <w:rPr>
                <w:noProof/>
                <w:webHidden/>
              </w:rPr>
              <w:t>17</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30" w:history="1">
            <w:r>
              <w:rPr>
                <w:rStyle w:val="Kpr"/>
                <w:noProof/>
              </w:rPr>
              <w:t>C.</w:t>
            </w:r>
            <w:r>
              <w:rPr>
                <w:rFonts w:eastAsiaTheme="minorEastAsia" w:cstheme="minorBidi"/>
                <w:b w:val="0"/>
                <w:bCs w:val="0"/>
                <w:noProof/>
                <w:lang w:val="en-US"/>
              </w:rPr>
              <w:tab/>
            </w:r>
            <w:r>
              <w:rPr>
                <w:rStyle w:val="Kpr"/>
                <w:noProof/>
              </w:rPr>
              <w:t>Minamata convention on mercury</w:t>
            </w:r>
            <w:r>
              <w:rPr>
                <w:noProof/>
                <w:webHidden/>
              </w:rPr>
              <w:tab/>
            </w:r>
            <w:r>
              <w:rPr>
                <w:noProof/>
                <w:webHidden/>
              </w:rPr>
              <w:fldChar w:fldCharType="begin"/>
            </w:r>
            <w:r>
              <w:rPr>
                <w:noProof/>
                <w:webHidden/>
              </w:rPr>
              <w:instrText xml:space="preserve"> PAGEREF _Toc74045730 \h </w:instrText>
            </w:r>
            <w:r>
              <w:rPr>
                <w:noProof/>
                <w:webHidden/>
              </w:rPr>
            </w:r>
            <w:r>
              <w:rPr>
                <w:noProof/>
                <w:webHidden/>
              </w:rPr>
              <w:fldChar w:fldCharType="separate"/>
            </w:r>
            <w:r>
              <w:rPr>
                <w:noProof/>
                <w:webHidden/>
              </w:rPr>
              <w:t>17</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31" w:history="1">
            <w:r>
              <w:rPr>
                <w:rStyle w:val="Kpr"/>
                <w:noProof/>
              </w:rPr>
              <w:t>D.</w:t>
            </w:r>
            <w:r>
              <w:rPr>
                <w:rFonts w:eastAsiaTheme="minorEastAsia" w:cstheme="minorBidi"/>
                <w:b w:val="0"/>
                <w:bCs w:val="0"/>
                <w:noProof/>
                <w:lang w:val="en-US"/>
              </w:rPr>
              <w:tab/>
            </w:r>
            <w:r>
              <w:rPr>
                <w:rStyle w:val="Kpr"/>
                <w:noProof/>
              </w:rPr>
              <w:t>International linkages</w:t>
            </w:r>
            <w:r>
              <w:rPr>
                <w:noProof/>
                <w:webHidden/>
              </w:rPr>
              <w:tab/>
            </w:r>
            <w:r>
              <w:rPr>
                <w:noProof/>
                <w:webHidden/>
              </w:rPr>
              <w:fldChar w:fldCharType="begin"/>
            </w:r>
            <w:r>
              <w:rPr>
                <w:noProof/>
                <w:webHidden/>
              </w:rPr>
              <w:instrText xml:space="preserve"> PAGEREF _Toc74045731 \h </w:instrText>
            </w:r>
            <w:r>
              <w:rPr>
                <w:noProof/>
                <w:webHidden/>
              </w:rPr>
            </w:r>
            <w:r>
              <w:rPr>
                <w:noProof/>
                <w:webHidden/>
              </w:rPr>
              <w:fldChar w:fldCharType="separate"/>
            </w:r>
            <w:r>
              <w:rPr>
                <w:noProof/>
                <w:webHidden/>
              </w:rPr>
              <w:t>18</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32" w:history="1">
            <w:r>
              <w:rPr>
                <w:rStyle w:val="Kpr"/>
                <w:noProof/>
              </w:rPr>
              <w:t>1.</w:t>
            </w:r>
            <w:r>
              <w:rPr>
                <w:rFonts w:eastAsiaTheme="minorEastAsia" w:cstheme="minorBidi"/>
                <w:noProof/>
                <w:sz w:val="22"/>
                <w:szCs w:val="22"/>
                <w:lang w:val="en-US"/>
              </w:rPr>
              <w:tab/>
            </w:r>
            <w:r>
              <w:rPr>
                <w:rStyle w:val="Kpr"/>
                <w:noProof/>
              </w:rPr>
              <w:t>Work under UNEA on marine plastic litter and microplastics</w:t>
            </w:r>
            <w:r>
              <w:rPr>
                <w:noProof/>
                <w:webHidden/>
              </w:rPr>
              <w:tab/>
            </w:r>
            <w:r>
              <w:rPr>
                <w:noProof/>
                <w:webHidden/>
              </w:rPr>
              <w:fldChar w:fldCharType="begin"/>
            </w:r>
            <w:r>
              <w:rPr>
                <w:noProof/>
                <w:webHidden/>
              </w:rPr>
              <w:instrText xml:space="preserve"> PAGEREF _Toc74045732 \h </w:instrText>
            </w:r>
            <w:r>
              <w:rPr>
                <w:noProof/>
                <w:webHidden/>
              </w:rPr>
            </w:r>
            <w:r>
              <w:rPr>
                <w:noProof/>
                <w:webHidden/>
              </w:rPr>
              <w:fldChar w:fldCharType="separate"/>
            </w:r>
            <w:r>
              <w:rPr>
                <w:noProof/>
                <w:webHidden/>
              </w:rPr>
              <w:t>18</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33" w:history="1">
            <w:r>
              <w:rPr>
                <w:rStyle w:val="Kpr"/>
                <w:noProof/>
              </w:rPr>
              <w:t>2.</w:t>
            </w:r>
            <w:r>
              <w:rPr>
                <w:rFonts w:eastAsiaTheme="minorEastAsia" w:cstheme="minorBidi"/>
                <w:noProof/>
                <w:sz w:val="22"/>
                <w:szCs w:val="22"/>
                <w:lang w:val="en-US"/>
              </w:rPr>
              <w:tab/>
            </w:r>
            <w:r>
              <w:rPr>
                <w:rStyle w:val="Kpr"/>
                <w:noProof/>
              </w:rPr>
              <w:t>SAICM</w:t>
            </w:r>
            <w:r>
              <w:rPr>
                <w:noProof/>
                <w:webHidden/>
              </w:rPr>
              <w:tab/>
            </w:r>
            <w:r>
              <w:rPr>
                <w:noProof/>
                <w:webHidden/>
              </w:rPr>
              <w:fldChar w:fldCharType="begin"/>
            </w:r>
            <w:r>
              <w:rPr>
                <w:noProof/>
                <w:webHidden/>
              </w:rPr>
              <w:instrText xml:space="preserve"> PAGEREF _Toc74045733 \h </w:instrText>
            </w:r>
            <w:r>
              <w:rPr>
                <w:noProof/>
                <w:webHidden/>
              </w:rPr>
            </w:r>
            <w:r>
              <w:rPr>
                <w:noProof/>
                <w:webHidden/>
              </w:rPr>
              <w:fldChar w:fldCharType="separate"/>
            </w:r>
            <w:r>
              <w:rPr>
                <w:noProof/>
                <w:webHidden/>
              </w:rPr>
              <w:t>18</w:t>
            </w:r>
            <w:r>
              <w:rPr>
                <w:noProof/>
                <w:webHidden/>
              </w:rPr>
              <w:fldChar w:fldCharType="end"/>
            </w:r>
          </w:hyperlink>
        </w:p>
        <w:p w:rsidR="00727BA6" w:rsidRDefault="00B43131">
          <w:pPr>
            <w:pStyle w:val="T1"/>
            <w:tabs>
              <w:tab w:val="left" w:pos="600"/>
              <w:tab w:val="right" w:leader="dot" w:pos="9017"/>
            </w:tabs>
            <w:rPr>
              <w:rFonts w:eastAsiaTheme="minorEastAsia" w:cstheme="minorBidi"/>
              <w:b w:val="0"/>
              <w:bCs w:val="0"/>
              <w:i w:val="0"/>
              <w:iCs w:val="0"/>
              <w:noProof/>
              <w:sz w:val="22"/>
              <w:szCs w:val="22"/>
              <w:lang w:val="en-US"/>
            </w:rPr>
          </w:pPr>
          <w:hyperlink w:anchor="_Toc74045734" w:history="1">
            <w:r>
              <w:rPr>
                <w:rStyle w:val="Kpr"/>
                <w:noProof/>
              </w:rPr>
              <w:t>III.</w:t>
            </w:r>
            <w:r>
              <w:rPr>
                <w:rFonts w:eastAsiaTheme="minorEastAsia" w:cstheme="minorBidi"/>
                <w:b w:val="0"/>
                <w:bCs w:val="0"/>
                <w:i w:val="0"/>
                <w:iCs w:val="0"/>
                <w:noProof/>
                <w:sz w:val="22"/>
                <w:szCs w:val="22"/>
                <w:lang w:val="en-US"/>
              </w:rPr>
              <w:tab/>
            </w:r>
            <w:r>
              <w:rPr>
                <w:rStyle w:val="Kpr"/>
                <w:noProof/>
              </w:rPr>
              <w:t>Guidance on environ</w:t>
            </w:r>
            <w:r>
              <w:rPr>
                <w:rStyle w:val="Kpr"/>
                <w:noProof/>
              </w:rPr>
              <w:t>mentally sound management (ESM) of plastic waste</w:t>
            </w:r>
            <w:r>
              <w:rPr>
                <w:noProof/>
                <w:webHidden/>
              </w:rPr>
              <w:tab/>
            </w:r>
            <w:r>
              <w:rPr>
                <w:noProof/>
                <w:webHidden/>
              </w:rPr>
              <w:fldChar w:fldCharType="begin"/>
            </w:r>
            <w:r>
              <w:rPr>
                <w:noProof/>
                <w:webHidden/>
              </w:rPr>
              <w:instrText xml:space="preserve"> PAGEREF _Toc74045734 \h </w:instrText>
            </w:r>
            <w:r>
              <w:rPr>
                <w:noProof/>
                <w:webHidden/>
              </w:rPr>
            </w:r>
            <w:r>
              <w:rPr>
                <w:noProof/>
                <w:webHidden/>
              </w:rPr>
              <w:fldChar w:fldCharType="separate"/>
            </w:r>
            <w:r>
              <w:rPr>
                <w:noProof/>
                <w:webHidden/>
              </w:rPr>
              <w:t>19</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35" w:history="1">
            <w:r>
              <w:rPr>
                <w:rStyle w:val="Kpr"/>
                <w:noProof/>
              </w:rPr>
              <w:t>A.</w:t>
            </w:r>
            <w:r>
              <w:rPr>
                <w:rFonts w:eastAsiaTheme="minorEastAsia" w:cstheme="minorBidi"/>
                <w:b w:val="0"/>
                <w:bCs w:val="0"/>
                <w:noProof/>
                <w:lang w:val="en-US"/>
              </w:rPr>
              <w:tab/>
            </w:r>
            <w:r>
              <w:rPr>
                <w:rStyle w:val="Kpr"/>
                <w:noProof/>
              </w:rPr>
              <w:t>General considerations</w:t>
            </w:r>
            <w:r>
              <w:rPr>
                <w:noProof/>
                <w:webHidden/>
              </w:rPr>
              <w:tab/>
            </w:r>
            <w:r>
              <w:rPr>
                <w:noProof/>
                <w:webHidden/>
              </w:rPr>
              <w:fldChar w:fldCharType="begin"/>
            </w:r>
            <w:r>
              <w:rPr>
                <w:noProof/>
                <w:webHidden/>
              </w:rPr>
              <w:instrText xml:space="preserve"> PAGEREF _Toc74045735 \h </w:instrText>
            </w:r>
            <w:r>
              <w:rPr>
                <w:noProof/>
                <w:webHidden/>
              </w:rPr>
            </w:r>
            <w:r>
              <w:rPr>
                <w:noProof/>
                <w:webHidden/>
              </w:rPr>
              <w:fldChar w:fldCharType="separate"/>
            </w:r>
            <w:r>
              <w:rPr>
                <w:noProof/>
                <w:webHidden/>
              </w:rPr>
              <w:t>19</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36" w:history="1">
            <w:r>
              <w:rPr>
                <w:rStyle w:val="Kpr"/>
                <w:noProof/>
              </w:rPr>
              <w:t>B.</w:t>
            </w:r>
            <w:r>
              <w:rPr>
                <w:rFonts w:eastAsiaTheme="minorEastAsia" w:cstheme="minorBidi"/>
                <w:b w:val="0"/>
                <w:bCs w:val="0"/>
                <w:noProof/>
                <w:lang w:val="en-US"/>
              </w:rPr>
              <w:tab/>
            </w:r>
            <w:r>
              <w:rPr>
                <w:rStyle w:val="Kpr"/>
                <w:noProof/>
              </w:rPr>
              <w:t>Legislative and regulatory framework</w:t>
            </w:r>
            <w:r>
              <w:rPr>
                <w:noProof/>
                <w:webHidden/>
              </w:rPr>
              <w:tab/>
            </w:r>
            <w:r>
              <w:rPr>
                <w:noProof/>
                <w:webHidden/>
              </w:rPr>
              <w:fldChar w:fldCharType="begin"/>
            </w:r>
            <w:r>
              <w:rPr>
                <w:noProof/>
                <w:webHidden/>
              </w:rPr>
              <w:instrText xml:space="preserve"> PAGEREF _Toc74045736 \h </w:instrText>
            </w:r>
            <w:r>
              <w:rPr>
                <w:noProof/>
                <w:webHidden/>
              </w:rPr>
            </w:r>
            <w:r>
              <w:rPr>
                <w:noProof/>
                <w:webHidden/>
              </w:rPr>
              <w:fldChar w:fldCharType="separate"/>
            </w:r>
            <w:r>
              <w:rPr>
                <w:noProof/>
                <w:webHidden/>
              </w:rPr>
              <w:t>20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37" w:history="1">
            <w:r>
              <w:rPr>
                <w:rStyle w:val="Kpr"/>
                <w:noProof/>
              </w:rPr>
              <w:t>1.</w:t>
            </w:r>
            <w:r>
              <w:rPr>
                <w:rFonts w:eastAsiaTheme="minorEastAsia" w:cstheme="minorBidi"/>
                <w:noProof/>
                <w:sz w:val="22"/>
                <w:szCs w:val="22"/>
                <w:lang w:val="en-US"/>
              </w:rPr>
              <w:tab/>
            </w:r>
            <w:r>
              <w:rPr>
                <w:rStyle w:val="Kpr"/>
                <w:noProof/>
              </w:rPr>
              <w:t>Extended producer’s responsibility</w:t>
            </w:r>
            <w:r>
              <w:rPr>
                <w:noProof/>
                <w:webHidden/>
              </w:rPr>
              <w:tab/>
            </w:r>
            <w:r>
              <w:rPr>
                <w:noProof/>
                <w:webHidden/>
              </w:rPr>
              <w:fldChar w:fldCharType="begin"/>
            </w:r>
            <w:r>
              <w:rPr>
                <w:noProof/>
                <w:webHidden/>
              </w:rPr>
              <w:instrText xml:space="preserve"> PAGEREF _Toc74045737 \h </w:instrText>
            </w:r>
            <w:r>
              <w:rPr>
                <w:noProof/>
                <w:webHidden/>
              </w:rPr>
            </w:r>
            <w:r>
              <w:rPr>
                <w:noProof/>
                <w:webHidden/>
              </w:rPr>
              <w:fldChar w:fldCharType="separate"/>
            </w:r>
            <w:r>
              <w:rPr>
                <w:noProof/>
                <w:webHidden/>
              </w:rPr>
              <w:t>20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38" w:history="1">
            <w:r>
              <w:rPr>
                <w:rStyle w:val="Kpr"/>
                <w:noProof/>
              </w:rPr>
              <w:t>2.</w:t>
            </w:r>
            <w:r>
              <w:rPr>
                <w:rFonts w:eastAsiaTheme="minorEastAsia" w:cstheme="minorBidi"/>
                <w:noProof/>
                <w:sz w:val="22"/>
                <w:szCs w:val="22"/>
                <w:lang w:val="en-US"/>
              </w:rPr>
              <w:tab/>
            </w:r>
            <w:r>
              <w:rPr>
                <w:rStyle w:val="Kpr"/>
                <w:noProof/>
              </w:rPr>
              <w:t>End-of-waste criteria</w:t>
            </w:r>
            <w:r>
              <w:rPr>
                <w:noProof/>
                <w:webHidden/>
              </w:rPr>
              <w:tab/>
            </w:r>
            <w:r>
              <w:rPr>
                <w:noProof/>
                <w:webHidden/>
              </w:rPr>
              <w:fldChar w:fldCharType="begin"/>
            </w:r>
            <w:r>
              <w:rPr>
                <w:noProof/>
                <w:webHidden/>
              </w:rPr>
              <w:instrText xml:space="preserve"> PAGEREF _Toc74045738 \h </w:instrText>
            </w:r>
            <w:r>
              <w:rPr>
                <w:noProof/>
                <w:webHidden/>
              </w:rPr>
            </w:r>
            <w:r>
              <w:rPr>
                <w:noProof/>
                <w:webHidden/>
              </w:rPr>
              <w:fldChar w:fldCharType="separate"/>
            </w:r>
            <w:r>
              <w:rPr>
                <w:noProof/>
                <w:webHidden/>
              </w:rPr>
              <w:t>21</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39" w:history="1">
            <w:r>
              <w:rPr>
                <w:rStyle w:val="Kpr"/>
                <w:noProof/>
              </w:rPr>
              <w:t>3.</w:t>
            </w:r>
            <w:r>
              <w:rPr>
                <w:rFonts w:eastAsiaTheme="minorEastAsia" w:cstheme="minorBidi"/>
                <w:noProof/>
                <w:sz w:val="22"/>
                <w:szCs w:val="22"/>
                <w:lang w:val="en-US"/>
              </w:rPr>
              <w:tab/>
            </w:r>
            <w:r>
              <w:rPr>
                <w:rStyle w:val="Kpr"/>
                <w:noProof/>
              </w:rPr>
              <w:t>Transboundary movement requirements</w:t>
            </w:r>
            <w:r>
              <w:rPr>
                <w:noProof/>
                <w:webHidden/>
              </w:rPr>
              <w:tab/>
            </w:r>
            <w:r>
              <w:rPr>
                <w:noProof/>
                <w:webHidden/>
              </w:rPr>
              <w:fldChar w:fldCharType="begin"/>
            </w:r>
            <w:r>
              <w:rPr>
                <w:noProof/>
                <w:webHidden/>
              </w:rPr>
              <w:instrText xml:space="preserve"> PAGEREF _Toc74045739 \h </w:instrText>
            </w:r>
            <w:r>
              <w:rPr>
                <w:noProof/>
                <w:webHidden/>
              </w:rPr>
            </w:r>
            <w:r>
              <w:rPr>
                <w:noProof/>
                <w:webHidden/>
              </w:rPr>
              <w:fldChar w:fldCharType="separate"/>
            </w:r>
            <w:r>
              <w:rPr>
                <w:noProof/>
                <w:webHidden/>
              </w:rPr>
              <w:t>22</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0" w:history="1">
            <w:r>
              <w:rPr>
                <w:rStyle w:val="Kpr"/>
                <w:noProof/>
              </w:rPr>
              <w:t>4.</w:t>
            </w:r>
            <w:r>
              <w:rPr>
                <w:rFonts w:eastAsiaTheme="minorEastAsia" w:cstheme="minorBidi"/>
                <w:noProof/>
                <w:sz w:val="22"/>
                <w:szCs w:val="22"/>
                <w:lang w:val="en-US"/>
              </w:rPr>
              <w:tab/>
            </w:r>
            <w:r>
              <w:rPr>
                <w:rStyle w:val="Kpr"/>
                <w:noProof/>
              </w:rPr>
              <w:t>Specifications for containers, equipment, bulk containers and storage sites containing plastic wastes</w:t>
            </w:r>
            <w:r>
              <w:rPr>
                <w:noProof/>
                <w:webHidden/>
              </w:rPr>
              <w:tab/>
            </w:r>
            <w:r>
              <w:rPr>
                <w:noProof/>
                <w:webHidden/>
              </w:rPr>
              <w:fldChar w:fldCharType="begin"/>
            </w:r>
            <w:r>
              <w:rPr>
                <w:noProof/>
                <w:webHidden/>
              </w:rPr>
              <w:instrText xml:space="preserve"> PAGEREF _Toc74045740 \h </w:instrText>
            </w:r>
            <w:r>
              <w:rPr>
                <w:noProof/>
                <w:webHidden/>
              </w:rPr>
            </w:r>
            <w:r>
              <w:rPr>
                <w:noProof/>
                <w:webHidden/>
              </w:rPr>
              <w:fldChar w:fldCharType="separate"/>
            </w:r>
            <w:r>
              <w:rPr>
                <w:noProof/>
                <w:webHidden/>
              </w:rPr>
              <w:t>22</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1" w:history="1">
            <w:r>
              <w:rPr>
                <w:rStyle w:val="Kpr"/>
                <w:noProof/>
              </w:rPr>
              <w:t>5.</w:t>
            </w:r>
            <w:r>
              <w:rPr>
                <w:rFonts w:eastAsiaTheme="minorEastAsia" w:cstheme="minorBidi"/>
                <w:noProof/>
                <w:sz w:val="22"/>
                <w:szCs w:val="22"/>
                <w:lang w:val="en-US"/>
              </w:rPr>
              <w:tab/>
            </w:r>
            <w:r>
              <w:rPr>
                <w:rStyle w:val="Kpr"/>
                <w:noProof/>
              </w:rPr>
              <w:t>Health and safety</w:t>
            </w:r>
            <w:r>
              <w:rPr>
                <w:noProof/>
                <w:webHidden/>
              </w:rPr>
              <w:tab/>
            </w:r>
            <w:r>
              <w:rPr>
                <w:noProof/>
                <w:webHidden/>
              </w:rPr>
              <w:fldChar w:fldCharType="begin"/>
            </w:r>
            <w:r>
              <w:rPr>
                <w:noProof/>
                <w:webHidden/>
              </w:rPr>
              <w:instrText xml:space="preserve"> PAGEREF _Toc74045741 \h </w:instrText>
            </w:r>
            <w:r>
              <w:rPr>
                <w:noProof/>
                <w:webHidden/>
              </w:rPr>
            </w:r>
            <w:r>
              <w:rPr>
                <w:noProof/>
                <w:webHidden/>
              </w:rPr>
              <w:fldChar w:fldCharType="separate"/>
            </w:r>
            <w:r>
              <w:rPr>
                <w:noProof/>
                <w:webHidden/>
              </w:rPr>
              <w:t>23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2" w:history="1">
            <w:r>
              <w:rPr>
                <w:rStyle w:val="Kpr"/>
                <w:noProof/>
              </w:rPr>
              <w:t>6.</w:t>
            </w:r>
            <w:r>
              <w:rPr>
                <w:rFonts w:eastAsiaTheme="minorEastAsia" w:cstheme="minorBidi"/>
                <w:noProof/>
                <w:sz w:val="22"/>
                <w:szCs w:val="22"/>
                <w:lang w:val="en-US"/>
              </w:rPr>
              <w:tab/>
            </w:r>
            <w:r>
              <w:rPr>
                <w:rStyle w:val="Kpr"/>
                <w:noProof/>
              </w:rPr>
              <w:t>Requirements for plastic waste treatment and disposal facilities</w:t>
            </w:r>
            <w:r>
              <w:rPr>
                <w:noProof/>
                <w:webHidden/>
              </w:rPr>
              <w:tab/>
            </w:r>
            <w:r>
              <w:rPr>
                <w:noProof/>
                <w:webHidden/>
              </w:rPr>
              <w:fldChar w:fldCharType="begin"/>
            </w:r>
            <w:r>
              <w:rPr>
                <w:noProof/>
                <w:webHidden/>
              </w:rPr>
              <w:instrText xml:space="preserve"> PAGEREF _Toc74045742 \h </w:instrText>
            </w:r>
            <w:r>
              <w:rPr>
                <w:noProof/>
                <w:webHidden/>
              </w:rPr>
            </w:r>
            <w:r>
              <w:rPr>
                <w:noProof/>
                <w:webHidden/>
              </w:rPr>
              <w:fldChar w:fldCharType="separate"/>
            </w:r>
            <w:r>
              <w:rPr>
                <w:noProof/>
                <w:webHidden/>
              </w:rPr>
              <w:t>23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3" w:history="1">
            <w:r>
              <w:rPr>
                <w:rStyle w:val="Kpr"/>
                <w:noProof/>
              </w:rPr>
              <w:t>7.</w:t>
            </w:r>
            <w:r>
              <w:rPr>
                <w:rFonts w:eastAsiaTheme="minorEastAsia" w:cstheme="minorBidi"/>
                <w:noProof/>
                <w:sz w:val="22"/>
                <w:szCs w:val="22"/>
                <w:lang w:val="en-US"/>
              </w:rPr>
              <w:tab/>
            </w:r>
            <w:r>
              <w:rPr>
                <w:rStyle w:val="Kpr"/>
                <w:noProof/>
              </w:rPr>
              <w:t>General requirement for public participation</w:t>
            </w:r>
            <w:r>
              <w:rPr>
                <w:noProof/>
                <w:webHidden/>
              </w:rPr>
              <w:tab/>
            </w:r>
            <w:r>
              <w:rPr>
                <w:noProof/>
                <w:webHidden/>
              </w:rPr>
              <w:fldChar w:fldCharType="begin"/>
            </w:r>
            <w:r>
              <w:rPr>
                <w:noProof/>
                <w:webHidden/>
              </w:rPr>
              <w:instrText xml:space="preserve"> PAGEREF _Toc74045743 \h </w:instrText>
            </w:r>
            <w:r>
              <w:rPr>
                <w:noProof/>
                <w:webHidden/>
              </w:rPr>
            </w:r>
            <w:r>
              <w:rPr>
                <w:noProof/>
                <w:webHidden/>
              </w:rPr>
              <w:fldChar w:fldCharType="separate"/>
            </w:r>
            <w:r>
              <w:rPr>
                <w:noProof/>
                <w:webHidden/>
              </w:rPr>
              <w:t>23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4" w:history="1">
            <w:r>
              <w:rPr>
                <w:rStyle w:val="Kpr"/>
                <w:noProof/>
              </w:rPr>
              <w:t>8.</w:t>
            </w:r>
            <w:r>
              <w:rPr>
                <w:rFonts w:eastAsiaTheme="minorEastAsia" w:cstheme="minorBidi"/>
                <w:noProof/>
                <w:sz w:val="22"/>
                <w:szCs w:val="22"/>
                <w:lang w:val="en-US"/>
              </w:rPr>
              <w:tab/>
            </w:r>
            <w:r>
              <w:rPr>
                <w:rStyle w:val="Kpr"/>
                <w:noProof/>
              </w:rPr>
              <w:t>Other legislative controls</w:t>
            </w:r>
            <w:r>
              <w:rPr>
                <w:noProof/>
                <w:webHidden/>
              </w:rPr>
              <w:tab/>
            </w:r>
            <w:r>
              <w:rPr>
                <w:noProof/>
                <w:webHidden/>
              </w:rPr>
              <w:fldChar w:fldCharType="begin"/>
            </w:r>
            <w:r>
              <w:rPr>
                <w:noProof/>
                <w:webHidden/>
              </w:rPr>
              <w:instrText xml:space="preserve"> PAGEREF _Toc74045744 \h </w:instrText>
            </w:r>
            <w:r>
              <w:rPr>
                <w:noProof/>
                <w:webHidden/>
              </w:rPr>
            </w:r>
            <w:r>
              <w:rPr>
                <w:noProof/>
                <w:webHidden/>
              </w:rPr>
              <w:fldChar w:fldCharType="separate"/>
            </w:r>
            <w:r>
              <w:rPr>
                <w:noProof/>
                <w:webHidden/>
              </w:rPr>
              <w:t>23</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45" w:history="1">
            <w:r>
              <w:rPr>
                <w:rStyle w:val="Kpr"/>
                <w:noProof/>
              </w:rPr>
              <w:t>C.</w:t>
            </w:r>
            <w:r>
              <w:rPr>
                <w:rFonts w:eastAsiaTheme="minorEastAsia" w:cstheme="minorBidi"/>
                <w:b w:val="0"/>
                <w:bCs w:val="0"/>
                <w:noProof/>
                <w:lang w:val="en-US"/>
              </w:rPr>
              <w:tab/>
            </w:r>
            <w:r>
              <w:rPr>
                <w:rStyle w:val="Kpr"/>
                <w:noProof/>
              </w:rPr>
              <w:t>Waste prevention and minimization</w:t>
            </w:r>
            <w:r>
              <w:rPr>
                <w:noProof/>
                <w:webHidden/>
              </w:rPr>
              <w:tab/>
            </w:r>
            <w:r>
              <w:rPr>
                <w:noProof/>
                <w:webHidden/>
              </w:rPr>
              <w:fldChar w:fldCharType="begin"/>
            </w:r>
            <w:r>
              <w:rPr>
                <w:noProof/>
                <w:webHidden/>
              </w:rPr>
              <w:instrText xml:space="preserve"> PAGEREF _Toc74045745 \h </w:instrText>
            </w:r>
            <w:r>
              <w:rPr>
                <w:noProof/>
                <w:webHidden/>
              </w:rPr>
            </w:r>
            <w:r>
              <w:rPr>
                <w:noProof/>
                <w:webHidden/>
              </w:rPr>
              <w:fldChar w:fldCharType="separate"/>
            </w:r>
            <w:r>
              <w:rPr>
                <w:noProof/>
                <w:webHidden/>
              </w:rPr>
              <w:t>24</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46" w:history="1">
            <w:r>
              <w:rPr>
                <w:rStyle w:val="Kpr"/>
                <w:noProof/>
              </w:rPr>
              <w:t>D.</w:t>
            </w:r>
            <w:r>
              <w:rPr>
                <w:rFonts w:eastAsiaTheme="minorEastAsia" w:cstheme="minorBidi"/>
                <w:b w:val="0"/>
                <w:bCs w:val="0"/>
                <w:noProof/>
                <w:lang w:val="en-US"/>
              </w:rPr>
              <w:tab/>
            </w:r>
            <w:r>
              <w:rPr>
                <w:rStyle w:val="Kpr"/>
                <w:noProof/>
              </w:rPr>
              <w:t>Identification and inventories</w:t>
            </w:r>
            <w:r>
              <w:rPr>
                <w:noProof/>
                <w:webHidden/>
              </w:rPr>
              <w:tab/>
            </w:r>
            <w:r>
              <w:rPr>
                <w:noProof/>
                <w:webHidden/>
              </w:rPr>
              <w:fldChar w:fldCharType="begin"/>
            </w:r>
            <w:r>
              <w:rPr>
                <w:noProof/>
                <w:webHidden/>
              </w:rPr>
              <w:instrText xml:space="preserve"> PAGEREF _Toc74045746 \h </w:instrText>
            </w:r>
            <w:r>
              <w:rPr>
                <w:noProof/>
                <w:webHidden/>
              </w:rPr>
            </w:r>
            <w:r>
              <w:rPr>
                <w:noProof/>
                <w:webHidden/>
              </w:rPr>
              <w:fldChar w:fldCharType="separate"/>
            </w:r>
            <w:r>
              <w:rPr>
                <w:noProof/>
                <w:webHidden/>
              </w:rPr>
              <w:t>26</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7" w:history="1">
            <w:r>
              <w:rPr>
                <w:rStyle w:val="Kpr"/>
                <w:noProof/>
              </w:rPr>
              <w:t>1.</w:t>
            </w:r>
            <w:r>
              <w:rPr>
                <w:rFonts w:eastAsiaTheme="minorEastAsia" w:cstheme="minorBidi"/>
                <w:noProof/>
                <w:sz w:val="22"/>
                <w:szCs w:val="22"/>
                <w:lang w:val="en-US"/>
              </w:rPr>
              <w:tab/>
            </w:r>
            <w:r>
              <w:rPr>
                <w:rStyle w:val="Kpr"/>
                <w:noProof/>
              </w:rPr>
              <w:t>Identification of plastic wastes sources</w:t>
            </w:r>
            <w:r>
              <w:rPr>
                <w:noProof/>
                <w:webHidden/>
              </w:rPr>
              <w:tab/>
            </w:r>
            <w:r>
              <w:rPr>
                <w:noProof/>
                <w:webHidden/>
              </w:rPr>
              <w:fldChar w:fldCharType="begin"/>
            </w:r>
            <w:r>
              <w:rPr>
                <w:noProof/>
                <w:webHidden/>
              </w:rPr>
              <w:instrText xml:space="preserve"> PAGEREF _Toc74045</w:instrText>
            </w:r>
            <w:r>
              <w:rPr>
                <w:noProof/>
                <w:webHidden/>
              </w:rPr>
              <w:instrText xml:space="preserve">747 \h </w:instrText>
            </w:r>
            <w:r>
              <w:rPr>
                <w:noProof/>
                <w:webHidden/>
              </w:rPr>
            </w:r>
            <w:r>
              <w:rPr>
                <w:noProof/>
                <w:webHidden/>
              </w:rPr>
              <w:fldChar w:fldCharType="separate"/>
            </w:r>
            <w:r>
              <w:rPr>
                <w:noProof/>
                <w:webHidden/>
              </w:rPr>
              <w:t>26</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8" w:history="1">
            <w:r>
              <w:rPr>
                <w:rStyle w:val="Kpr"/>
                <w:noProof/>
              </w:rPr>
              <w:t>2.</w:t>
            </w:r>
            <w:r>
              <w:rPr>
                <w:rFonts w:eastAsiaTheme="minorEastAsia" w:cstheme="minorBidi"/>
                <w:noProof/>
                <w:sz w:val="22"/>
                <w:szCs w:val="22"/>
                <w:lang w:val="en-US"/>
              </w:rPr>
              <w:tab/>
            </w:r>
            <w:r>
              <w:rPr>
                <w:rStyle w:val="Kpr"/>
                <w:noProof/>
              </w:rPr>
              <w:t>Identification of plastic products/wastes according to the resin type</w:t>
            </w:r>
            <w:r>
              <w:rPr>
                <w:noProof/>
                <w:webHidden/>
              </w:rPr>
              <w:tab/>
            </w:r>
            <w:r>
              <w:rPr>
                <w:noProof/>
                <w:webHidden/>
              </w:rPr>
              <w:fldChar w:fldCharType="begin"/>
            </w:r>
            <w:r>
              <w:rPr>
                <w:noProof/>
                <w:webHidden/>
              </w:rPr>
              <w:instrText xml:space="preserve"> PAGEREF _Toc74045748 \h </w:instrText>
            </w:r>
            <w:r>
              <w:rPr>
                <w:noProof/>
                <w:webHidden/>
              </w:rPr>
            </w:r>
            <w:r>
              <w:rPr>
                <w:noProof/>
                <w:webHidden/>
              </w:rPr>
              <w:fldChar w:fldCharType="separate"/>
            </w:r>
            <w:r>
              <w:rPr>
                <w:noProof/>
                <w:webHidden/>
              </w:rPr>
              <w:t>27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49" w:history="1">
            <w:r>
              <w:rPr>
                <w:rStyle w:val="Kpr"/>
                <w:noProof/>
              </w:rPr>
              <w:t>3.</w:t>
            </w:r>
            <w:r>
              <w:rPr>
                <w:rFonts w:eastAsiaTheme="minorEastAsia" w:cstheme="minorBidi"/>
                <w:noProof/>
                <w:sz w:val="22"/>
                <w:szCs w:val="22"/>
                <w:lang w:val="en-US"/>
              </w:rPr>
              <w:tab/>
            </w:r>
            <w:r>
              <w:rPr>
                <w:rStyle w:val="Kpr"/>
                <w:noProof/>
              </w:rPr>
              <w:t>Identification of hazardous and non-hazardous plastic wastes</w:t>
            </w:r>
            <w:r>
              <w:rPr>
                <w:noProof/>
                <w:webHidden/>
              </w:rPr>
              <w:tab/>
            </w:r>
            <w:r>
              <w:rPr>
                <w:noProof/>
                <w:webHidden/>
              </w:rPr>
              <w:fldChar w:fldCharType="begin"/>
            </w:r>
            <w:r>
              <w:rPr>
                <w:noProof/>
                <w:webHidden/>
              </w:rPr>
              <w:instrText xml:space="preserve"> PAGEREF _Toc74045749 \h </w:instrText>
            </w:r>
            <w:r>
              <w:rPr>
                <w:noProof/>
                <w:webHidden/>
              </w:rPr>
            </w:r>
            <w:r>
              <w:rPr>
                <w:noProof/>
                <w:webHidden/>
              </w:rPr>
              <w:fldChar w:fldCharType="separate"/>
            </w:r>
            <w:r>
              <w:rPr>
                <w:noProof/>
                <w:webHidden/>
              </w:rPr>
              <w:t>27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0" w:history="1">
            <w:r>
              <w:rPr>
                <w:rStyle w:val="Kpr"/>
                <w:noProof/>
              </w:rPr>
              <w:t>4.</w:t>
            </w:r>
            <w:r>
              <w:rPr>
                <w:rFonts w:eastAsiaTheme="minorEastAsia" w:cstheme="minorBidi"/>
                <w:noProof/>
                <w:sz w:val="22"/>
                <w:szCs w:val="22"/>
                <w:lang w:val="en-US"/>
              </w:rPr>
              <w:tab/>
            </w:r>
            <w:r>
              <w:rPr>
                <w:rStyle w:val="Kpr"/>
                <w:noProof/>
              </w:rPr>
              <w:t>Contaminants other than covered by Annex I constituents</w:t>
            </w:r>
            <w:r>
              <w:rPr>
                <w:noProof/>
                <w:webHidden/>
              </w:rPr>
              <w:tab/>
            </w:r>
            <w:r>
              <w:rPr>
                <w:noProof/>
                <w:webHidden/>
              </w:rPr>
              <w:fldChar w:fldCharType="begin"/>
            </w:r>
            <w:r>
              <w:rPr>
                <w:noProof/>
                <w:webHidden/>
              </w:rPr>
              <w:instrText xml:space="preserve"> PAGEREF _Toc74045750 \h </w:instrText>
            </w:r>
            <w:r>
              <w:rPr>
                <w:noProof/>
                <w:webHidden/>
              </w:rPr>
            </w:r>
            <w:r>
              <w:rPr>
                <w:noProof/>
                <w:webHidden/>
              </w:rPr>
              <w:fldChar w:fldCharType="separate"/>
            </w:r>
            <w:r>
              <w:rPr>
                <w:noProof/>
                <w:webHidden/>
              </w:rPr>
              <w:t>30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1" w:history="1">
            <w:r>
              <w:rPr>
                <w:rStyle w:val="Kpr"/>
                <w:noProof/>
              </w:rPr>
              <w:t>5.</w:t>
            </w:r>
            <w:r>
              <w:rPr>
                <w:rFonts w:eastAsiaTheme="minorEastAsia" w:cstheme="minorBidi"/>
                <w:noProof/>
                <w:sz w:val="22"/>
                <w:szCs w:val="22"/>
                <w:lang w:val="en-US"/>
              </w:rPr>
              <w:tab/>
            </w:r>
            <w:r>
              <w:rPr>
                <w:rStyle w:val="Kpr"/>
                <w:noProof/>
              </w:rPr>
              <w:t>Specifications</w:t>
            </w:r>
            <w:r>
              <w:rPr>
                <w:noProof/>
                <w:webHidden/>
              </w:rPr>
              <w:tab/>
            </w:r>
            <w:r>
              <w:rPr>
                <w:noProof/>
                <w:webHidden/>
              </w:rPr>
              <w:fldChar w:fldCharType="begin"/>
            </w:r>
            <w:r>
              <w:rPr>
                <w:noProof/>
                <w:webHidden/>
              </w:rPr>
              <w:instrText xml:space="preserve"> PAGEREF _Toc74045751 </w:instrText>
            </w:r>
            <w:r>
              <w:rPr>
                <w:noProof/>
                <w:webHidden/>
              </w:rPr>
              <w:instrText xml:space="preserve">\h </w:instrText>
            </w:r>
            <w:r>
              <w:rPr>
                <w:noProof/>
                <w:webHidden/>
              </w:rPr>
            </w:r>
            <w:r>
              <w:rPr>
                <w:noProof/>
                <w:webHidden/>
              </w:rPr>
              <w:fldChar w:fldCharType="separate"/>
            </w:r>
            <w:r>
              <w:rPr>
                <w:noProof/>
                <w:webHidden/>
              </w:rPr>
              <w:t>31</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2" w:history="1">
            <w:r>
              <w:rPr>
                <w:rStyle w:val="Kpr"/>
                <w:noProof/>
              </w:rPr>
              <w:t>6.</w:t>
            </w:r>
            <w:r>
              <w:rPr>
                <w:rFonts w:eastAsiaTheme="minorEastAsia" w:cstheme="minorBidi"/>
                <w:noProof/>
                <w:sz w:val="22"/>
                <w:szCs w:val="22"/>
                <w:lang w:val="en-US"/>
              </w:rPr>
              <w:tab/>
            </w:r>
            <w:r>
              <w:rPr>
                <w:rStyle w:val="Kpr"/>
                <w:noProof/>
              </w:rPr>
              <w:t>Inventories</w:t>
            </w:r>
            <w:r>
              <w:rPr>
                <w:noProof/>
                <w:webHidden/>
              </w:rPr>
              <w:tab/>
            </w:r>
            <w:r>
              <w:rPr>
                <w:noProof/>
                <w:webHidden/>
              </w:rPr>
              <w:fldChar w:fldCharType="begin"/>
            </w:r>
            <w:r>
              <w:rPr>
                <w:noProof/>
                <w:webHidden/>
              </w:rPr>
              <w:instrText xml:space="preserve"> PAGEREF _Toc74045752 \h </w:instrText>
            </w:r>
            <w:r>
              <w:rPr>
                <w:noProof/>
                <w:webHidden/>
              </w:rPr>
            </w:r>
            <w:r>
              <w:rPr>
                <w:noProof/>
                <w:webHidden/>
              </w:rPr>
              <w:fldChar w:fldCharType="separate"/>
            </w:r>
            <w:r>
              <w:rPr>
                <w:noProof/>
                <w:webHidden/>
              </w:rPr>
              <w:t>32</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53" w:history="1">
            <w:r>
              <w:rPr>
                <w:rStyle w:val="Kpr"/>
                <w:noProof/>
              </w:rPr>
              <w:t>E.</w:t>
            </w:r>
            <w:r>
              <w:rPr>
                <w:rFonts w:eastAsiaTheme="minorEastAsia" w:cstheme="minorBidi"/>
                <w:b w:val="0"/>
                <w:bCs w:val="0"/>
                <w:noProof/>
                <w:lang w:val="en-US"/>
              </w:rPr>
              <w:tab/>
            </w:r>
            <w:r>
              <w:rPr>
                <w:rStyle w:val="Kpr"/>
                <w:noProof/>
              </w:rPr>
              <w:t>Sampling, analysis and monitoring</w:t>
            </w:r>
            <w:r>
              <w:rPr>
                <w:noProof/>
                <w:webHidden/>
              </w:rPr>
              <w:tab/>
            </w:r>
            <w:r>
              <w:rPr>
                <w:noProof/>
                <w:webHidden/>
              </w:rPr>
              <w:fldChar w:fldCharType="begin"/>
            </w:r>
            <w:r>
              <w:rPr>
                <w:noProof/>
                <w:webHidden/>
              </w:rPr>
              <w:instrText xml:space="preserve"> PAGEREF _Toc74045753 \h </w:instrText>
            </w:r>
            <w:r>
              <w:rPr>
                <w:noProof/>
                <w:webHidden/>
              </w:rPr>
            </w:r>
            <w:r>
              <w:rPr>
                <w:noProof/>
                <w:webHidden/>
              </w:rPr>
              <w:fldChar w:fldCharType="separate"/>
            </w:r>
            <w:r>
              <w:rPr>
                <w:noProof/>
                <w:webHidden/>
              </w:rPr>
              <w:t>33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4" w:history="1">
            <w:r>
              <w:rPr>
                <w:rStyle w:val="Kpr"/>
                <w:noProof/>
              </w:rPr>
              <w:t>1.</w:t>
            </w:r>
            <w:r>
              <w:rPr>
                <w:rFonts w:eastAsiaTheme="minorEastAsia" w:cstheme="minorBidi"/>
                <w:noProof/>
                <w:sz w:val="22"/>
                <w:szCs w:val="22"/>
                <w:lang w:val="en-US"/>
              </w:rPr>
              <w:tab/>
            </w:r>
            <w:r>
              <w:rPr>
                <w:rStyle w:val="Kpr"/>
                <w:noProof/>
              </w:rPr>
              <w:t>Sampling</w:t>
            </w:r>
            <w:r>
              <w:rPr>
                <w:noProof/>
                <w:webHidden/>
              </w:rPr>
              <w:tab/>
            </w:r>
            <w:r>
              <w:rPr>
                <w:noProof/>
                <w:webHidden/>
              </w:rPr>
              <w:fldChar w:fldCharType="begin"/>
            </w:r>
            <w:r>
              <w:rPr>
                <w:noProof/>
                <w:webHidden/>
              </w:rPr>
              <w:instrText xml:space="preserve"> PAGEREF _Toc74045754 \h </w:instrText>
            </w:r>
            <w:r>
              <w:rPr>
                <w:noProof/>
                <w:webHidden/>
              </w:rPr>
            </w:r>
            <w:r>
              <w:rPr>
                <w:noProof/>
                <w:webHidden/>
              </w:rPr>
              <w:fldChar w:fldCharType="separate"/>
            </w:r>
            <w:r>
              <w:rPr>
                <w:noProof/>
                <w:webHidden/>
              </w:rPr>
              <w:t>33</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5" w:history="1">
            <w:r>
              <w:rPr>
                <w:rStyle w:val="Kpr"/>
                <w:noProof/>
              </w:rPr>
              <w:t>2.</w:t>
            </w:r>
            <w:r>
              <w:rPr>
                <w:rFonts w:eastAsiaTheme="minorEastAsia" w:cstheme="minorBidi"/>
                <w:noProof/>
                <w:sz w:val="22"/>
                <w:szCs w:val="22"/>
                <w:lang w:val="en-US"/>
              </w:rPr>
              <w:tab/>
            </w:r>
            <w:r>
              <w:rPr>
                <w:rStyle w:val="Kpr"/>
                <w:noProof/>
              </w:rPr>
              <w:t>Analysis</w:t>
            </w:r>
            <w:r>
              <w:rPr>
                <w:noProof/>
                <w:webHidden/>
              </w:rPr>
              <w:tab/>
            </w:r>
            <w:r>
              <w:rPr>
                <w:noProof/>
                <w:webHidden/>
              </w:rPr>
              <w:fldChar w:fldCharType="begin"/>
            </w:r>
            <w:r>
              <w:rPr>
                <w:noProof/>
                <w:webHidden/>
              </w:rPr>
              <w:instrText xml:space="preserve"> PAGEREF _Toc74045755 \h </w:instrText>
            </w:r>
            <w:r>
              <w:rPr>
                <w:noProof/>
                <w:webHidden/>
              </w:rPr>
            </w:r>
            <w:r>
              <w:rPr>
                <w:noProof/>
                <w:webHidden/>
              </w:rPr>
              <w:fldChar w:fldCharType="separate"/>
            </w:r>
            <w:r>
              <w:rPr>
                <w:noProof/>
                <w:webHidden/>
              </w:rPr>
              <w:t>35</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6" w:history="1">
            <w:r>
              <w:rPr>
                <w:rStyle w:val="Kpr"/>
                <w:noProof/>
              </w:rPr>
              <w:t>3.</w:t>
            </w:r>
            <w:r>
              <w:rPr>
                <w:rFonts w:eastAsiaTheme="minorEastAsia" w:cstheme="minorBidi"/>
                <w:noProof/>
                <w:sz w:val="22"/>
                <w:szCs w:val="22"/>
                <w:lang w:val="en-US"/>
              </w:rPr>
              <w:tab/>
            </w:r>
            <w:r>
              <w:rPr>
                <w:rStyle w:val="Kpr"/>
                <w:noProof/>
              </w:rPr>
              <w:t>Monitoring</w:t>
            </w:r>
            <w:r>
              <w:rPr>
                <w:noProof/>
                <w:webHidden/>
              </w:rPr>
              <w:tab/>
            </w:r>
            <w:r>
              <w:rPr>
                <w:noProof/>
                <w:webHidden/>
              </w:rPr>
              <w:fldChar w:fldCharType="begin"/>
            </w:r>
            <w:r>
              <w:rPr>
                <w:noProof/>
                <w:webHidden/>
              </w:rPr>
              <w:instrText xml:space="preserve"> PAGEREF _Toc74045756 \h </w:instrText>
            </w:r>
            <w:r>
              <w:rPr>
                <w:noProof/>
                <w:webHidden/>
              </w:rPr>
            </w:r>
            <w:r>
              <w:rPr>
                <w:noProof/>
                <w:webHidden/>
              </w:rPr>
              <w:fldChar w:fldCharType="separate"/>
            </w:r>
            <w:r>
              <w:rPr>
                <w:noProof/>
                <w:webHidden/>
              </w:rPr>
              <w:t>36</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57" w:history="1">
            <w:r>
              <w:rPr>
                <w:rStyle w:val="Kpr"/>
                <w:noProof/>
              </w:rPr>
              <w:t>F.</w:t>
            </w:r>
            <w:r>
              <w:rPr>
                <w:rFonts w:eastAsiaTheme="minorEastAsia" w:cstheme="minorBidi"/>
                <w:b w:val="0"/>
                <w:bCs w:val="0"/>
                <w:noProof/>
                <w:lang w:val="en-US"/>
              </w:rPr>
              <w:tab/>
            </w:r>
            <w:r>
              <w:rPr>
                <w:rStyle w:val="Kpr"/>
                <w:noProof/>
              </w:rPr>
              <w:t>Handling, separation, collection, packaging, compaction, transportation and storage</w:t>
            </w:r>
            <w:r>
              <w:rPr>
                <w:noProof/>
                <w:webHidden/>
              </w:rPr>
              <w:tab/>
            </w:r>
            <w:r>
              <w:rPr>
                <w:noProof/>
                <w:webHidden/>
              </w:rPr>
              <w:fldChar w:fldCharType="begin"/>
            </w:r>
            <w:r>
              <w:rPr>
                <w:noProof/>
                <w:webHidden/>
              </w:rPr>
              <w:instrText xml:space="preserve"> PAGEREF _Toc74045757 \h </w:instrText>
            </w:r>
            <w:r>
              <w:rPr>
                <w:noProof/>
                <w:webHidden/>
              </w:rPr>
            </w:r>
            <w:r>
              <w:rPr>
                <w:noProof/>
                <w:webHidden/>
              </w:rPr>
              <w:fldChar w:fldCharType="separate"/>
            </w:r>
            <w:r>
              <w:rPr>
                <w:noProof/>
                <w:webHidden/>
              </w:rPr>
              <w:t>36</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8" w:history="1">
            <w:r>
              <w:rPr>
                <w:rStyle w:val="Kpr"/>
                <w:noProof/>
              </w:rPr>
              <w:t>1.</w:t>
            </w:r>
            <w:r>
              <w:rPr>
                <w:rFonts w:eastAsiaTheme="minorEastAsia" w:cstheme="minorBidi"/>
                <w:noProof/>
                <w:sz w:val="22"/>
                <w:szCs w:val="22"/>
                <w:lang w:val="en-US"/>
              </w:rPr>
              <w:tab/>
            </w:r>
            <w:r>
              <w:rPr>
                <w:rStyle w:val="Kpr"/>
                <w:noProof/>
              </w:rPr>
              <w:t>Handling</w:t>
            </w:r>
            <w:r>
              <w:rPr>
                <w:noProof/>
                <w:webHidden/>
              </w:rPr>
              <w:tab/>
            </w:r>
            <w:r>
              <w:rPr>
                <w:noProof/>
                <w:webHidden/>
              </w:rPr>
              <w:fldChar w:fldCharType="begin"/>
            </w:r>
            <w:r>
              <w:rPr>
                <w:noProof/>
                <w:webHidden/>
              </w:rPr>
              <w:instrText xml:space="preserve"> PAGEREF _Toc74045758 \h </w:instrText>
            </w:r>
            <w:r>
              <w:rPr>
                <w:noProof/>
                <w:webHidden/>
              </w:rPr>
            </w:r>
            <w:r>
              <w:rPr>
                <w:noProof/>
                <w:webHidden/>
              </w:rPr>
              <w:fldChar w:fldCharType="separate"/>
            </w:r>
            <w:r>
              <w:rPr>
                <w:noProof/>
                <w:webHidden/>
              </w:rPr>
              <w:t>36</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59" w:history="1">
            <w:r>
              <w:rPr>
                <w:rStyle w:val="Kpr"/>
                <w:noProof/>
              </w:rPr>
              <w:t>2.</w:t>
            </w:r>
            <w:r>
              <w:rPr>
                <w:rFonts w:eastAsiaTheme="minorEastAsia" w:cstheme="minorBidi"/>
                <w:noProof/>
                <w:sz w:val="22"/>
                <w:szCs w:val="22"/>
                <w:lang w:val="en-US"/>
              </w:rPr>
              <w:tab/>
            </w:r>
            <w:r>
              <w:rPr>
                <w:rStyle w:val="Kpr"/>
                <w:noProof/>
              </w:rPr>
              <w:t>Separation at sourc</w:t>
            </w:r>
            <w:r>
              <w:rPr>
                <w:rStyle w:val="Kpr"/>
                <w:noProof/>
              </w:rPr>
              <w:t>e</w:t>
            </w:r>
            <w:r>
              <w:rPr>
                <w:noProof/>
                <w:webHidden/>
              </w:rPr>
              <w:tab/>
            </w:r>
            <w:r>
              <w:rPr>
                <w:noProof/>
                <w:webHidden/>
              </w:rPr>
              <w:fldChar w:fldCharType="begin"/>
            </w:r>
            <w:r>
              <w:rPr>
                <w:noProof/>
                <w:webHidden/>
              </w:rPr>
              <w:instrText xml:space="preserve"> PAGEREF _Toc74045759 \h </w:instrText>
            </w:r>
            <w:r>
              <w:rPr>
                <w:noProof/>
                <w:webHidden/>
              </w:rPr>
            </w:r>
            <w:r>
              <w:rPr>
                <w:noProof/>
                <w:webHidden/>
              </w:rPr>
              <w:fldChar w:fldCharType="separate"/>
            </w:r>
            <w:r>
              <w:rPr>
                <w:noProof/>
                <w:webHidden/>
              </w:rPr>
              <w:t>37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0" w:history="1">
            <w:r>
              <w:rPr>
                <w:rStyle w:val="Kpr"/>
                <w:noProof/>
              </w:rPr>
              <w:t>3.</w:t>
            </w:r>
            <w:r>
              <w:rPr>
                <w:rFonts w:eastAsiaTheme="minorEastAsia" w:cstheme="minorBidi"/>
                <w:noProof/>
                <w:sz w:val="22"/>
                <w:szCs w:val="22"/>
                <w:lang w:val="en-US"/>
              </w:rPr>
              <w:tab/>
            </w:r>
            <w:r>
              <w:rPr>
                <w:rStyle w:val="Kpr"/>
                <w:noProof/>
              </w:rPr>
              <w:t>Collection</w:t>
            </w:r>
            <w:r>
              <w:rPr>
                <w:noProof/>
                <w:webHidden/>
              </w:rPr>
              <w:tab/>
            </w:r>
            <w:r>
              <w:rPr>
                <w:noProof/>
                <w:webHidden/>
              </w:rPr>
              <w:fldChar w:fldCharType="begin"/>
            </w:r>
            <w:r>
              <w:rPr>
                <w:noProof/>
                <w:webHidden/>
              </w:rPr>
              <w:instrText xml:space="preserve"> PAGEREF _Toc74045760 \h </w:instrText>
            </w:r>
            <w:r>
              <w:rPr>
                <w:noProof/>
                <w:webHidden/>
              </w:rPr>
            </w:r>
            <w:r>
              <w:rPr>
                <w:noProof/>
                <w:webHidden/>
              </w:rPr>
              <w:fldChar w:fldCharType="separate"/>
            </w:r>
            <w:r>
              <w:rPr>
                <w:noProof/>
                <w:webHidden/>
              </w:rPr>
              <w:t>37</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1" w:history="1">
            <w:r>
              <w:rPr>
                <w:rStyle w:val="Kpr"/>
                <w:noProof/>
              </w:rPr>
              <w:t>4.</w:t>
            </w:r>
            <w:r>
              <w:rPr>
                <w:rFonts w:eastAsiaTheme="minorEastAsia" w:cstheme="minorBidi"/>
                <w:noProof/>
                <w:sz w:val="22"/>
                <w:szCs w:val="22"/>
                <w:lang w:val="en-US"/>
              </w:rPr>
              <w:tab/>
            </w:r>
            <w:r>
              <w:rPr>
                <w:rStyle w:val="Kpr"/>
                <w:noProof/>
              </w:rPr>
              <w:t>Separating and extracting plastic waste from other waste streams</w:t>
            </w:r>
            <w:r>
              <w:rPr>
                <w:noProof/>
                <w:webHidden/>
              </w:rPr>
              <w:tab/>
            </w:r>
            <w:r>
              <w:rPr>
                <w:noProof/>
                <w:webHidden/>
              </w:rPr>
              <w:fldChar w:fldCharType="begin"/>
            </w:r>
            <w:r>
              <w:rPr>
                <w:noProof/>
                <w:webHidden/>
              </w:rPr>
              <w:instrText xml:space="preserve"> PAGEREF _Toc74045761 \h </w:instrText>
            </w:r>
            <w:r>
              <w:rPr>
                <w:noProof/>
                <w:webHidden/>
              </w:rPr>
            </w:r>
            <w:r>
              <w:rPr>
                <w:noProof/>
                <w:webHidden/>
              </w:rPr>
              <w:fldChar w:fldCharType="separate"/>
            </w:r>
            <w:r>
              <w:rPr>
                <w:noProof/>
                <w:webHidden/>
              </w:rPr>
              <w:t>38</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2" w:history="1">
            <w:r>
              <w:rPr>
                <w:rStyle w:val="Kpr"/>
                <w:noProof/>
              </w:rPr>
              <w:t>5.</w:t>
            </w:r>
            <w:r>
              <w:rPr>
                <w:rFonts w:eastAsiaTheme="minorEastAsia" w:cstheme="minorBidi"/>
                <w:noProof/>
                <w:sz w:val="22"/>
                <w:szCs w:val="22"/>
                <w:lang w:val="en-US"/>
              </w:rPr>
              <w:tab/>
            </w:r>
            <w:r>
              <w:rPr>
                <w:rStyle w:val="Kpr"/>
                <w:noProof/>
              </w:rPr>
              <w:t>Packaging</w:t>
            </w:r>
            <w:r>
              <w:rPr>
                <w:noProof/>
                <w:webHidden/>
              </w:rPr>
              <w:tab/>
            </w:r>
            <w:r>
              <w:rPr>
                <w:noProof/>
                <w:webHidden/>
              </w:rPr>
              <w:fldChar w:fldCharType="begin"/>
            </w:r>
            <w:r>
              <w:rPr>
                <w:noProof/>
                <w:webHidden/>
              </w:rPr>
              <w:instrText xml:space="preserve"> PAGEREF _Toc74045762 \h </w:instrText>
            </w:r>
            <w:r>
              <w:rPr>
                <w:noProof/>
                <w:webHidden/>
              </w:rPr>
            </w:r>
            <w:r>
              <w:rPr>
                <w:noProof/>
                <w:webHidden/>
              </w:rPr>
              <w:fldChar w:fldCharType="separate"/>
            </w:r>
            <w:r>
              <w:rPr>
                <w:noProof/>
                <w:webHidden/>
              </w:rPr>
              <w:t>39</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3" w:history="1">
            <w:r>
              <w:rPr>
                <w:rStyle w:val="Kpr"/>
                <w:noProof/>
              </w:rPr>
              <w:t>6.</w:t>
            </w:r>
            <w:r>
              <w:rPr>
                <w:rFonts w:eastAsiaTheme="minorEastAsia" w:cstheme="minorBidi"/>
                <w:noProof/>
                <w:sz w:val="22"/>
                <w:szCs w:val="22"/>
                <w:lang w:val="en-US"/>
              </w:rPr>
              <w:tab/>
            </w:r>
            <w:r>
              <w:rPr>
                <w:rStyle w:val="Kpr"/>
                <w:noProof/>
              </w:rPr>
              <w:t>Compaction</w:t>
            </w:r>
            <w:r>
              <w:rPr>
                <w:noProof/>
                <w:webHidden/>
              </w:rPr>
              <w:tab/>
            </w:r>
            <w:r>
              <w:rPr>
                <w:noProof/>
                <w:webHidden/>
              </w:rPr>
              <w:fldChar w:fldCharType="begin"/>
            </w:r>
            <w:r>
              <w:rPr>
                <w:noProof/>
                <w:webHidden/>
              </w:rPr>
              <w:instrText xml:space="preserve"> PAGEREF _Toc74045763 \h </w:instrText>
            </w:r>
            <w:r>
              <w:rPr>
                <w:noProof/>
                <w:webHidden/>
              </w:rPr>
            </w:r>
            <w:r>
              <w:rPr>
                <w:noProof/>
                <w:webHidden/>
              </w:rPr>
              <w:fldChar w:fldCharType="separate"/>
            </w:r>
            <w:r>
              <w:rPr>
                <w:noProof/>
                <w:webHidden/>
              </w:rPr>
              <w:t>39</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4" w:history="1">
            <w:r>
              <w:rPr>
                <w:rStyle w:val="Kpr"/>
                <w:noProof/>
              </w:rPr>
              <w:t>7.</w:t>
            </w:r>
            <w:r>
              <w:rPr>
                <w:rFonts w:eastAsiaTheme="minorEastAsia" w:cstheme="minorBidi"/>
                <w:noProof/>
                <w:sz w:val="22"/>
                <w:szCs w:val="22"/>
                <w:lang w:val="en-US"/>
              </w:rPr>
              <w:tab/>
            </w:r>
            <w:r>
              <w:rPr>
                <w:rStyle w:val="Kpr"/>
                <w:noProof/>
              </w:rPr>
              <w:t>Transportation</w:t>
            </w:r>
            <w:r>
              <w:rPr>
                <w:noProof/>
                <w:webHidden/>
              </w:rPr>
              <w:tab/>
            </w:r>
            <w:r>
              <w:rPr>
                <w:noProof/>
                <w:webHidden/>
              </w:rPr>
              <w:fldChar w:fldCharType="begin"/>
            </w:r>
            <w:r>
              <w:rPr>
                <w:noProof/>
                <w:webHidden/>
              </w:rPr>
              <w:instrText xml:space="preserve"> P</w:instrText>
            </w:r>
            <w:r>
              <w:rPr>
                <w:noProof/>
                <w:webHidden/>
              </w:rPr>
              <w:instrText xml:space="preserve">AGEREF _Toc74045764 \h </w:instrText>
            </w:r>
            <w:r>
              <w:rPr>
                <w:noProof/>
                <w:webHidden/>
              </w:rPr>
            </w:r>
            <w:r>
              <w:rPr>
                <w:noProof/>
                <w:webHidden/>
              </w:rPr>
              <w:fldChar w:fldCharType="separate"/>
            </w:r>
            <w:r>
              <w:rPr>
                <w:noProof/>
                <w:webHidden/>
              </w:rPr>
              <w:t>40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5" w:history="1">
            <w:r>
              <w:rPr>
                <w:rStyle w:val="Kpr"/>
                <w:noProof/>
              </w:rPr>
              <w:t>8.</w:t>
            </w:r>
            <w:r>
              <w:rPr>
                <w:rFonts w:eastAsiaTheme="minorEastAsia" w:cstheme="minorBidi"/>
                <w:noProof/>
                <w:sz w:val="22"/>
                <w:szCs w:val="22"/>
                <w:lang w:val="en-US"/>
              </w:rPr>
              <w:tab/>
            </w:r>
            <w:r>
              <w:rPr>
                <w:rStyle w:val="Kpr"/>
                <w:noProof/>
              </w:rPr>
              <w:t>Storage</w:t>
            </w:r>
            <w:r>
              <w:rPr>
                <w:noProof/>
                <w:webHidden/>
              </w:rPr>
              <w:tab/>
            </w:r>
            <w:r>
              <w:rPr>
                <w:noProof/>
                <w:webHidden/>
              </w:rPr>
              <w:fldChar w:fldCharType="begin"/>
            </w:r>
            <w:r>
              <w:rPr>
                <w:noProof/>
                <w:webHidden/>
              </w:rPr>
              <w:instrText xml:space="preserve"> PAGEREF _Toc74045765 \h </w:instrText>
            </w:r>
            <w:r>
              <w:rPr>
                <w:noProof/>
                <w:webHidden/>
              </w:rPr>
            </w:r>
            <w:r>
              <w:rPr>
                <w:noProof/>
                <w:webHidden/>
              </w:rPr>
              <w:fldChar w:fldCharType="separate"/>
            </w:r>
            <w:r>
              <w:rPr>
                <w:noProof/>
                <w:webHidden/>
              </w:rPr>
              <w:t>40</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66" w:history="1">
            <w:r>
              <w:rPr>
                <w:rStyle w:val="Kpr"/>
                <w:noProof/>
              </w:rPr>
              <w:t>G.</w:t>
            </w:r>
            <w:r>
              <w:rPr>
                <w:rFonts w:eastAsiaTheme="minorEastAsia" w:cstheme="minorBidi"/>
                <w:b w:val="0"/>
                <w:bCs w:val="0"/>
                <w:noProof/>
                <w:lang w:val="en-US"/>
              </w:rPr>
              <w:tab/>
            </w:r>
            <w:r>
              <w:rPr>
                <w:rStyle w:val="Kpr"/>
                <w:noProof/>
              </w:rPr>
              <w:t>Environmentally sound disposal</w:t>
            </w:r>
            <w:r>
              <w:rPr>
                <w:noProof/>
                <w:webHidden/>
              </w:rPr>
              <w:tab/>
            </w:r>
            <w:r>
              <w:rPr>
                <w:noProof/>
                <w:webHidden/>
              </w:rPr>
              <w:fldChar w:fldCharType="begin"/>
            </w:r>
            <w:r>
              <w:rPr>
                <w:noProof/>
                <w:webHidden/>
              </w:rPr>
              <w:instrText xml:space="preserve"> PAGEREF _Toc74045766 \h </w:instrText>
            </w:r>
            <w:r>
              <w:rPr>
                <w:noProof/>
                <w:webHidden/>
              </w:rPr>
            </w:r>
            <w:r>
              <w:rPr>
                <w:noProof/>
                <w:webHidden/>
              </w:rPr>
              <w:fldChar w:fldCharType="separate"/>
            </w:r>
            <w:r>
              <w:rPr>
                <w:noProof/>
                <w:webHidden/>
              </w:rPr>
              <w:t>40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7" w:history="1">
            <w:r>
              <w:rPr>
                <w:rStyle w:val="Kpr"/>
                <w:noProof/>
              </w:rPr>
              <w:t>1.</w:t>
            </w:r>
            <w:r>
              <w:rPr>
                <w:rFonts w:eastAsiaTheme="minorEastAsia" w:cstheme="minorBidi"/>
                <w:noProof/>
                <w:sz w:val="22"/>
                <w:szCs w:val="22"/>
                <w:lang w:val="en-US"/>
              </w:rPr>
              <w:tab/>
            </w:r>
            <w:r>
              <w:rPr>
                <w:rStyle w:val="Kpr"/>
                <w:noProof/>
              </w:rPr>
              <w:t>General considerations</w:t>
            </w:r>
            <w:r>
              <w:rPr>
                <w:noProof/>
                <w:webHidden/>
              </w:rPr>
              <w:tab/>
            </w:r>
            <w:r>
              <w:rPr>
                <w:noProof/>
                <w:webHidden/>
              </w:rPr>
              <w:fldChar w:fldCharType="begin"/>
            </w:r>
            <w:r>
              <w:rPr>
                <w:noProof/>
                <w:webHidden/>
              </w:rPr>
              <w:instrText xml:space="preserve"> PAGEREF _Toc74045767 \h </w:instrText>
            </w:r>
            <w:r>
              <w:rPr>
                <w:noProof/>
                <w:webHidden/>
              </w:rPr>
            </w:r>
            <w:r>
              <w:rPr>
                <w:noProof/>
                <w:webHidden/>
              </w:rPr>
              <w:fldChar w:fldCharType="separate"/>
            </w:r>
            <w:r>
              <w:rPr>
                <w:noProof/>
                <w:webHidden/>
              </w:rPr>
              <w:t>40</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8" w:history="1">
            <w:r>
              <w:rPr>
                <w:rStyle w:val="Kpr"/>
                <w:noProof/>
              </w:rPr>
              <w:t>2.</w:t>
            </w:r>
            <w:r>
              <w:rPr>
                <w:rFonts w:eastAsiaTheme="minorEastAsia" w:cstheme="minorBidi"/>
                <w:noProof/>
                <w:sz w:val="22"/>
                <w:szCs w:val="22"/>
                <w:lang w:val="en-US"/>
              </w:rPr>
              <w:tab/>
            </w:r>
            <w:r>
              <w:rPr>
                <w:rStyle w:val="Kpr"/>
                <w:noProof/>
              </w:rPr>
              <w:t>Mechanical recycling</w:t>
            </w:r>
            <w:r>
              <w:rPr>
                <w:noProof/>
                <w:webHidden/>
              </w:rPr>
              <w:tab/>
            </w:r>
            <w:r>
              <w:rPr>
                <w:noProof/>
                <w:webHidden/>
              </w:rPr>
              <w:fldChar w:fldCharType="begin"/>
            </w:r>
            <w:r>
              <w:rPr>
                <w:noProof/>
                <w:webHidden/>
              </w:rPr>
              <w:instrText xml:space="preserve"> PAGEREF _Toc74045768 \h </w:instrText>
            </w:r>
            <w:r>
              <w:rPr>
                <w:noProof/>
                <w:webHidden/>
              </w:rPr>
            </w:r>
            <w:r>
              <w:rPr>
                <w:noProof/>
                <w:webHidden/>
              </w:rPr>
              <w:fldChar w:fldCharType="separate"/>
            </w:r>
            <w:r>
              <w:rPr>
                <w:noProof/>
                <w:webHidden/>
              </w:rPr>
              <w:t>41</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69" w:history="1">
            <w:r>
              <w:rPr>
                <w:rStyle w:val="Kpr"/>
                <w:noProof/>
              </w:rPr>
              <w:t>3.</w:t>
            </w:r>
            <w:r>
              <w:rPr>
                <w:rFonts w:eastAsiaTheme="minorEastAsia" w:cstheme="minorBidi"/>
                <w:noProof/>
                <w:sz w:val="22"/>
                <w:szCs w:val="22"/>
                <w:lang w:val="en-US"/>
              </w:rPr>
              <w:tab/>
            </w:r>
            <w:r>
              <w:rPr>
                <w:rStyle w:val="Kpr"/>
                <w:noProof/>
              </w:rPr>
              <w:t>Chemical Recycling</w:t>
            </w:r>
            <w:r>
              <w:rPr>
                <w:noProof/>
                <w:webHidden/>
              </w:rPr>
              <w:tab/>
            </w:r>
            <w:r>
              <w:rPr>
                <w:noProof/>
                <w:webHidden/>
              </w:rPr>
              <w:fldChar w:fldCharType="begin"/>
            </w:r>
            <w:r>
              <w:rPr>
                <w:noProof/>
                <w:webHidden/>
              </w:rPr>
              <w:instrText xml:space="preserve"> PAGEREF _Toc74045769 \h </w:instrText>
            </w:r>
            <w:r>
              <w:rPr>
                <w:noProof/>
                <w:webHidden/>
              </w:rPr>
            </w:r>
            <w:r>
              <w:rPr>
                <w:noProof/>
                <w:webHidden/>
              </w:rPr>
              <w:fldChar w:fldCharType="separate"/>
            </w:r>
            <w:r>
              <w:rPr>
                <w:noProof/>
                <w:webHidden/>
              </w:rPr>
              <w:t>49</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70" w:history="1">
            <w:r>
              <w:rPr>
                <w:rStyle w:val="Kpr"/>
                <w:noProof/>
              </w:rPr>
              <w:t>4.</w:t>
            </w:r>
            <w:r>
              <w:rPr>
                <w:rFonts w:eastAsiaTheme="minorEastAsia" w:cstheme="minorBidi"/>
                <w:noProof/>
                <w:sz w:val="22"/>
                <w:szCs w:val="22"/>
                <w:lang w:val="en-US"/>
              </w:rPr>
              <w:tab/>
            </w:r>
            <w:r>
              <w:rPr>
                <w:rStyle w:val="Kpr"/>
                <w:noProof/>
              </w:rPr>
              <w:t xml:space="preserve">Energy </w:t>
            </w:r>
            <w:r>
              <w:rPr>
                <w:rStyle w:val="Kpr"/>
                <w:noProof/>
              </w:rPr>
              <w:t>recovery</w:t>
            </w:r>
            <w:r>
              <w:rPr>
                <w:noProof/>
                <w:webHidden/>
              </w:rPr>
              <w:tab/>
            </w:r>
            <w:r>
              <w:rPr>
                <w:noProof/>
                <w:webHidden/>
              </w:rPr>
              <w:fldChar w:fldCharType="begin"/>
            </w:r>
            <w:r>
              <w:rPr>
                <w:noProof/>
                <w:webHidden/>
              </w:rPr>
              <w:instrText xml:space="preserve"> PAGEREF _Toc74045770 \h </w:instrText>
            </w:r>
            <w:r>
              <w:rPr>
                <w:noProof/>
                <w:webHidden/>
              </w:rPr>
            </w:r>
            <w:r>
              <w:rPr>
                <w:noProof/>
                <w:webHidden/>
              </w:rPr>
              <w:fldChar w:fldCharType="separate"/>
            </w:r>
            <w:r>
              <w:rPr>
                <w:noProof/>
                <w:webHidden/>
              </w:rPr>
              <w:t>51</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71" w:history="1">
            <w:r>
              <w:rPr>
                <w:rStyle w:val="Kpr"/>
                <w:noProof/>
              </w:rPr>
              <w:t>5.</w:t>
            </w:r>
            <w:r>
              <w:rPr>
                <w:rFonts w:eastAsiaTheme="minorEastAsia" w:cstheme="minorBidi"/>
                <w:noProof/>
                <w:sz w:val="22"/>
                <w:szCs w:val="22"/>
                <w:lang w:val="en-US"/>
              </w:rPr>
              <w:tab/>
            </w:r>
            <w:r>
              <w:rPr>
                <w:rStyle w:val="Kpr"/>
                <w:noProof/>
              </w:rPr>
              <w:t>Final disposal</w:t>
            </w:r>
            <w:r>
              <w:rPr>
                <w:noProof/>
                <w:webHidden/>
              </w:rPr>
              <w:tab/>
            </w:r>
            <w:r>
              <w:rPr>
                <w:noProof/>
                <w:webHidden/>
              </w:rPr>
              <w:fldChar w:fldCharType="begin"/>
            </w:r>
            <w:r>
              <w:rPr>
                <w:noProof/>
                <w:webHidden/>
              </w:rPr>
              <w:instrText xml:space="preserve"> PAGEREF _Toc74045771 \h </w:instrText>
            </w:r>
            <w:r>
              <w:rPr>
                <w:noProof/>
                <w:webHidden/>
              </w:rPr>
            </w:r>
            <w:r>
              <w:rPr>
                <w:noProof/>
                <w:webHidden/>
              </w:rPr>
              <w:fldChar w:fldCharType="separate"/>
            </w:r>
            <w:r>
              <w:rPr>
                <w:noProof/>
                <w:webHidden/>
              </w:rPr>
              <w:t>52</w:t>
            </w:r>
            <w:r>
              <w:rPr>
                <w:noProof/>
                <w:webHidden/>
              </w:rPr>
              <w:fldChar w:fldCharType="end"/>
            </w:r>
          </w:hyperlink>
        </w:p>
        <w:p w:rsidR="00727BA6" w:rsidRDefault="00B43131">
          <w:pPr>
            <w:pStyle w:val="T3"/>
            <w:tabs>
              <w:tab w:val="left" w:pos="800"/>
              <w:tab w:val="right" w:leader="dot" w:pos="9017"/>
            </w:tabs>
            <w:rPr>
              <w:rFonts w:eastAsiaTheme="minorEastAsia" w:cstheme="minorBidi"/>
              <w:noProof/>
              <w:sz w:val="22"/>
              <w:szCs w:val="22"/>
              <w:lang w:val="en-US"/>
            </w:rPr>
          </w:pPr>
          <w:hyperlink w:anchor="_Toc74045772" w:history="1">
            <w:r>
              <w:rPr>
                <w:rStyle w:val="Kpr"/>
                <w:noProof/>
              </w:rPr>
              <w:t>6.</w:t>
            </w:r>
            <w:r>
              <w:rPr>
                <w:rFonts w:eastAsiaTheme="minorEastAsia" w:cstheme="minorBidi"/>
                <w:noProof/>
                <w:sz w:val="22"/>
                <w:szCs w:val="22"/>
                <w:lang w:val="en-US"/>
              </w:rPr>
              <w:tab/>
            </w:r>
            <w:r>
              <w:rPr>
                <w:rStyle w:val="Kpr"/>
                <w:noProof/>
              </w:rPr>
              <w:t>Specific aspects related to certain types of plastic wastes</w:t>
            </w:r>
            <w:r>
              <w:rPr>
                <w:noProof/>
                <w:webHidden/>
              </w:rPr>
              <w:tab/>
            </w:r>
            <w:r>
              <w:rPr>
                <w:noProof/>
                <w:webHidden/>
              </w:rPr>
              <w:fldChar w:fldCharType="begin"/>
            </w:r>
            <w:r>
              <w:rPr>
                <w:noProof/>
                <w:webHidden/>
              </w:rPr>
              <w:instrText xml:space="preserve"> PAGEREF _Toc74045772 \h </w:instrText>
            </w:r>
            <w:r>
              <w:rPr>
                <w:noProof/>
                <w:webHidden/>
              </w:rPr>
            </w:r>
            <w:r>
              <w:rPr>
                <w:noProof/>
                <w:webHidden/>
              </w:rPr>
              <w:fldChar w:fldCharType="separate"/>
            </w:r>
            <w:r>
              <w:rPr>
                <w:noProof/>
                <w:webHidden/>
              </w:rPr>
              <w:t>52</w:t>
            </w:r>
            <w:r>
              <w:rPr>
                <w:noProof/>
                <w:webHidden/>
              </w:rPr>
              <w:fldChar w:fldCharType="end"/>
            </w:r>
          </w:hyperlink>
        </w:p>
        <w:p w:rsidR="00727BA6" w:rsidRDefault="00B43131">
          <w:pPr>
            <w:pStyle w:val="T2"/>
            <w:tabs>
              <w:tab w:val="left" w:pos="800"/>
              <w:tab w:val="right" w:leader="dot" w:pos="9017"/>
            </w:tabs>
            <w:rPr>
              <w:rFonts w:eastAsiaTheme="minorEastAsia" w:cstheme="minorBidi"/>
              <w:b w:val="0"/>
              <w:bCs w:val="0"/>
              <w:noProof/>
              <w:lang w:val="en-US"/>
            </w:rPr>
          </w:pPr>
          <w:hyperlink w:anchor="_Toc74045773" w:history="1">
            <w:r>
              <w:rPr>
                <w:rStyle w:val="Kpr"/>
                <w:noProof/>
              </w:rPr>
              <w:t>H.</w:t>
            </w:r>
            <w:r>
              <w:rPr>
                <w:rFonts w:eastAsiaTheme="minorEastAsia" w:cstheme="minorBidi"/>
                <w:b w:val="0"/>
                <w:bCs w:val="0"/>
                <w:noProof/>
                <w:lang w:val="en-US"/>
              </w:rPr>
              <w:tab/>
            </w:r>
            <w:r>
              <w:rPr>
                <w:rStyle w:val="Kpr"/>
                <w:noProof/>
              </w:rPr>
              <w:t>Health and safety</w:t>
            </w:r>
            <w:r>
              <w:rPr>
                <w:noProof/>
                <w:webHidden/>
              </w:rPr>
              <w:tab/>
            </w:r>
            <w:r>
              <w:rPr>
                <w:noProof/>
                <w:webHidden/>
              </w:rPr>
              <w:fldChar w:fldCharType="begin"/>
            </w:r>
            <w:r>
              <w:rPr>
                <w:noProof/>
                <w:webHidden/>
              </w:rPr>
              <w:instrText xml:space="preserve"> PAGEREF _Toc74045773</w:instrText>
            </w:r>
            <w:r>
              <w:rPr>
                <w:noProof/>
                <w:webHidden/>
              </w:rPr>
              <w:instrText xml:space="preserve"> \h </w:instrText>
            </w:r>
            <w:r>
              <w:rPr>
                <w:noProof/>
                <w:webHidden/>
              </w:rPr>
            </w:r>
            <w:r>
              <w:rPr>
                <w:noProof/>
                <w:webHidden/>
              </w:rPr>
              <w:fldChar w:fldCharType="separate"/>
            </w:r>
            <w:r>
              <w:rPr>
                <w:noProof/>
                <w:webHidden/>
              </w:rPr>
              <w:t>56</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74" w:history="1">
            <w:r>
              <w:rPr>
                <w:rStyle w:val="Kpr"/>
                <w:noProof/>
              </w:rPr>
              <w:t>I.</w:t>
            </w:r>
            <w:r>
              <w:rPr>
                <w:rFonts w:eastAsiaTheme="minorEastAsia" w:cstheme="minorBidi"/>
                <w:b w:val="0"/>
                <w:bCs w:val="0"/>
                <w:noProof/>
                <w:lang w:val="en-US"/>
              </w:rPr>
              <w:tab/>
            </w:r>
            <w:r>
              <w:rPr>
                <w:rStyle w:val="Kpr"/>
                <w:noProof/>
              </w:rPr>
              <w:t>Emergency response</w:t>
            </w:r>
            <w:r>
              <w:rPr>
                <w:noProof/>
                <w:webHidden/>
              </w:rPr>
              <w:tab/>
            </w:r>
            <w:r>
              <w:rPr>
                <w:noProof/>
                <w:webHidden/>
              </w:rPr>
              <w:fldChar w:fldCharType="begin"/>
            </w:r>
            <w:r>
              <w:rPr>
                <w:noProof/>
                <w:webHidden/>
              </w:rPr>
              <w:instrText xml:space="preserve"> PAGEREF _Toc74045774 \h </w:instrText>
            </w:r>
            <w:r>
              <w:rPr>
                <w:noProof/>
                <w:webHidden/>
              </w:rPr>
            </w:r>
            <w:r>
              <w:rPr>
                <w:noProof/>
                <w:webHidden/>
              </w:rPr>
              <w:fldChar w:fldCharType="separate"/>
            </w:r>
            <w:r>
              <w:rPr>
                <w:noProof/>
                <w:webHidden/>
              </w:rPr>
              <w:t>57</w:t>
            </w:r>
            <w:r>
              <w:rPr>
                <w:noProof/>
                <w:webHidden/>
              </w:rPr>
              <w:fldChar w:fldCharType="end"/>
            </w:r>
          </w:hyperlink>
        </w:p>
        <w:p w:rsidR="00727BA6" w:rsidRDefault="00B43131">
          <w:pPr>
            <w:pStyle w:val="T2"/>
            <w:tabs>
              <w:tab w:val="left" w:pos="600"/>
              <w:tab w:val="right" w:leader="dot" w:pos="9017"/>
            </w:tabs>
            <w:rPr>
              <w:rFonts w:eastAsiaTheme="minorEastAsia" w:cstheme="minorBidi"/>
              <w:b w:val="0"/>
              <w:bCs w:val="0"/>
              <w:noProof/>
              <w:lang w:val="en-US"/>
            </w:rPr>
          </w:pPr>
          <w:hyperlink w:anchor="_Toc74045775" w:history="1">
            <w:r>
              <w:rPr>
                <w:rStyle w:val="Kpr"/>
                <w:noProof/>
              </w:rPr>
              <w:t>J.</w:t>
            </w:r>
            <w:r>
              <w:rPr>
                <w:rFonts w:eastAsiaTheme="minorEastAsia" w:cstheme="minorBidi"/>
                <w:b w:val="0"/>
                <w:bCs w:val="0"/>
                <w:noProof/>
                <w:lang w:val="en-US"/>
              </w:rPr>
              <w:tab/>
            </w:r>
            <w:r>
              <w:rPr>
                <w:rStyle w:val="Kpr"/>
                <w:noProof/>
              </w:rPr>
              <w:t>Awareness and participation</w:t>
            </w:r>
            <w:r>
              <w:rPr>
                <w:noProof/>
                <w:webHidden/>
              </w:rPr>
              <w:tab/>
            </w:r>
            <w:r>
              <w:rPr>
                <w:noProof/>
                <w:webHidden/>
              </w:rPr>
              <w:fldChar w:fldCharType="begin"/>
            </w:r>
            <w:r>
              <w:rPr>
                <w:noProof/>
                <w:webHidden/>
              </w:rPr>
              <w:instrText xml:space="preserve"> PAGEREF _Toc74045775 \h </w:instrText>
            </w:r>
            <w:r>
              <w:rPr>
                <w:noProof/>
                <w:webHidden/>
              </w:rPr>
            </w:r>
            <w:r>
              <w:rPr>
                <w:noProof/>
                <w:webHidden/>
              </w:rPr>
              <w:fldChar w:fldCharType="separate"/>
            </w:r>
            <w:r>
              <w:rPr>
                <w:noProof/>
                <w:webHidden/>
              </w:rPr>
              <w:t>58</w:t>
            </w:r>
            <w:r>
              <w:rPr>
                <w:noProof/>
                <w:webHidden/>
              </w:rPr>
              <w:fldChar w:fldCharType="end"/>
            </w:r>
          </w:hyperlink>
        </w:p>
        <w:p w:rsidR="00727BA6" w:rsidRDefault="00B43131">
          <w:pPr>
            <w:pStyle w:val="T1"/>
            <w:tabs>
              <w:tab w:val="right" w:leader="dot" w:pos="9017"/>
            </w:tabs>
            <w:rPr>
              <w:rFonts w:eastAsiaTheme="minorEastAsia" w:cstheme="minorBidi"/>
              <w:b w:val="0"/>
              <w:bCs w:val="0"/>
              <w:i w:val="0"/>
              <w:iCs w:val="0"/>
              <w:noProof/>
              <w:sz w:val="22"/>
              <w:szCs w:val="22"/>
              <w:lang w:val="en-US"/>
            </w:rPr>
          </w:pPr>
          <w:hyperlink w:anchor="_Toc74045776" w:history="1">
            <w:r>
              <w:rPr>
                <w:rStyle w:val="Kpr"/>
                <w:noProof/>
              </w:rPr>
              <w:t>An</w:t>
            </w:r>
            <w:r>
              <w:rPr>
                <w:rStyle w:val="Kpr"/>
                <w:noProof/>
              </w:rPr>
              <w:t>nex I: Bibliography</w:t>
            </w:r>
            <w:r>
              <w:rPr>
                <w:noProof/>
                <w:webHidden/>
              </w:rPr>
              <w:tab/>
            </w:r>
            <w:r>
              <w:rPr>
                <w:noProof/>
                <w:webHidden/>
              </w:rPr>
              <w:fldChar w:fldCharType="begin"/>
            </w:r>
            <w:r>
              <w:rPr>
                <w:noProof/>
                <w:webHidden/>
              </w:rPr>
              <w:instrText xml:space="preserve"> PAGEREF _Toc74045776 \h </w:instrText>
            </w:r>
            <w:r>
              <w:rPr>
                <w:noProof/>
                <w:webHidden/>
              </w:rPr>
            </w:r>
            <w:r>
              <w:rPr>
                <w:noProof/>
                <w:webHidden/>
              </w:rPr>
              <w:fldChar w:fldCharType="separate"/>
            </w:r>
            <w:r>
              <w:rPr>
                <w:noProof/>
                <w:webHidden/>
              </w:rPr>
              <w:t>59</w:t>
            </w:r>
            <w:r>
              <w:rPr>
                <w:noProof/>
                <w:webHidden/>
              </w:rPr>
              <w:fldChar w:fldCharType="end"/>
            </w:r>
          </w:hyperlink>
        </w:p>
        <w:p w:rsidR="00727BA6" w:rsidRDefault="00B43131">
          <w:pPr>
            <w:spacing w:after="120"/>
            <w:rPr>
              <w:rFonts w:ascii="Times" w:hAnsi="Times"/>
              <w:b/>
              <w:bCs/>
              <w:noProof/>
            </w:rPr>
          </w:pPr>
          <w:r>
            <w:rPr>
              <w:bCs/>
              <w:sz w:val="20"/>
              <w:szCs w:val="20"/>
            </w:rPr>
            <w:fldChar w:fldCharType="end"/>
          </w:r>
        </w:p>
      </w:sdtContent>
    </w:sdt>
    <w:p w:rsidR="00727BA6" w:rsidRDefault="00B43131">
      <w:pPr>
        <w:spacing w:after="160" w:line="259" w:lineRule="auto"/>
        <w:ind w:left="630"/>
      </w:pPr>
      <w:bookmarkStart w:id="2" w:name="_Toc3366630"/>
      <w:bookmarkStart w:id="3" w:name="_Toc7886803"/>
      <w:r>
        <w:br w:type="page"/>
      </w:r>
    </w:p>
    <w:p w:rsidR="00727BA6" w:rsidRDefault="00B43131">
      <w:pPr>
        <w:pStyle w:val="Balk1"/>
        <w:ind w:left="1080"/>
      </w:pPr>
      <w:bookmarkStart w:id="4" w:name="_Toc40953987"/>
      <w:bookmarkStart w:id="5" w:name="_Toc74045709"/>
      <w:r>
        <w:lastRenderedPageBreak/>
        <w:t>Abbreviations</w:t>
      </w:r>
      <w:bookmarkEnd w:id="4"/>
      <w:bookmarkEnd w:id="5"/>
      <w:r>
        <w:t xml:space="preserve"> </w:t>
      </w:r>
      <w:bookmarkEnd w:id="2"/>
      <w:bookmarkEnd w:id="3"/>
    </w:p>
    <w:p w:rsidR="00727BA6" w:rsidRDefault="00727BA6">
      <w:pPr>
        <w:widowControl w:val="0"/>
        <w:ind w:left="2340" w:hanging="1930"/>
        <w:rPr>
          <w:sz w:val="22"/>
          <w:szCs w:val="22"/>
          <w:lang w:val="en-US"/>
        </w:rPr>
      </w:pPr>
    </w:p>
    <w:p w:rsidR="00727BA6" w:rsidRDefault="00B43131">
      <w:pPr>
        <w:widowControl w:val="0"/>
        <w:ind w:left="2340" w:hanging="1930"/>
        <w:rPr>
          <w:sz w:val="22"/>
          <w:szCs w:val="22"/>
          <w:lang w:val="en-US"/>
        </w:rPr>
      </w:pPr>
      <w:r>
        <w:rPr>
          <w:sz w:val="22"/>
          <w:szCs w:val="22"/>
          <w:lang w:val="en-US"/>
        </w:rPr>
        <w:t xml:space="preserve">ABS              </w:t>
      </w:r>
      <w:r>
        <w:rPr>
          <w:sz w:val="22"/>
          <w:szCs w:val="22"/>
          <w:lang w:val="en-US"/>
        </w:rPr>
        <w:tab/>
      </w:r>
      <w:r>
        <w:rPr>
          <w:sz w:val="22"/>
          <w:szCs w:val="22"/>
          <w:lang w:val="en-US"/>
        </w:rPr>
        <w:tab/>
        <w:t>Acrylonitrile butadiene styrene</w:t>
      </w:r>
    </w:p>
    <w:p w:rsidR="00727BA6" w:rsidRDefault="00B43131">
      <w:pPr>
        <w:widowControl w:val="0"/>
        <w:ind w:left="2340" w:hanging="1930"/>
        <w:rPr>
          <w:sz w:val="22"/>
          <w:szCs w:val="22"/>
          <w:lang w:val="en-US"/>
        </w:rPr>
      </w:pPr>
      <w:r>
        <w:rPr>
          <w:sz w:val="22"/>
          <w:szCs w:val="22"/>
          <w:lang w:val="en-US"/>
        </w:rPr>
        <w:t xml:space="preserve">ABS FR </w:t>
      </w:r>
      <w:r>
        <w:rPr>
          <w:sz w:val="22"/>
          <w:szCs w:val="22"/>
          <w:lang w:val="en-US"/>
        </w:rPr>
        <w:tab/>
      </w:r>
      <w:r>
        <w:rPr>
          <w:sz w:val="22"/>
          <w:szCs w:val="22"/>
          <w:lang w:val="en-US"/>
        </w:rPr>
        <w:tab/>
        <w:t>Flame Retardant ABS</w:t>
      </w:r>
    </w:p>
    <w:p w:rsidR="00727BA6" w:rsidRDefault="00B43131">
      <w:pPr>
        <w:widowControl w:val="0"/>
        <w:ind w:left="2340" w:hanging="1930"/>
        <w:rPr>
          <w:sz w:val="22"/>
          <w:szCs w:val="22"/>
          <w:lang w:val="en-US"/>
        </w:rPr>
      </w:pPr>
      <w:r>
        <w:rPr>
          <w:sz w:val="22"/>
          <w:szCs w:val="22"/>
          <w:lang w:val="en-US"/>
        </w:rPr>
        <w:t xml:space="preserve">ADF              </w:t>
      </w:r>
      <w:r>
        <w:rPr>
          <w:sz w:val="22"/>
          <w:szCs w:val="22"/>
          <w:lang w:val="en-US"/>
        </w:rPr>
        <w:tab/>
      </w:r>
      <w:r>
        <w:rPr>
          <w:sz w:val="22"/>
          <w:szCs w:val="22"/>
          <w:lang w:val="en-US"/>
        </w:rPr>
        <w:tab/>
        <w:t xml:space="preserve">Advanced disposal </w:t>
      </w:r>
      <w:r>
        <w:rPr>
          <w:sz w:val="22"/>
          <w:szCs w:val="22"/>
          <w:lang w:val="en-US"/>
        </w:rPr>
        <w:t>fees</w:t>
      </w:r>
    </w:p>
    <w:p w:rsidR="00727BA6" w:rsidRDefault="00B43131">
      <w:pPr>
        <w:widowControl w:val="0"/>
        <w:ind w:left="2340" w:hanging="1930"/>
        <w:rPr>
          <w:sz w:val="22"/>
          <w:szCs w:val="22"/>
          <w:lang w:val="en-US"/>
        </w:rPr>
      </w:pPr>
      <w:r>
        <w:rPr>
          <w:sz w:val="22"/>
          <w:szCs w:val="22"/>
          <w:lang w:val="en-US"/>
        </w:rPr>
        <w:t xml:space="preserve">ASTM         </w:t>
      </w:r>
      <w:r>
        <w:rPr>
          <w:sz w:val="22"/>
          <w:szCs w:val="22"/>
          <w:lang w:val="en-US"/>
        </w:rPr>
        <w:tab/>
      </w:r>
      <w:r>
        <w:rPr>
          <w:sz w:val="22"/>
          <w:szCs w:val="22"/>
          <w:lang w:val="en-US"/>
        </w:rPr>
        <w:tab/>
        <w:t>American society for testing and materials</w:t>
      </w:r>
    </w:p>
    <w:p w:rsidR="00727BA6" w:rsidRDefault="00B43131">
      <w:pPr>
        <w:widowControl w:val="0"/>
        <w:ind w:left="2340" w:hanging="1930"/>
        <w:rPr>
          <w:sz w:val="22"/>
          <w:szCs w:val="22"/>
          <w:lang w:val="en-US"/>
        </w:rPr>
      </w:pPr>
      <w:r>
        <w:rPr>
          <w:sz w:val="22"/>
          <w:szCs w:val="22"/>
          <w:lang w:val="en-US"/>
        </w:rPr>
        <w:t xml:space="preserve">BAT </w:t>
      </w:r>
      <w:r>
        <w:rPr>
          <w:sz w:val="22"/>
          <w:szCs w:val="22"/>
          <w:lang w:val="en-US"/>
        </w:rPr>
        <w:tab/>
      </w:r>
      <w:r>
        <w:rPr>
          <w:sz w:val="22"/>
          <w:szCs w:val="22"/>
          <w:lang w:val="en-US"/>
        </w:rPr>
        <w:tab/>
        <w:t>Best available techniques</w:t>
      </w:r>
    </w:p>
    <w:p w:rsidR="00727BA6" w:rsidRDefault="00B43131">
      <w:pPr>
        <w:widowControl w:val="0"/>
        <w:ind w:left="2340" w:hanging="1930"/>
        <w:rPr>
          <w:sz w:val="22"/>
          <w:szCs w:val="22"/>
          <w:lang w:val="en-US"/>
        </w:rPr>
      </w:pPr>
      <w:r>
        <w:rPr>
          <w:sz w:val="22"/>
          <w:szCs w:val="22"/>
          <w:lang w:val="en-US"/>
        </w:rPr>
        <w:t xml:space="preserve">BEP              </w:t>
      </w:r>
      <w:r>
        <w:rPr>
          <w:sz w:val="22"/>
          <w:szCs w:val="22"/>
          <w:lang w:val="en-US"/>
        </w:rPr>
        <w:tab/>
      </w:r>
      <w:r>
        <w:rPr>
          <w:sz w:val="22"/>
          <w:szCs w:val="22"/>
          <w:lang w:val="en-US"/>
        </w:rPr>
        <w:tab/>
        <w:t>Best environmental practices</w:t>
      </w:r>
    </w:p>
    <w:p w:rsidR="00727BA6" w:rsidRDefault="00B43131">
      <w:pPr>
        <w:widowControl w:val="0"/>
        <w:ind w:left="2340" w:hanging="1930"/>
        <w:rPr>
          <w:sz w:val="22"/>
          <w:szCs w:val="22"/>
          <w:lang w:val="en-US"/>
        </w:rPr>
      </w:pPr>
      <w:r>
        <w:rPr>
          <w:sz w:val="22"/>
          <w:szCs w:val="22"/>
          <w:lang w:val="en-US"/>
        </w:rPr>
        <w:t xml:space="preserve">BET              </w:t>
      </w:r>
      <w:r>
        <w:rPr>
          <w:sz w:val="22"/>
          <w:szCs w:val="22"/>
          <w:lang w:val="en-US"/>
        </w:rPr>
        <w:tab/>
      </w:r>
      <w:r>
        <w:rPr>
          <w:sz w:val="22"/>
          <w:szCs w:val="22"/>
          <w:lang w:val="en-US"/>
        </w:rPr>
        <w:tab/>
        <w:t>Best Available Techniques</w:t>
      </w:r>
    </w:p>
    <w:p w:rsidR="00727BA6" w:rsidRDefault="00B43131">
      <w:pPr>
        <w:widowControl w:val="0"/>
        <w:ind w:left="2340" w:hanging="1930"/>
        <w:rPr>
          <w:sz w:val="22"/>
          <w:szCs w:val="22"/>
          <w:lang w:val="en-US"/>
        </w:rPr>
      </w:pPr>
      <w:r>
        <w:rPr>
          <w:sz w:val="22"/>
          <w:szCs w:val="22"/>
          <w:lang w:val="en-US"/>
        </w:rPr>
        <w:t xml:space="preserve">BFRs </w:t>
      </w:r>
      <w:r>
        <w:rPr>
          <w:sz w:val="22"/>
          <w:szCs w:val="22"/>
          <w:lang w:val="en-US"/>
        </w:rPr>
        <w:tab/>
      </w:r>
      <w:r>
        <w:rPr>
          <w:sz w:val="22"/>
          <w:szCs w:val="22"/>
          <w:lang w:val="en-US"/>
        </w:rPr>
        <w:tab/>
        <w:t>Brominated flame retardants</w:t>
      </w:r>
    </w:p>
    <w:p w:rsidR="00727BA6" w:rsidRDefault="00B43131">
      <w:pPr>
        <w:widowControl w:val="0"/>
        <w:ind w:left="2340" w:hanging="1930"/>
        <w:rPr>
          <w:sz w:val="22"/>
          <w:szCs w:val="22"/>
          <w:lang w:val="en-US"/>
        </w:rPr>
      </w:pPr>
      <w:r>
        <w:rPr>
          <w:sz w:val="22"/>
          <w:szCs w:val="22"/>
          <w:lang w:val="en-US"/>
        </w:rPr>
        <w:t xml:space="preserve">CEN              </w:t>
      </w:r>
      <w:r>
        <w:rPr>
          <w:sz w:val="22"/>
          <w:szCs w:val="22"/>
          <w:lang w:val="en-US"/>
        </w:rPr>
        <w:tab/>
      </w:r>
      <w:r>
        <w:rPr>
          <w:sz w:val="22"/>
          <w:szCs w:val="22"/>
          <w:lang w:val="en-US"/>
        </w:rPr>
        <w:tab/>
        <w:t>European commi</w:t>
      </w:r>
      <w:r>
        <w:rPr>
          <w:sz w:val="22"/>
          <w:szCs w:val="22"/>
          <w:lang w:val="en-US"/>
        </w:rPr>
        <w:t>ttee for standardization</w:t>
      </w:r>
    </w:p>
    <w:p w:rsidR="00727BA6" w:rsidRDefault="00B43131">
      <w:pPr>
        <w:widowControl w:val="0"/>
        <w:ind w:left="2340" w:hanging="1930"/>
        <w:rPr>
          <w:sz w:val="22"/>
          <w:szCs w:val="22"/>
          <w:lang w:val="en-US"/>
        </w:rPr>
      </w:pPr>
      <w:r>
        <w:rPr>
          <w:sz w:val="22"/>
          <w:szCs w:val="22"/>
          <w:lang w:val="en-US"/>
        </w:rPr>
        <w:t xml:space="preserve">CENELEC       </w:t>
      </w:r>
      <w:r>
        <w:rPr>
          <w:sz w:val="22"/>
          <w:szCs w:val="22"/>
          <w:lang w:val="en-US"/>
        </w:rPr>
        <w:tab/>
      </w:r>
      <w:r>
        <w:rPr>
          <w:sz w:val="22"/>
          <w:szCs w:val="22"/>
          <w:lang w:val="en-US"/>
        </w:rPr>
        <w:tab/>
        <w:t>European committee for electrotechnical standardization</w:t>
      </w:r>
    </w:p>
    <w:p w:rsidR="00727BA6" w:rsidRDefault="00B43131">
      <w:pPr>
        <w:widowControl w:val="0"/>
        <w:ind w:left="2340" w:hanging="1930"/>
        <w:rPr>
          <w:sz w:val="22"/>
          <w:szCs w:val="22"/>
          <w:lang w:val="en-US"/>
        </w:rPr>
      </w:pPr>
      <w:r>
        <w:rPr>
          <w:sz w:val="22"/>
          <w:szCs w:val="22"/>
          <w:lang w:val="en-US"/>
        </w:rPr>
        <w:t xml:space="preserve">CLP </w:t>
      </w:r>
      <w:r>
        <w:rPr>
          <w:sz w:val="22"/>
          <w:szCs w:val="22"/>
          <w:lang w:val="en-US"/>
        </w:rPr>
        <w:tab/>
      </w:r>
      <w:r>
        <w:rPr>
          <w:sz w:val="22"/>
          <w:szCs w:val="22"/>
          <w:lang w:val="en-US"/>
        </w:rPr>
        <w:tab/>
        <w:t>Classification, Labelling and Packaging</w:t>
      </w:r>
    </w:p>
    <w:p w:rsidR="00727BA6" w:rsidRDefault="00B43131">
      <w:pPr>
        <w:widowControl w:val="0"/>
        <w:ind w:left="2340" w:hanging="1930"/>
        <w:rPr>
          <w:sz w:val="22"/>
          <w:szCs w:val="22"/>
          <w:lang w:val="en-US"/>
        </w:rPr>
      </w:pPr>
      <w:r>
        <w:rPr>
          <w:sz w:val="22"/>
          <w:szCs w:val="22"/>
          <w:lang w:val="en-US"/>
        </w:rPr>
        <w:t xml:space="preserve">decaBDE </w:t>
      </w:r>
      <w:r>
        <w:rPr>
          <w:sz w:val="22"/>
          <w:szCs w:val="22"/>
          <w:lang w:val="en-US"/>
        </w:rPr>
        <w:tab/>
      </w:r>
      <w:r>
        <w:rPr>
          <w:sz w:val="22"/>
          <w:szCs w:val="22"/>
          <w:lang w:val="en-US"/>
        </w:rPr>
        <w:tab/>
        <w:t xml:space="preserve">decabromodiphenyl ether </w:t>
      </w:r>
    </w:p>
    <w:p w:rsidR="00727BA6" w:rsidRDefault="00B43131">
      <w:pPr>
        <w:widowControl w:val="0"/>
        <w:ind w:left="2340" w:hanging="1930"/>
        <w:rPr>
          <w:sz w:val="22"/>
          <w:szCs w:val="22"/>
          <w:lang w:val="en-US"/>
        </w:rPr>
      </w:pPr>
      <w:r>
        <w:rPr>
          <w:sz w:val="22"/>
          <w:szCs w:val="22"/>
          <w:lang w:val="en-US"/>
        </w:rPr>
        <w:t xml:space="preserve">DEHP </w:t>
      </w:r>
      <w:r>
        <w:rPr>
          <w:sz w:val="22"/>
          <w:szCs w:val="22"/>
          <w:lang w:val="en-US"/>
        </w:rPr>
        <w:tab/>
      </w:r>
      <w:r>
        <w:rPr>
          <w:sz w:val="22"/>
          <w:szCs w:val="22"/>
          <w:lang w:val="en-US"/>
        </w:rPr>
        <w:tab/>
        <w:t>di (2- ethylhexyl) phthalate</w:t>
      </w:r>
    </w:p>
    <w:p w:rsidR="00727BA6" w:rsidRDefault="00B43131">
      <w:pPr>
        <w:widowControl w:val="0"/>
        <w:ind w:left="2340" w:hanging="1930"/>
        <w:rPr>
          <w:sz w:val="22"/>
          <w:szCs w:val="22"/>
          <w:lang w:val="en-US"/>
        </w:rPr>
      </w:pPr>
      <w:r>
        <w:rPr>
          <w:sz w:val="22"/>
          <w:szCs w:val="22"/>
          <w:lang w:val="en-US"/>
        </w:rPr>
        <w:t xml:space="preserve">DRS            </w:t>
      </w:r>
      <w:r>
        <w:rPr>
          <w:sz w:val="22"/>
          <w:szCs w:val="22"/>
          <w:lang w:val="en-US"/>
        </w:rPr>
        <w:tab/>
      </w:r>
      <w:r>
        <w:rPr>
          <w:sz w:val="22"/>
          <w:szCs w:val="22"/>
          <w:lang w:val="en-US"/>
        </w:rPr>
        <w:tab/>
        <w:t>Deposit-and-return system</w:t>
      </w:r>
    </w:p>
    <w:p w:rsidR="00727BA6" w:rsidRDefault="00B43131">
      <w:pPr>
        <w:widowControl w:val="0"/>
        <w:ind w:left="2340" w:hanging="1930"/>
        <w:rPr>
          <w:sz w:val="22"/>
          <w:szCs w:val="22"/>
          <w:lang w:val="en-US"/>
        </w:rPr>
      </w:pPr>
      <w:r>
        <w:rPr>
          <w:sz w:val="22"/>
          <w:szCs w:val="22"/>
          <w:lang w:val="en-US"/>
        </w:rPr>
        <w:t xml:space="preserve">EPA              </w:t>
      </w:r>
      <w:r>
        <w:rPr>
          <w:sz w:val="22"/>
          <w:szCs w:val="22"/>
          <w:lang w:val="en-US"/>
        </w:rPr>
        <w:tab/>
      </w:r>
      <w:r>
        <w:rPr>
          <w:sz w:val="22"/>
          <w:szCs w:val="22"/>
          <w:lang w:val="en-US"/>
        </w:rPr>
        <w:tab/>
        <w:t>Environmental protection agency</w:t>
      </w:r>
    </w:p>
    <w:p w:rsidR="00727BA6" w:rsidRDefault="00B43131">
      <w:pPr>
        <w:widowControl w:val="0"/>
        <w:ind w:left="2340" w:hanging="1930"/>
        <w:rPr>
          <w:sz w:val="22"/>
          <w:szCs w:val="22"/>
          <w:lang w:val="en-US"/>
        </w:rPr>
      </w:pPr>
      <w:r>
        <w:rPr>
          <w:sz w:val="22"/>
          <w:szCs w:val="22"/>
          <w:lang w:val="en-US"/>
        </w:rPr>
        <w:t xml:space="preserve">EPR           </w:t>
      </w:r>
      <w:r>
        <w:rPr>
          <w:sz w:val="22"/>
          <w:szCs w:val="22"/>
          <w:lang w:val="en-US"/>
        </w:rPr>
        <w:tab/>
      </w:r>
      <w:r>
        <w:rPr>
          <w:sz w:val="22"/>
          <w:szCs w:val="22"/>
          <w:lang w:val="en-US"/>
        </w:rPr>
        <w:tab/>
        <w:t>Extended producer responsibility</w:t>
      </w:r>
    </w:p>
    <w:p w:rsidR="00727BA6" w:rsidRDefault="00B43131">
      <w:pPr>
        <w:widowControl w:val="0"/>
        <w:ind w:left="2340" w:hanging="1930"/>
        <w:rPr>
          <w:sz w:val="22"/>
          <w:szCs w:val="22"/>
          <w:lang w:val="en-US"/>
        </w:rPr>
      </w:pPr>
      <w:r>
        <w:rPr>
          <w:sz w:val="22"/>
          <w:szCs w:val="22"/>
          <w:lang w:val="en-US"/>
        </w:rPr>
        <w:t xml:space="preserve">ePRNS           </w:t>
      </w:r>
      <w:r>
        <w:rPr>
          <w:sz w:val="22"/>
          <w:szCs w:val="22"/>
          <w:lang w:val="en-US"/>
        </w:rPr>
        <w:tab/>
      </w:r>
      <w:r>
        <w:rPr>
          <w:sz w:val="22"/>
          <w:szCs w:val="22"/>
          <w:lang w:val="en-US"/>
        </w:rPr>
        <w:tab/>
        <w:t>Electronic packaging waste recovery notes</w:t>
      </w:r>
    </w:p>
    <w:p w:rsidR="00727BA6" w:rsidRDefault="00B43131">
      <w:pPr>
        <w:widowControl w:val="0"/>
        <w:ind w:left="2340" w:hanging="1930"/>
        <w:rPr>
          <w:sz w:val="22"/>
          <w:szCs w:val="22"/>
          <w:lang w:val="en-US"/>
        </w:rPr>
      </w:pPr>
      <w:r>
        <w:rPr>
          <w:sz w:val="22"/>
          <w:szCs w:val="22"/>
          <w:lang w:val="en-US"/>
        </w:rPr>
        <w:t xml:space="preserve">EPS              </w:t>
      </w:r>
      <w:r>
        <w:rPr>
          <w:sz w:val="22"/>
          <w:szCs w:val="22"/>
          <w:lang w:val="en-US"/>
        </w:rPr>
        <w:tab/>
      </w:r>
      <w:r>
        <w:rPr>
          <w:sz w:val="22"/>
          <w:szCs w:val="22"/>
          <w:lang w:val="en-US"/>
        </w:rPr>
        <w:tab/>
        <w:t>Expandable polystyrene</w:t>
      </w:r>
    </w:p>
    <w:p w:rsidR="00727BA6" w:rsidRDefault="00B43131">
      <w:pPr>
        <w:widowControl w:val="0"/>
        <w:ind w:left="2340" w:hanging="1930"/>
        <w:rPr>
          <w:sz w:val="22"/>
          <w:szCs w:val="22"/>
          <w:lang w:val="en-US"/>
        </w:rPr>
      </w:pPr>
      <w:r>
        <w:rPr>
          <w:sz w:val="22"/>
          <w:szCs w:val="22"/>
          <w:lang w:val="en-US"/>
        </w:rPr>
        <w:t xml:space="preserve">ESM              </w:t>
      </w:r>
      <w:r>
        <w:rPr>
          <w:sz w:val="22"/>
          <w:szCs w:val="22"/>
          <w:lang w:val="en-US"/>
        </w:rPr>
        <w:tab/>
      </w:r>
      <w:r>
        <w:rPr>
          <w:sz w:val="22"/>
          <w:szCs w:val="22"/>
          <w:lang w:val="en-US"/>
        </w:rPr>
        <w:tab/>
        <w:t>Environmentally sound management</w:t>
      </w:r>
    </w:p>
    <w:p w:rsidR="00727BA6" w:rsidRDefault="00B43131">
      <w:pPr>
        <w:widowControl w:val="0"/>
        <w:ind w:left="2340" w:hanging="1930"/>
        <w:rPr>
          <w:sz w:val="22"/>
          <w:szCs w:val="22"/>
          <w:lang w:val="en-US"/>
        </w:rPr>
      </w:pPr>
      <w:r>
        <w:rPr>
          <w:sz w:val="22"/>
          <w:szCs w:val="22"/>
          <w:lang w:val="en-US"/>
        </w:rPr>
        <w:t>E</w:t>
      </w:r>
      <w:r>
        <w:rPr>
          <w:sz w:val="22"/>
          <w:szCs w:val="22"/>
          <w:lang w:val="en-US"/>
        </w:rPr>
        <w:t xml:space="preserve">U </w:t>
      </w:r>
      <w:r>
        <w:rPr>
          <w:sz w:val="22"/>
          <w:szCs w:val="22"/>
          <w:lang w:val="en-US"/>
        </w:rPr>
        <w:tab/>
      </w:r>
      <w:r>
        <w:rPr>
          <w:sz w:val="22"/>
          <w:szCs w:val="22"/>
          <w:lang w:val="en-US"/>
        </w:rPr>
        <w:tab/>
        <w:t>European Union</w:t>
      </w:r>
    </w:p>
    <w:p w:rsidR="00727BA6" w:rsidRDefault="00B43131">
      <w:pPr>
        <w:widowControl w:val="0"/>
        <w:ind w:left="2340" w:hanging="1930"/>
        <w:rPr>
          <w:sz w:val="22"/>
          <w:szCs w:val="22"/>
          <w:lang w:val="en-US"/>
        </w:rPr>
      </w:pPr>
      <w:r>
        <w:rPr>
          <w:sz w:val="22"/>
          <w:szCs w:val="22"/>
          <w:lang w:val="en-US"/>
        </w:rPr>
        <w:t xml:space="preserve">FEP              </w:t>
      </w:r>
      <w:r>
        <w:rPr>
          <w:sz w:val="22"/>
          <w:szCs w:val="22"/>
          <w:lang w:val="en-US"/>
        </w:rPr>
        <w:tab/>
      </w:r>
      <w:r>
        <w:rPr>
          <w:sz w:val="22"/>
          <w:szCs w:val="22"/>
          <w:lang w:val="en-US"/>
        </w:rPr>
        <w:tab/>
        <w:t>Perfluoroethylene/propylene</w:t>
      </w:r>
    </w:p>
    <w:p w:rsidR="00727BA6" w:rsidRDefault="00B43131">
      <w:pPr>
        <w:widowControl w:val="0"/>
        <w:ind w:left="2340" w:hanging="1930"/>
        <w:rPr>
          <w:sz w:val="22"/>
          <w:szCs w:val="22"/>
          <w:lang w:val="en-US"/>
        </w:rPr>
      </w:pPr>
      <w:r>
        <w:rPr>
          <w:sz w:val="22"/>
          <w:szCs w:val="22"/>
          <w:lang w:val="en-US"/>
        </w:rPr>
        <w:t xml:space="preserve">GEMS             </w:t>
      </w:r>
      <w:r>
        <w:rPr>
          <w:sz w:val="22"/>
          <w:szCs w:val="22"/>
          <w:lang w:val="en-US"/>
        </w:rPr>
        <w:tab/>
      </w:r>
      <w:r>
        <w:rPr>
          <w:sz w:val="22"/>
          <w:szCs w:val="22"/>
          <w:lang w:val="en-US"/>
        </w:rPr>
        <w:tab/>
        <w:t>Global environment monitoring system</w:t>
      </w:r>
    </w:p>
    <w:p w:rsidR="00727BA6" w:rsidRDefault="00B43131">
      <w:pPr>
        <w:widowControl w:val="0"/>
        <w:ind w:left="2340" w:hanging="1930"/>
        <w:rPr>
          <w:sz w:val="22"/>
          <w:szCs w:val="22"/>
          <w:lang w:val="en-US"/>
        </w:rPr>
      </w:pPr>
      <w:r>
        <w:rPr>
          <w:sz w:val="22"/>
          <w:szCs w:val="22"/>
          <w:lang w:val="en-US"/>
        </w:rPr>
        <w:t xml:space="preserve">GHG              </w:t>
      </w:r>
      <w:r>
        <w:rPr>
          <w:sz w:val="22"/>
          <w:szCs w:val="22"/>
          <w:lang w:val="en-US"/>
        </w:rPr>
        <w:tab/>
      </w:r>
      <w:r>
        <w:rPr>
          <w:sz w:val="22"/>
          <w:szCs w:val="22"/>
          <w:lang w:val="en-US"/>
        </w:rPr>
        <w:tab/>
        <w:t xml:space="preserve">Greenhouse gas </w:t>
      </w:r>
    </w:p>
    <w:p w:rsidR="00727BA6" w:rsidRDefault="00B43131">
      <w:pPr>
        <w:widowControl w:val="0"/>
        <w:ind w:left="2340" w:hanging="1930"/>
        <w:rPr>
          <w:sz w:val="22"/>
          <w:szCs w:val="22"/>
          <w:lang w:val="en-US"/>
        </w:rPr>
      </w:pPr>
      <w:r>
        <w:rPr>
          <w:sz w:val="22"/>
          <w:szCs w:val="22"/>
          <w:lang w:val="en-US"/>
        </w:rPr>
        <w:t>GHS</w:t>
      </w:r>
      <w:r>
        <w:rPr>
          <w:sz w:val="22"/>
          <w:szCs w:val="22"/>
          <w:lang w:val="en-US"/>
        </w:rPr>
        <w:tab/>
      </w:r>
      <w:r>
        <w:rPr>
          <w:rFonts w:asciiTheme="minorEastAsia" w:eastAsiaTheme="minorEastAsia" w:hAnsiTheme="minorEastAsia"/>
          <w:sz w:val="22"/>
          <w:szCs w:val="22"/>
          <w:lang w:val="en-US" w:eastAsia="ja-JP"/>
        </w:rPr>
        <w:t xml:space="preserve"> </w:t>
      </w:r>
      <w:r>
        <w:rPr>
          <w:sz w:val="22"/>
          <w:szCs w:val="22"/>
          <w:lang w:val="en-US"/>
        </w:rPr>
        <w:t xml:space="preserve">Global Harmonized System of Classification and Labelling of Chemicals  </w:t>
      </w:r>
    </w:p>
    <w:p w:rsidR="00727BA6" w:rsidRDefault="00B43131">
      <w:pPr>
        <w:widowControl w:val="0"/>
        <w:ind w:left="2340" w:hanging="1930"/>
        <w:rPr>
          <w:sz w:val="22"/>
          <w:szCs w:val="22"/>
          <w:lang w:val="en-US"/>
        </w:rPr>
      </w:pPr>
      <w:r>
        <w:rPr>
          <w:sz w:val="22"/>
          <w:szCs w:val="22"/>
          <w:lang w:val="en-US"/>
        </w:rPr>
        <w:t xml:space="preserve">GPML             </w:t>
      </w:r>
      <w:r>
        <w:rPr>
          <w:sz w:val="22"/>
          <w:szCs w:val="22"/>
          <w:lang w:val="en-US"/>
        </w:rPr>
        <w:tab/>
      </w:r>
      <w:r>
        <w:rPr>
          <w:sz w:val="22"/>
          <w:szCs w:val="22"/>
          <w:lang w:val="en-US"/>
        </w:rPr>
        <w:tab/>
        <w:t>Glo</w:t>
      </w:r>
      <w:r>
        <w:rPr>
          <w:sz w:val="22"/>
          <w:szCs w:val="22"/>
          <w:lang w:val="en-US"/>
        </w:rPr>
        <w:t>bal Partnership on Marine Litter</w:t>
      </w:r>
    </w:p>
    <w:p w:rsidR="00727BA6" w:rsidRDefault="00B43131">
      <w:pPr>
        <w:widowControl w:val="0"/>
        <w:ind w:left="2340" w:hanging="1930"/>
        <w:rPr>
          <w:sz w:val="22"/>
          <w:szCs w:val="22"/>
          <w:lang w:val="en-US"/>
        </w:rPr>
      </w:pPr>
      <w:r>
        <w:rPr>
          <w:sz w:val="22"/>
          <w:szCs w:val="22"/>
          <w:lang w:val="en-US"/>
        </w:rPr>
        <w:t xml:space="preserve">HBCD            </w:t>
      </w:r>
      <w:r>
        <w:rPr>
          <w:sz w:val="22"/>
          <w:szCs w:val="22"/>
          <w:lang w:val="en-US"/>
        </w:rPr>
        <w:tab/>
      </w:r>
      <w:r>
        <w:rPr>
          <w:sz w:val="22"/>
          <w:szCs w:val="22"/>
          <w:lang w:val="en-US"/>
        </w:rPr>
        <w:tab/>
        <w:t>Hexabromocyclododecane</w:t>
      </w:r>
    </w:p>
    <w:p w:rsidR="00727BA6" w:rsidRDefault="00B43131">
      <w:pPr>
        <w:widowControl w:val="0"/>
        <w:ind w:left="2340" w:hanging="1930"/>
        <w:rPr>
          <w:sz w:val="22"/>
          <w:szCs w:val="22"/>
          <w:lang w:val="en-US"/>
        </w:rPr>
      </w:pPr>
      <w:r>
        <w:rPr>
          <w:sz w:val="22"/>
          <w:szCs w:val="22"/>
          <w:lang w:val="en-US"/>
        </w:rPr>
        <w:t xml:space="preserve">HDPE             </w:t>
      </w:r>
      <w:r>
        <w:rPr>
          <w:sz w:val="22"/>
          <w:szCs w:val="22"/>
          <w:lang w:val="en-US"/>
        </w:rPr>
        <w:tab/>
      </w:r>
      <w:r>
        <w:rPr>
          <w:sz w:val="22"/>
          <w:szCs w:val="22"/>
          <w:lang w:val="en-US"/>
        </w:rPr>
        <w:tab/>
        <w:t>High-density polyethylene</w:t>
      </w:r>
    </w:p>
    <w:p w:rsidR="00727BA6" w:rsidRDefault="00B43131">
      <w:pPr>
        <w:widowControl w:val="0"/>
        <w:ind w:left="2340" w:hanging="1930"/>
        <w:rPr>
          <w:sz w:val="22"/>
          <w:szCs w:val="22"/>
          <w:lang w:val="en-US"/>
        </w:rPr>
      </w:pPr>
      <w:r>
        <w:rPr>
          <w:sz w:val="22"/>
          <w:szCs w:val="22"/>
          <w:lang w:val="en-US"/>
        </w:rPr>
        <w:t xml:space="preserve">HIPS </w:t>
      </w:r>
      <w:r>
        <w:rPr>
          <w:sz w:val="22"/>
          <w:szCs w:val="22"/>
          <w:lang w:val="en-US"/>
        </w:rPr>
        <w:tab/>
      </w:r>
      <w:r>
        <w:rPr>
          <w:sz w:val="22"/>
          <w:szCs w:val="22"/>
          <w:lang w:val="en-US"/>
        </w:rPr>
        <w:tab/>
        <w:t>High Impact Polystyrene</w:t>
      </w:r>
    </w:p>
    <w:p w:rsidR="00727BA6" w:rsidRDefault="00B43131">
      <w:pPr>
        <w:widowControl w:val="0"/>
        <w:ind w:left="2340" w:hanging="1930"/>
        <w:rPr>
          <w:sz w:val="22"/>
          <w:szCs w:val="22"/>
          <w:lang w:val="en-US"/>
        </w:rPr>
      </w:pPr>
      <w:r>
        <w:rPr>
          <w:sz w:val="22"/>
          <w:szCs w:val="22"/>
          <w:lang w:val="en-US"/>
        </w:rPr>
        <w:t xml:space="preserve">HIPS FR </w:t>
      </w:r>
      <w:r>
        <w:rPr>
          <w:sz w:val="22"/>
          <w:szCs w:val="22"/>
          <w:lang w:val="en-US"/>
        </w:rPr>
        <w:tab/>
      </w:r>
      <w:r>
        <w:rPr>
          <w:sz w:val="22"/>
          <w:szCs w:val="22"/>
          <w:lang w:val="en-US"/>
        </w:rPr>
        <w:tab/>
        <w:t>High Impact Polystyrene Flame Retardant</w:t>
      </w:r>
    </w:p>
    <w:p w:rsidR="00727BA6" w:rsidRDefault="00B43131">
      <w:pPr>
        <w:widowControl w:val="0"/>
        <w:ind w:left="2340" w:hanging="1930"/>
        <w:rPr>
          <w:sz w:val="22"/>
          <w:szCs w:val="22"/>
          <w:lang w:val="en-US"/>
        </w:rPr>
      </w:pPr>
      <w:r>
        <w:rPr>
          <w:sz w:val="22"/>
          <w:szCs w:val="22"/>
          <w:lang w:val="en-US"/>
        </w:rPr>
        <w:t xml:space="preserve">IATA             </w:t>
      </w:r>
      <w:r>
        <w:rPr>
          <w:sz w:val="22"/>
          <w:szCs w:val="22"/>
          <w:lang w:val="en-US"/>
        </w:rPr>
        <w:tab/>
      </w:r>
      <w:r>
        <w:rPr>
          <w:sz w:val="22"/>
          <w:szCs w:val="22"/>
          <w:lang w:val="en-US"/>
        </w:rPr>
        <w:tab/>
        <w:t>International air transport associati</w:t>
      </w:r>
      <w:r>
        <w:rPr>
          <w:sz w:val="22"/>
          <w:szCs w:val="22"/>
          <w:lang w:val="en-US"/>
        </w:rPr>
        <w:t>on</w:t>
      </w:r>
    </w:p>
    <w:p w:rsidR="00727BA6" w:rsidRDefault="00B43131">
      <w:pPr>
        <w:widowControl w:val="0"/>
        <w:ind w:left="2340" w:hanging="1930"/>
        <w:rPr>
          <w:sz w:val="22"/>
          <w:szCs w:val="22"/>
          <w:lang w:val="en-US"/>
        </w:rPr>
      </w:pPr>
      <w:r>
        <w:rPr>
          <w:sz w:val="22"/>
          <w:szCs w:val="22"/>
          <w:lang w:val="en-US"/>
        </w:rPr>
        <w:t xml:space="preserve">IMO             </w:t>
      </w:r>
      <w:r>
        <w:rPr>
          <w:sz w:val="22"/>
          <w:szCs w:val="22"/>
          <w:lang w:val="en-US"/>
        </w:rPr>
        <w:tab/>
      </w:r>
      <w:r>
        <w:rPr>
          <w:sz w:val="22"/>
          <w:szCs w:val="22"/>
          <w:lang w:val="en-US"/>
        </w:rPr>
        <w:tab/>
        <w:t>International maritime organization</w:t>
      </w:r>
    </w:p>
    <w:p w:rsidR="00727BA6" w:rsidRDefault="00B43131">
      <w:pPr>
        <w:widowControl w:val="0"/>
        <w:ind w:left="2340" w:hanging="1930"/>
        <w:rPr>
          <w:sz w:val="22"/>
          <w:szCs w:val="22"/>
          <w:lang w:val="en-US"/>
        </w:rPr>
      </w:pPr>
      <w:r>
        <w:rPr>
          <w:sz w:val="22"/>
          <w:szCs w:val="22"/>
          <w:lang w:val="en-US"/>
        </w:rPr>
        <w:t xml:space="preserve">ISO              </w:t>
      </w:r>
      <w:r>
        <w:rPr>
          <w:sz w:val="22"/>
          <w:szCs w:val="22"/>
          <w:lang w:val="en-US"/>
        </w:rPr>
        <w:tab/>
      </w:r>
      <w:r>
        <w:rPr>
          <w:sz w:val="22"/>
          <w:szCs w:val="22"/>
          <w:lang w:val="en-US"/>
        </w:rPr>
        <w:tab/>
        <w:t>International organization for standardization</w:t>
      </w:r>
    </w:p>
    <w:p w:rsidR="00727BA6" w:rsidRDefault="00B43131">
      <w:pPr>
        <w:widowControl w:val="0"/>
        <w:ind w:left="2340" w:hanging="1930"/>
        <w:rPr>
          <w:sz w:val="22"/>
          <w:szCs w:val="22"/>
          <w:lang w:val="en-US"/>
        </w:rPr>
      </w:pPr>
      <w:r>
        <w:rPr>
          <w:sz w:val="22"/>
          <w:szCs w:val="22"/>
          <w:lang w:val="en-US"/>
        </w:rPr>
        <w:t xml:space="preserve">ISWA            </w:t>
      </w:r>
      <w:r>
        <w:rPr>
          <w:sz w:val="22"/>
          <w:szCs w:val="22"/>
          <w:lang w:val="en-US"/>
        </w:rPr>
        <w:tab/>
      </w:r>
      <w:r>
        <w:rPr>
          <w:sz w:val="22"/>
          <w:szCs w:val="22"/>
          <w:lang w:val="en-US"/>
        </w:rPr>
        <w:tab/>
        <w:t>International solid waste association</w:t>
      </w:r>
    </w:p>
    <w:p w:rsidR="00727BA6" w:rsidRDefault="00B43131">
      <w:pPr>
        <w:widowControl w:val="0"/>
        <w:ind w:left="2340" w:hanging="1930"/>
        <w:rPr>
          <w:sz w:val="22"/>
          <w:szCs w:val="22"/>
          <w:lang w:val="en-US"/>
        </w:rPr>
      </w:pPr>
      <w:r>
        <w:rPr>
          <w:sz w:val="22"/>
          <w:szCs w:val="22"/>
          <w:lang w:val="en-US"/>
        </w:rPr>
        <w:t xml:space="preserve">LCA </w:t>
      </w:r>
      <w:r>
        <w:rPr>
          <w:sz w:val="22"/>
          <w:szCs w:val="22"/>
          <w:lang w:val="en-US"/>
        </w:rPr>
        <w:tab/>
      </w:r>
      <w:r>
        <w:rPr>
          <w:sz w:val="22"/>
          <w:szCs w:val="22"/>
          <w:lang w:val="en-US"/>
        </w:rPr>
        <w:tab/>
        <w:t>Life Cycle Analysis</w:t>
      </w:r>
    </w:p>
    <w:p w:rsidR="00727BA6" w:rsidRDefault="00B43131">
      <w:pPr>
        <w:widowControl w:val="0"/>
        <w:ind w:left="2340" w:hanging="1930"/>
        <w:rPr>
          <w:sz w:val="22"/>
          <w:szCs w:val="22"/>
          <w:lang w:val="en-US"/>
        </w:rPr>
      </w:pPr>
      <w:r>
        <w:rPr>
          <w:sz w:val="22"/>
          <w:szCs w:val="22"/>
          <w:lang w:val="en-US"/>
        </w:rPr>
        <w:t xml:space="preserve">LDPE              </w:t>
      </w:r>
      <w:r>
        <w:rPr>
          <w:sz w:val="22"/>
          <w:szCs w:val="22"/>
          <w:lang w:val="en-US"/>
        </w:rPr>
        <w:tab/>
      </w:r>
      <w:r>
        <w:rPr>
          <w:sz w:val="22"/>
          <w:szCs w:val="22"/>
          <w:lang w:val="en-US"/>
        </w:rPr>
        <w:tab/>
        <w:t>Low-density polyethylene</w:t>
      </w:r>
    </w:p>
    <w:p w:rsidR="00727BA6" w:rsidRDefault="00B43131">
      <w:pPr>
        <w:widowControl w:val="0"/>
        <w:ind w:left="2340" w:hanging="1930"/>
        <w:rPr>
          <w:sz w:val="22"/>
          <w:szCs w:val="22"/>
          <w:lang w:val="en-US"/>
        </w:rPr>
      </w:pPr>
      <w:r>
        <w:rPr>
          <w:sz w:val="22"/>
          <w:szCs w:val="22"/>
          <w:lang w:val="en-US"/>
        </w:rPr>
        <w:t xml:space="preserve">MCCPs              </w:t>
      </w:r>
      <w:r>
        <w:rPr>
          <w:sz w:val="22"/>
          <w:szCs w:val="22"/>
          <w:lang w:val="en-US"/>
        </w:rPr>
        <w:tab/>
        <w:t xml:space="preserve">  Medium chain chlorinated paraffins</w:t>
      </w:r>
    </w:p>
    <w:p w:rsidR="00727BA6" w:rsidRDefault="00B43131">
      <w:pPr>
        <w:widowControl w:val="0"/>
        <w:ind w:left="2340" w:hanging="1930"/>
        <w:rPr>
          <w:sz w:val="22"/>
          <w:szCs w:val="22"/>
          <w:lang w:val="en-US"/>
        </w:rPr>
      </w:pPr>
      <w:r>
        <w:rPr>
          <w:sz w:val="22"/>
          <w:szCs w:val="22"/>
          <w:lang w:val="en-US"/>
        </w:rPr>
        <w:t xml:space="preserve">MF </w:t>
      </w:r>
      <w:r>
        <w:rPr>
          <w:sz w:val="22"/>
          <w:szCs w:val="22"/>
          <w:lang w:val="en-US"/>
        </w:rPr>
        <w:tab/>
      </w:r>
      <w:r>
        <w:rPr>
          <w:sz w:val="22"/>
          <w:szCs w:val="22"/>
          <w:lang w:val="en-US"/>
        </w:rPr>
        <w:tab/>
        <w:t>Melamine formaldehyde</w:t>
      </w:r>
    </w:p>
    <w:p w:rsidR="00727BA6" w:rsidRDefault="00B43131">
      <w:pPr>
        <w:widowControl w:val="0"/>
        <w:ind w:left="2340" w:hanging="1930"/>
        <w:rPr>
          <w:sz w:val="22"/>
          <w:szCs w:val="22"/>
          <w:lang w:val="en-US"/>
        </w:rPr>
      </w:pPr>
      <w:r>
        <w:rPr>
          <w:sz w:val="22"/>
          <w:szCs w:val="22"/>
          <w:lang w:val="en-US"/>
        </w:rPr>
        <w:t xml:space="preserve">MFA              </w:t>
      </w:r>
      <w:r>
        <w:rPr>
          <w:sz w:val="22"/>
          <w:szCs w:val="22"/>
          <w:lang w:val="en-US"/>
        </w:rPr>
        <w:tab/>
      </w:r>
      <w:r>
        <w:rPr>
          <w:sz w:val="22"/>
          <w:szCs w:val="22"/>
          <w:lang w:val="en-US"/>
        </w:rPr>
        <w:tab/>
        <w:t>Tetrafluoroethylene/perfluoromethyl vinyl ether</w:t>
      </w:r>
    </w:p>
    <w:p w:rsidR="00727BA6" w:rsidRDefault="00B43131">
      <w:pPr>
        <w:widowControl w:val="0"/>
        <w:ind w:left="2340" w:hanging="1930"/>
        <w:rPr>
          <w:sz w:val="22"/>
          <w:szCs w:val="22"/>
          <w:lang w:val="en-US"/>
        </w:rPr>
      </w:pPr>
      <w:r>
        <w:rPr>
          <w:sz w:val="22"/>
          <w:szCs w:val="22"/>
          <w:lang w:val="en-US"/>
        </w:rPr>
        <w:t xml:space="preserve">MSW             </w:t>
      </w:r>
      <w:r>
        <w:rPr>
          <w:sz w:val="22"/>
          <w:szCs w:val="22"/>
          <w:lang w:val="en-US"/>
        </w:rPr>
        <w:tab/>
      </w:r>
      <w:r>
        <w:rPr>
          <w:sz w:val="22"/>
          <w:szCs w:val="22"/>
          <w:lang w:val="en-US"/>
        </w:rPr>
        <w:tab/>
        <w:t>Municipal solid waste</w:t>
      </w:r>
    </w:p>
    <w:p w:rsidR="00727BA6" w:rsidRDefault="00B43131">
      <w:pPr>
        <w:widowControl w:val="0"/>
        <w:ind w:left="2340" w:hanging="1930"/>
        <w:rPr>
          <w:sz w:val="22"/>
          <w:szCs w:val="22"/>
          <w:lang w:val="en-US"/>
        </w:rPr>
      </w:pPr>
      <w:r>
        <w:rPr>
          <w:sz w:val="22"/>
          <w:szCs w:val="22"/>
          <w:lang w:val="en-US"/>
        </w:rPr>
        <w:t xml:space="preserve">NA             </w:t>
      </w:r>
      <w:r>
        <w:rPr>
          <w:sz w:val="22"/>
          <w:szCs w:val="22"/>
          <w:lang w:val="en-US"/>
        </w:rPr>
        <w:tab/>
      </w:r>
      <w:r>
        <w:rPr>
          <w:sz w:val="22"/>
          <w:szCs w:val="22"/>
          <w:lang w:val="en-US"/>
        </w:rPr>
        <w:tab/>
        <w:t>Neutralisation Agent</w:t>
      </w:r>
    </w:p>
    <w:p w:rsidR="00727BA6" w:rsidRDefault="00B43131">
      <w:pPr>
        <w:widowControl w:val="0"/>
        <w:ind w:left="2340" w:hanging="1930"/>
        <w:rPr>
          <w:sz w:val="22"/>
          <w:szCs w:val="22"/>
          <w:lang w:val="en-US"/>
        </w:rPr>
      </w:pPr>
      <w:r>
        <w:rPr>
          <w:sz w:val="22"/>
          <w:szCs w:val="22"/>
          <w:lang w:val="en-US"/>
        </w:rPr>
        <w:t xml:space="preserve">NIR               </w:t>
      </w:r>
      <w:r>
        <w:rPr>
          <w:sz w:val="22"/>
          <w:szCs w:val="22"/>
          <w:lang w:val="en-US"/>
        </w:rPr>
        <w:tab/>
      </w:r>
      <w:r>
        <w:rPr>
          <w:sz w:val="22"/>
          <w:szCs w:val="22"/>
          <w:lang w:val="en-US"/>
        </w:rPr>
        <w:tab/>
      </w:r>
      <w:r>
        <w:rPr>
          <w:sz w:val="22"/>
          <w:szCs w:val="22"/>
          <w:lang w:val="en-US"/>
        </w:rPr>
        <w:t>Near-infrared</w:t>
      </w:r>
    </w:p>
    <w:p w:rsidR="00727BA6" w:rsidRDefault="00B43131">
      <w:pPr>
        <w:widowControl w:val="0"/>
        <w:ind w:left="2340" w:hanging="1930"/>
        <w:rPr>
          <w:sz w:val="22"/>
          <w:szCs w:val="22"/>
          <w:lang w:val="en-US"/>
        </w:rPr>
      </w:pPr>
      <w:r>
        <w:rPr>
          <w:sz w:val="22"/>
          <w:szCs w:val="22"/>
          <w:lang w:val="en-US"/>
        </w:rPr>
        <w:t xml:space="preserve">OECD              </w:t>
      </w:r>
      <w:r>
        <w:rPr>
          <w:sz w:val="22"/>
          <w:szCs w:val="22"/>
          <w:lang w:val="en-US"/>
        </w:rPr>
        <w:tab/>
      </w:r>
      <w:r>
        <w:rPr>
          <w:sz w:val="22"/>
          <w:szCs w:val="22"/>
          <w:lang w:val="en-US"/>
        </w:rPr>
        <w:tab/>
        <w:t>Organisation for economic co-operation and development</w:t>
      </w:r>
    </w:p>
    <w:p w:rsidR="00727BA6" w:rsidRDefault="00B43131">
      <w:pPr>
        <w:widowControl w:val="0"/>
        <w:ind w:left="2340" w:hanging="1930"/>
        <w:rPr>
          <w:sz w:val="22"/>
          <w:szCs w:val="22"/>
          <w:lang w:val="en-US"/>
        </w:rPr>
      </w:pPr>
      <w:r>
        <w:rPr>
          <w:sz w:val="22"/>
          <w:szCs w:val="22"/>
          <w:lang w:val="en-US"/>
        </w:rPr>
        <w:t xml:space="preserve">PA              </w:t>
      </w:r>
      <w:r>
        <w:rPr>
          <w:sz w:val="22"/>
          <w:szCs w:val="22"/>
          <w:lang w:val="en-US"/>
        </w:rPr>
        <w:tab/>
      </w:r>
      <w:r>
        <w:rPr>
          <w:sz w:val="22"/>
          <w:szCs w:val="22"/>
          <w:lang w:val="en-US"/>
        </w:rPr>
        <w:tab/>
        <w:t>Polyamide</w:t>
      </w:r>
    </w:p>
    <w:p w:rsidR="00727BA6" w:rsidRDefault="00B43131">
      <w:pPr>
        <w:widowControl w:val="0"/>
        <w:ind w:left="2340" w:hanging="1930"/>
        <w:rPr>
          <w:sz w:val="22"/>
          <w:szCs w:val="22"/>
          <w:lang w:val="en-US"/>
        </w:rPr>
      </w:pPr>
      <w:r>
        <w:rPr>
          <w:sz w:val="22"/>
          <w:szCs w:val="22"/>
          <w:lang w:val="en-US"/>
        </w:rPr>
        <w:t xml:space="preserve">PBAT </w:t>
      </w:r>
      <w:r>
        <w:rPr>
          <w:sz w:val="22"/>
          <w:szCs w:val="22"/>
          <w:lang w:val="en-US"/>
        </w:rPr>
        <w:tab/>
      </w:r>
      <w:r>
        <w:rPr>
          <w:sz w:val="22"/>
          <w:szCs w:val="22"/>
          <w:lang w:val="en-US"/>
        </w:rPr>
        <w:tab/>
        <w:t>Polybutyrate adipate terephthalate</w:t>
      </w:r>
    </w:p>
    <w:p w:rsidR="00727BA6" w:rsidRDefault="00B43131">
      <w:pPr>
        <w:widowControl w:val="0"/>
        <w:ind w:left="2340" w:hanging="1930"/>
        <w:rPr>
          <w:sz w:val="22"/>
          <w:szCs w:val="22"/>
          <w:lang w:val="en-US"/>
        </w:rPr>
      </w:pPr>
      <w:r>
        <w:rPr>
          <w:sz w:val="22"/>
          <w:szCs w:val="22"/>
          <w:lang w:val="en-US"/>
        </w:rPr>
        <w:t xml:space="preserve">PBDEs             </w:t>
      </w:r>
      <w:r>
        <w:rPr>
          <w:sz w:val="22"/>
          <w:szCs w:val="22"/>
          <w:lang w:val="en-US"/>
        </w:rPr>
        <w:tab/>
      </w:r>
      <w:r>
        <w:rPr>
          <w:sz w:val="22"/>
          <w:szCs w:val="22"/>
          <w:lang w:val="en-US"/>
        </w:rPr>
        <w:tab/>
        <w:t>Polybrominated diphenylethers</w:t>
      </w:r>
    </w:p>
    <w:p w:rsidR="00727BA6" w:rsidRDefault="00B43131">
      <w:pPr>
        <w:widowControl w:val="0"/>
        <w:ind w:left="2340" w:hanging="1930"/>
        <w:rPr>
          <w:sz w:val="22"/>
          <w:szCs w:val="22"/>
          <w:lang w:val="en-US"/>
        </w:rPr>
      </w:pPr>
      <w:r>
        <w:rPr>
          <w:sz w:val="22"/>
          <w:szCs w:val="22"/>
          <w:lang w:val="en-US"/>
        </w:rPr>
        <w:t xml:space="preserve">PC             </w:t>
      </w:r>
      <w:r>
        <w:rPr>
          <w:sz w:val="22"/>
          <w:szCs w:val="22"/>
          <w:lang w:val="en-US"/>
        </w:rPr>
        <w:tab/>
      </w:r>
      <w:r>
        <w:rPr>
          <w:sz w:val="22"/>
          <w:szCs w:val="22"/>
          <w:lang w:val="en-US"/>
        </w:rPr>
        <w:tab/>
        <w:t>Polycarbonate</w:t>
      </w:r>
    </w:p>
    <w:p w:rsidR="00727BA6" w:rsidRDefault="00B43131">
      <w:pPr>
        <w:widowControl w:val="0"/>
        <w:ind w:left="2340" w:hanging="1930"/>
        <w:rPr>
          <w:sz w:val="22"/>
          <w:szCs w:val="22"/>
          <w:lang w:val="en-US"/>
        </w:rPr>
      </w:pPr>
      <w:r>
        <w:rPr>
          <w:sz w:val="22"/>
          <w:szCs w:val="22"/>
          <w:lang w:val="en-US"/>
        </w:rPr>
        <w:t xml:space="preserve">PCL </w:t>
      </w:r>
      <w:r>
        <w:rPr>
          <w:sz w:val="22"/>
          <w:szCs w:val="22"/>
          <w:lang w:val="en-US"/>
        </w:rPr>
        <w:tab/>
      </w:r>
      <w:r>
        <w:rPr>
          <w:sz w:val="22"/>
          <w:szCs w:val="22"/>
          <w:lang w:val="en-US"/>
        </w:rPr>
        <w:tab/>
        <w:t>Polycaprol</w:t>
      </w:r>
      <w:r>
        <w:rPr>
          <w:sz w:val="22"/>
          <w:szCs w:val="22"/>
          <w:lang w:val="en-US"/>
        </w:rPr>
        <w:t>actone</w:t>
      </w:r>
    </w:p>
    <w:p w:rsidR="00727BA6" w:rsidRDefault="00B43131">
      <w:pPr>
        <w:widowControl w:val="0"/>
        <w:ind w:left="2340" w:hanging="1930"/>
        <w:rPr>
          <w:sz w:val="22"/>
          <w:szCs w:val="22"/>
          <w:lang w:val="en-US"/>
        </w:rPr>
      </w:pPr>
      <w:r>
        <w:rPr>
          <w:sz w:val="22"/>
          <w:szCs w:val="22"/>
          <w:lang w:val="en-US"/>
        </w:rPr>
        <w:t xml:space="preserve">PDF             </w:t>
      </w:r>
      <w:r>
        <w:rPr>
          <w:sz w:val="22"/>
          <w:szCs w:val="22"/>
          <w:lang w:val="en-US"/>
        </w:rPr>
        <w:tab/>
        <w:t xml:space="preserve"> </w:t>
      </w:r>
      <w:r>
        <w:rPr>
          <w:sz w:val="22"/>
          <w:szCs w:val="22"/>
          <w:lang w:val="en-US"/>
        </w:rPr>
        <w:tab/>
        <w:t>Packaging derived fuel</w:t>
      </w:r>
    </w:p>
    <w:p w:rsidR="00727BA6" w:rsidRDefault="00B43131">
      <w:pPr>
        <w:widowControl w:val="0"/>
        <w:ind w:left="2340" w:hanging="1930"/>
        <w:rPr>
          <w:sz w:val="22"/>
          <w:szCs w:val="22"/>
          <w:lang w:val="en-US"/>
        </w:rPr>
      </w:pPr>
      <w:r>
        <w:rPr>
          <w:sz w:val="22"/>
          <w:szCs w:val="22"/>
          <w:lang w:val="en-US"/>
        </w:rPr>
        <w:t xml:space="preserve">PE             </w:t>
      </w:r>
      <w:r>
        <w:rPr>
          <w:sz w:val="22"/>
          <w:szCs w:val="22"/>
          <w:lang w:val="en-US"/>
        </w:rPr>
        <w:tab/>
        <w:t xml:space="preserve"> </w:t>
      </w:r>
      <w:r>
        <w:rPr>
          <w:sz w:val="22"/>
          <w:szCs w:val="22"/>
          <w:lang w:val="en-US"/>
        </w:rPr>
        <w:tab/>
        <w:t>Polyethylene</w:t>
      </w:r>
    </w:p>
    <w:p w:rsidR="00727BA6" w:rsidRDefault="00B43131">
      <w:pPr>
        <w:widowControl w:val="0"/>
        <w:ind w:left="2340" w:hanging="1930"/>
        <w:rPr>
          <w:sz w:val="22"/>
          <w:szCs w:val="22"/>
          <w:lang w:val="en-US"/>
        </w:rPr>
      </w:pPr>
      <w:r>
        <w:rPr>
          <w:sz w:val="22"/>
          <w:szCs w:val="22"/>
          <w:lang w:val="en-US"/>
        </w:rPr>
        <w:t xml:space="preserve">PET              </w:t>
      </w:r>
      <w:r>
        <w:rPr>
          <w:sz w:val="22"/>
          <w:szCs w:val="22"/>
          <w:lang w:val="en-US"/>
        </w:rPr>
        <w:tab/>
      </w:r>
      <w:r>
        <w:rPr>
          <w:sz w:val="22"/>
          <w:szCs w:val="22"/>
          <w:lang w:val="en-US"/>
        </w:rPr>
        <w:tab/>
        <w:t>Polyethylene terephthalate</w:t>
      </w:r>
    </w:p>
    <w:p w:rsidR="00727BA6" w:rsidRDefault="00B43131">
      <w:pPr>
        <w:widowControl w:val="0"/>
        <w:ind w:left="2340" w:hanging="1930"/>
        <w:rPr>
          <w:sz w:val="22"/>
          <w:szCs w:val="22"/>
          <w:lang w:val="en-US"/>
        </w:rPr>
      </w:pPr>
      <w:r>
        <w:rPr>
          <w:sz w:val="22"/>
          <w:szCs w:val="22"/>
          <w:lang w:val="en-US"/>
        </w:rPr>
        <w:t xml:space="preserve">PF             </w:t>
      </w:r>
      <w:r>
        <w:rPr>
          <w:sz w:val="22"/>
          <w:szCs w:val="22"/>
          <w:lang w:val="en-US"/>
        </w:rPr>
        <w:tab/>
        <w:t xml:space="preserve"> </w:t>
      </w:r>
      <w:r>
        <w:rPr>
          <w:sz w:val="22"/>
          <w:szCs w:val="22"/>
          <w:lang w:val="en-US"/>
        </w:rPr>
        <w:tab/>
        <w:t xml:space="preserve">Polymer fuel </w:t>
      </w:r>
    </w:p>
    <w:p w:rsidR="00727BA6" w:rsidRDefault="00B43131">
      <w:pPr>
        <w:widowControl w:val="0"/>
        <w:ind w:left="2340" w:hanging="1930"/>
        <w:rPr>
          <w:sz w:val="22"/>
          <w:szCs w:val="22"/>
          <w:lang w:val="en-US"/>
        </w:rPr>
      </w:pPr>
      <w:r>
        <w:rPr>
          <w:sz w:val="22"/>
          <w:szCs w:val="22"/>
          <w:lang w:val="en-US"/>
        </w:rPr>
        <w:t xml:space="preserve">PFA             </w:t>
      </w:r>
      <w:r>
        <w:rPr>
          <w:sz w:val="22"/>
          <w:szCs w:val="22"/>
          <w:lang w:val="en-US"/>
        </w:rPr>
        <w:tab/>
        <w:t xml:space="preserve"> </w:t>
      </w:r>
      <w:r>
        <w:rPr>
          <w:sz w:val="22"/>
          <w:szCs w:val="22"/>
          <w:lang w:val="en-US"/>
        </w:rPr>
        <w:tab/>
        <w:t xml:space="preserve">PerFluoroAlkanes </w:t>
      </w:r>
    </w:p>
    <w:p w:rsidR="00727BA6" w:rsidRDefault="00B43131">
      <w:pPr>
        <w:widowControl w:val="0"/>
        <w:ind w:left="2340" w:hanging="1930"/>
        <w:rPr>
          <w:rFonts w:eastAsia="MS Mincho"/>
          <w:sz w:val="22"/>
          <w:szCs w:val="22"/>
          <w:lang w:val="en-US" w:eastAsia="ja-JP"/>
        </w:rPr>
      </w:pPr>
      <w:r>
        <w:rPr>
          <w:sz w:val="22"/>
          <w:szCs w:val="22"/>
          <w:lang w:val="en-US"/>
        </w:rPr>
        <w:lastRenderedPageBreak/>
        <w:t>P</w:t>
      </w:r>
      <w:r>
        <w:rPr>
          <w:sz w:val="22"/>
          <w:szCs w:val="22"/>
          <w:lang w:val="en-US" w:eastAsia="ja-JP"/>
        </w:rPr>
        <w:t>LA</w:t>
      </w:r>
      <w:r>
        <w:rPr>
          <w:sz w:val="22"/>
          <w:szCs w:val="22"/>
          <w:lang w:val="en-US"/>
        </w:rPr>
        <w:t xml:space="preserve">              </w:t>
      </w:r>
      <w:r>
        <w:rPr>
          <w:sz w:val="22"/>
          <w:szCs w:val="22"/>
          <w:lang w:val="en-US"/>
        </w:rPr>
        <w:tab/>
      </w:r>
      <w:r>
        <w:rPr>
          <w:sz w:val="22"/>
          <w:szCs w:val="22"/>
          <w:lang w:val="en-US"/>
        </w:rPr>
        <w:tab/>
        <w:t>P</w:t>
      </w:r>
      <w:r>
        <w:rPr>
          <w:rFonts w:eastAsia="MS Mincho"/>
          <w:sz w:val="22"/>
          <w:szCs w:val="22"/>
          <w:lang w:val="en-US" w:eastAsia="ja-JP"/>
        </w:rPr>
        <w:t>olylactic acid</w:t>
      </w:r>
    </w:p>
    <w:p w:rsidR="00727BA6" w:rsidRDefault="00B43131">
      <w:pPr>
        <w:widowControl w:val="0"/>
        <w:ind w:left="2340" w:hanging="1930"/>
        <w:rPr>
          <w:sz w:val="22"/>
          <w:szCs w:val="22"/>
          <w:lang w:val="en-US"/>
        </w:rPr>
      </w:pPr>
      <w:r>
        <w:rPr>
          <w:sz w:val="22"/>
          <w:szCs w:val="22"/>
          <w:lang w:val="en-US"/>
        </w:rPr>
        <w:t xml:space="preserve">POP              </w:t>
      </w:r>
      <w:r>
        <w:rPr>
          <w:sz w:val="22"/>
          <w:szCs w:val="22"/>
          <w:lang w:val="en-US"/>
        </w:rPr>
        <w:tab/>
      </w:r>
      <w:r>
        <w:rPr>
          <w:sz w:val="22"/>
          <w:szCs w:val="22"/>
          <w:lang w:val="en-US"/>
        </w:rPr>
        <w:tab/>
        <w:t>Persist</w:t>
      </w:r>
      <w:r>
        <w:rPr>
          <w:sz w:val="22"/>
          <w:szCs w:val="22"/>
          <w:lang w:val="en-US"/>
        </w:rPr>
        <w:t>ent organic pollutants</w:t>
      </w:r>
    </w:p>
    <w:p w:rsidR="00727BA6" w:rsidRDefault="00B43131">
      <w:pPr>
        <w:widowControl w:val="0"/>
        <w:ind w:left="2340" w:hanging="1930"/>
        <w:rPr>
          <w:sz w:val="22"/>
          <w:szCs w:val="22"/>
          <w:lang w:val="en-US"/>
        </w:rPr>
      </w:pPr>
      <w:r>
        <w:rPr>
          <w:sz w:val="22"/>
          <w:szCs w:val="22"/>
          <w:lang w:val="en-US"/>
        </w:rPr>
        <w:t xml:space="preserve">PP </w:t>
      </w:r>
      <w:r>
        <w:rPr>
          <w:sz w:val="22"/>
          <w:szCs w:val="22"/>
          <w:lang w:val="en-US"/>
        </w:rPr>
        <w:tab/>
      </w:r>
      <w:r>
        <w:rPr>
          <w:sz w:val="22"/>
          <w:szCs w:val="22"/>
          <w:lang w:val="en-US"/>
        </w:rPr>
        <w:tab/>
        <w:t>Polypropylene</w:t>
      </w:r>
    </w:p>
    <w:p w:rsidR="00727BA6" w:rsidRDefault="00B43131">
      <w:pPr>
        <w:widowControl w:val="0"/>
        <w:ind w:left="2340" w:hanging="1930"/>
        <w:rPr>
          <w:sz w:val="22"/>
          <w:szCs w:val="22"/>
          <w:lang w:val="en-US"/>
        </w:rPr>
      </w:pPr>
      <w:r>
        <w:rPr>
          <w:sz w:val="22"/>
          <w:szCs w:val="22"/>
          <w:lang w:val="en-US"/>
        </w:rPr>
        <w:t xml:space="preserve">PS              </w:t>
      </w:r>
      <w:r>
        <w:rPr>
          <w:sz w:val="22"/>
          <w:szCs w:val="22"/>
          <w:lang w:val="en-US"/>
        </w:rPr>
        <w:tab/>
      </w:r>
      <w:r>
        <w:rPr>
          <w:sz w:val="22"/>
          <w:szCs w:val="22"/>
          <w:lang w:val="en-US"/>
        </w:rPr>
        <w:tab/>
        <w:t>Polystyrene</w:t>
      </w:r>
    </w:p>
    <w:p w:rsidR="00727BA6" w:rsidRDefault="00B43131">
      <w:pPr>
        <w:widowControl w:val="0"/>
        <w:ind w:left="2340" w:hanging="1930"/>
        <w:rPr>
          <w:sz w:val="22"/>
          <w:szCs w:val="22"/>
          <w:lang w:val="en-US"/>
        </w:rPr>
      </w:pPr>
      <w:r>
        <w:rPr>
          <w:sz w:val="22"/>
          <w:szCs w:val="22"/>
          <w:lang w:val="en-US"/>
        </w:rPr>
        <w:t xml:space="preserve">PTT </w:t>
      </w:r>
      <w:r>
        <w:rPr>
          <w:sz w:val="22"/>
          <w:szCs w:val="22"/>
          <w:lang w:val="en-US"/>
        </w:rPr>
        <w:tab/>
      </w:r>
      <w:r>
        <w:rPr>
          <w:sz w:val="22"/>
          <w:szCs w:val="22"/>
          <w:lang w:val="en-US"/>
        </w:rPr>
        <w:tab/>
        <w:t>Polytrimethylene Terephthalate</w:t>
      </w:r>
    </w:p>
    <w:p w:rsidR="00727BA6" w:rsidRDefault="00B43131">
      <w:pPr>
        <w:widowControl w:val="0"/>
        <w:ind w:left="2340" w:hanging="1930"/>
        <w:rPr>
          <w:sz w:val="22"/>
          <w:szCs w:val="22"/>
          <w:lang w:val="en-US"/>
        </w:rPr>
      </w:pPr>
      <w:r>
        <w:rPr>
          <w:sz w:val="22"/>
          <w:szCs w:val="22"/>
          <w:lang w:val="en-US"/>
        </w:rPr>
        <w:t xml:space="preserve">PUR              </w:t>
      </w:r>
      <w:r>
        <w:rPr>
          <w:sz w:val="22"/>
          <w:szCs w:val="22"/>
          <w:lang w:val="en-US"/>
        </w:rPr>
        <w:tab/>
      </w:r>
      <w:r>
        <w:rPr>
          <w:sz w:val="22"/>
          <w:szCs w:val="22"/>
          <w:lang w:val="en-US"/>
        </w:rPr>
        <w:tab/>
        <w:t>Polyurethane</w:t>
      </w:r>
    </w:p>
    <w:p w:rsidR="00727BA6" w:rsidRDefault="00B43131">
      <w:pPr>
        <w:widowControl w:val="0"/>
        <w:ind w:left="2340" w:hanging="1930"/>
        <w:rPr>
          <w:sz w:val="22"/>
          <w:szCs w:val="22"/>
          <w:lang w:val="en-US"/>
        </w:rPr>
      </w:pPr>
      <w:r>
        <w:rPr>
          <w:sz w:val="22"/>
          <w:szCs w:val="22"/>
          <w:lang w:val="en-US"/>
        </w:rPr>
        <w:t xml:space="preserve">PVA </w:t>
      </w:r>
      <w:r>
        <w:rPr>
          <w:sz w:val="22"/>
          <w:szCs w:val="22"/>
          <w:lang w:val="en-US"/>
        </w:rPr>
        <w:tab/>
      </w:r>
      <w:r>
        <w:rPr>
          <w:sz w:val="22"/>
          <w:szCs w:val="22"/>
          <w:lang w:val="en-US"/>
        </w:rPr>
        <w:tab/>
        <w:t xml:space="preserve">Polyvinyl Alcohol </w:t>
      </w:r>
    </w:p>
    <w:p w:rsidR="00727BA6" w:rsidRDefault="00B43131">
      <w:pPr>
        <w:widowControl w:val="0"/>
        <w:ind w:left="2340" w:hanging="1930"/>
        <w:rPr>
          <w:sz w:val="22"/>
          <w:szCs w:val="22"/>
          <w:lang w:val="en-US"/>
        </w:rPr>
      </w:pPr>
      <w:r>
        <w:rPr>
          <w:sz w:val="22"/>
          <w:szCs w:val="22"/>
          <w:lang w:val="en-US"/>
        </w:rPr>
        <w:t xml:space="preserve">PVC             </w:t>
      </w:r>
      <w:r>
        <w:rPr>
          <w:sz w:val="22"/>
          <w:szCs w:val="22"/>
          <w:lang w:val="en-US"/>
        </w:rPr>
        <w:tab/>
      </w:r>
      <w:r>
        <w:rPr>
          <w:sz w:val="22"/>
          <w:szCs w:val="22"/>
          <w:lang w:val="en-US"/>
        </w:rPr>
        <w:tab/>
        <w:t>Polyvinyl chloride</w:t>
      </w:r>
    </w:p>
    <w:p w:rsidR="00727BA6" w:rsidRDefault="00B43131">
      <w:pPr>
        <w:widowControl w:val="0"/>
        <w:ind w:left="2340" w:hanging="1930"/>
        <w:rPr>
          <w:sz w:val="22"/>
          <w:szCs w:val="22"/>
          <w:lang w:val="en-US"/>
        </w:rPr>
      </w:pPr>
      <w:r>
        <w:rPr>
          <w:sz w:val="22"/>
          <w:szCs w:val="22"/>
          <w:lang w:val="en-US"/>
        </w:rPr>
        <w:t xml:space="preserve">PVDF             </w:t>
      </w:r>
      <w:r>
        <w:rPr>
          <w:sz w:val="22"/>
          <w:szCs w:val="22"/>
          <w:lang w:val="en-US"/>
        </w:rPr>
        <w:tab/>
      </w:r>
      <w:r>
        <w:rPr>
          <w:sz w:val="22"/>
          <w:szCs w:val="22"/>
          <w:lang w:val="en-US"/>
        </w:rPr>
        <w:tab/>
        <w:t>Polyvinylidenefluoride</w:t>
      </w:r>
    </w:p>
    <w:p w:rsidR="00727BA6" w:rsidRDefault="00B43131">
      <w:pPr>
        <w:widowControl w:val="0"/>
        <w:ind w:left="2340" w:hanging="1930"/>
        <w:rPr>
          <w:sz w:val="22"/>
          <w:szCs w:val="22"/>
          <w:lang w:val="en-US"/>
        </w:rPr>
      </w:pPr>
      <w:r>
        <w:rPr>
          <w:sz w:val="22"/>
          <w:szCs w:val="22"/>
          <w:lang w:val="en-US"/>
        </w:rPr>
        <w:t xml:space="preserve">PVF        </w:t>
      </w:r>
      <w:r>
        <w:rPr>
          <w:sz w:val="22"/>
          <w:szCs w:val="22"/>
          <w:lang w:val="en-US"/>
        </w:rPr>
        <w:t xml:space="preserve">      </w:t>
      </w:r>
      <w:r>
        <w:rPr>
          <w:sz w:val="22"/>
          <w:szCs w:val="22"/>
          <w:lang w:val="en-US"/>
        </w:rPr>
        <w:tab/>
      </w:r>
      <w:r>
        <w:rPr>
          <w:sz w:val="22"/>
          <w:szCs w:val="22"/>
          <w:lang w:val="en-US"/>
        </w:rPr>
        <w:tab/>
        <w:t>Polyvinylfluoride</w:t>
      </w:r>
    </w:p>
    <w:p w:rsidR="00727BA6" w:rsidRDefault="00B43131">
      <w:pPr>
        <w:widowControl w:val="0"/>
        <w:ind w:left="2340" w:hanging="1930"/>
        <w:rPr>
          <w:sz w:val="22"/>
          <w:szCs w:val="22"/>
          <w:lang w:val="en-US"/>
        </w:rPr>
      </w:pPr>
      <w:r>
        <w:rPr>
          <w:sz w:val="22"/>
          <w:szCs w:val="22"/>
          <w:lang w:val="en-US"/>
        </w:rPr>
        <w:t xml:space="preserve">QAQC              </w:t>
      </w:r>
      <w:r>
        <w:rPr>
          <w:sz w:val="22"/>
          <w:szCs w:val="22"/>
          <w:lang w:val="en-US"/>
        </w:rPr>
        <w:tab/>
      </w:r>
      <w:r>
        <w:rPr>
          <w:sz w:val="22"/>
          <w:szCs w:val="22"/>
          <w:lang w:val="en-US"/>
        </w:rPr>
        <w:tab/>
        <w:t>Quality assurance and quality control</w:t>
      </w:r>
    </w:p>
    <w:p w:rsidR="00727BA6" w:rsidRDefault="00B43131">
      <w:pPr>
        <w:widowControl w:val="0"/>
        <w:ind w:left="2340" w:hanging="1930"/>
        <w:rPr>
          <w:sz w:val="22"/>
          <w:szCs w:val="22"/>
          <w:lang w:val="en-US"/>
        </w:rPr>
      </w:pPr>
      <w:r>
        <w:rPr>
          <w:sz w:val="22"/>
          <w:szCs w:val="22"/>
          <w:lang w:val="en-US"/>
        </w:rPr>
        <w:t xml:space="preserve">RDF              </w:t>
      </w:r>
      <w:r>
        <w:rPr>
          <w:sz w:val="22"/>
          <w:szCs w:val="22"/>
          <w:lang w:val="en-US"/>
        </w:rPr>
        <w:tab/>
      </w:r>
      <w:r>
        <w:rPr>
          <w:sz w:val="22"/>
          <w:szCs w:val="22"/>
          <w:lang w:val="en-US"/>
        </w:rPr>
        <w:tab/>
        <w:t>Refuse Derived Fuel</w:t>
      </w:r>
    </w:p>
    <w:p w:rsidR="00727BA6" w:rsidRDefault="00B43131">
      <w:pPr>
        <w:widowControl w:val="0"/>
        <w:ind w:left="2340" w:hanging="1930"/>
        <w:rPr>
          <w:sz w:val="22"/>
          <w:szCs w:val="22"/>
          <w:lang w:val="en-US"/>
        </w:rPr>
      </w:pPr>
      <w:r>
        <w:rPr>
          <w:sz w:val="22"/>
          <w:szCs w:val="22"/>
          <w:lang w:val="en-US"/>
        </w:rPr>
        <w:t xml:space="preserve">RIC             </w:t>
      </w:r>
      <w:r>
        <w:rPr>
          <w:sz w:val="22"/>
          <w:szCs w:val="22"/>
          <w:lang w:val="en-US"/>
        </w:rPr>
        <w:tab/>
      </w:r>
      <w:r>
        <w:rPr>
          <w:sz w:val="22"/>
          <w:szCs w:val="22"/>
          <w:lang w:val="en-US"/>
        </w:rPr>
        <w:tab/>
        <w:t>Resin identification code</w:t>
      </w:r>
    </w:p>
    <w:p w:rsidR="00727BA6" w:rsidRDefault="00B43131">
      <w:pPr>
        <w:widowControl w:val="0"/>
        <w:ind w:left="2340" w:hanging="1930"/>
        <w:rPr>
          <w:sz w:val="22"/>
          <w:szCs w:val="22"/>
          <w:lang w:val="en-US"/>
        </w:rPr>
      </w:pPr>
      <w:r>
        <w:rPr>
          <w:sz w:val="22"/>
          <w:szCs w:val="22"/>
          <w:lang w:val="en-US"/>
        </w:rPr>
        <w:t>RoHS</w:t>
      </w:r>
      <w:r>
        <w:rPr>
          <w:sz w:val="22"/>
          <w:szCs w:val="22"/>
          <w:lang w:val="en-US"/>
        </w:rPr>
        <w:tab/>
      </w:r>
      <w:r>
        <w:rPr>
          <w:sz w:val="22"/>
          <w:szCs w:val="22"/>
          <w:lang w:val="en-US"/>
        </w:rPr>
        <w:tab/>
        <w:t xml:space="preserve">Restrictions of Hazardous Substances </w:t>
      </w:r>
    </w:p>
    <w:p w:rsidR="00727BA6" w:rsidRDefault="00B43131">
      <w:pPr>
        <w:widowControl w:val="0"/>
        <w:ind w:left="2340" w:hanging="1930"/>
        <w:rPr>
          <w:sz w:val="22"/>
          <w:szCs w:val="22"/>
          <w:lang w:val="en-US"/>
        </w:rPr>
      </w:pPr>
      <w:r>
        <w:rPr>
          <w:sz w:val="22"/>
          <w:szCs w:val="22"/>
          <w:lang w:val="en-US"/>
        </w:rPr>
        <w:t xml:space="preserve">SAICM             </w:t>
      </w:r>
      <w:r>
        <w:rPr>
          <w:sz w:val="22"/>
          <w:szCs w:val="22"/>
          <w:lang w:val="en-US"/>
        </w:rPr>
        <w:tab/>
      </w:r>
      <w:r>
        <w:rPr>
          <w:sz w:val="22"/>
          <w:szCs w:val="22"/>
          <w:lang w:val="en-US"/>
        </w:rPr>
        <w:tab/>
        <w:t xml:space="preserve">Strategic Approach to </w:t>
      </w:r>
      <w:r>
        <w:rPr>
          <w:sz w:val="22"/>
          <w:szCs w:val="22"/>
          <w:lang w:val="en-US"/>
        </w:rPr>
        <w:t>International Chemical Management</w:t>
      </w:r>
    </w:p>
    <w:p w:rsidR="00727BA6" w:rsidRDefault="00B43131">
      <w:pPr>
        <w:widowControl w:val="0"/>
        <w:ind w:left="2340" w:hanging="1930"/>
        <w:rPr>
          <w:sz w:val="22"/>
          <w:szCs w:val="22"/>
          <w:lang w:val="en-US"/>
        </w:rPr>
      </w:pPr>
      <w:r>
        <w:rPr>
          <w:sz w:val="22"/>
          <w:szCs w:val="22"/>
          <w:lang w:val="en-US"/>
        </w:rPr>
        <w:t xml:space="preserve">SOP </w:t>
      </w:r>
      <w:r>
        <w:rPr>
          <w:sz w:val="22"/>
          <w:szCs w:val="22"/>
          <w:lang w:val="en-US"/>
        </w:rPr>
        <w:tab/>
      </w:r>
      <w:r>
        <w:rPr>
          <w:sz w:val="22"/>
          <w:szCs w:val="22"/>
          <w:lang w:val="en-US"/>
        </w:rPr>
        <w:tab/>
        <w:t>Standard operational procedure</w:t>
      </w:r>
    </w:p>
    <w:p w:rsidR="00727BA6" w:rsidRDefault="00B43131">
      <w:pPr>
        <w:widowControl w:val="0"/>
        <w:ind w:left="2340" w:hanging="1930"/>
        <w:rPr>
          <w:sz w:val="22"/>
          <w:szCs w:val="22"/>
          <w:lang w:val="en-US"/>
        </w:rPr>
      </w:pPr>
      <w:r>
        <w:rPr>
          <w:sz w:val="22"/>
          <w:szCs w:val="22"/>
          <w:lang w:val="en-US"/>
        </w:rPr>
        <w:t xml:space="preserve">TBBP-A              </w:t>
      </w:r>
      <w:r>
        <w:rPr>
          <w:sz w:val="22"/>
          <w:szCs w:val="22"/>
          <w:lang w:val="en-US"/>
        </w:rPr>
        <w:tab/>
        <w:t xml:space="preserve">  Tetrabromobisphenol</w:t>
      </w:r>
    </w:p>
    <w:p w:rsidR="00727BA6" w:rsidRDefault="00B43131">
      <w:pPr>
        <w:widowControl w:val="0"/>
        <w:ind w:left="2340" w:hanging="1930"/>
        <w:rPr>
          <w:sz w:val="22"/>
          <w:szCs w:val="22"/>
          <w:lang w:val="en-US"/>
        </w:rPr>
      </w:pPr>
      <w:r>
        <w:rPr>
          <w:sz w:val="22"/>
          <w:szCs w:val="22"/>
          <w:lang w:val="en-US"/>
        </w:rPr>
        <w:t xml:space="preserve">TPE              </w:t>
      </w:r>
      <w:r>
        <w:rPr>
          <w:sz w:val="22"/>
          <w:szCs w:val="22"/>
          <w:lang w:val="en-US"/>
        </w:rPr>
        <w:tab/>
      </w:r>
      <w:r>
        <w:rPr>
          <w:sz w:val="22"/>
          <w:szCs w:val="22"/>
          <w:lang w:val="en-US"/>
        </w:rPr>
        <w:tab/>
        <w:t>Thermoplastic elastomer</w:t>
      </w:r>
    </w:p>
    <w:p w:rsidR="00727BA6" w:rsidRDefault="00B43131">
      <w:pPr>
        <w:widowControl w:val="0"/>
        <w:ind w:left="2340" w:hanging="1930"/>
        <w:rPr>
          <w:sz w:val="22"/>
          <w:szCs w:val="22"/>
          <w:lang w:val="en-US"/>
        </w:rPr>
      </w:pPr>
      <w:r>
        <w:rPr>
          <w:sz w:val="22"/>
          <w:szCs w:val="22"/>
          <w:lang w:val="en-US"/>
        </w:rPr>
        <w:t>UF</w:t>
      </w:r>
      <w:r>
        <w:rPr>
          <w:sz w:val="22"/>
          <w:szCs w:val="22"/>
          <w:lang w:val="en-US"/>
        </w:rPr>
        <w:tab/>
      </w:r>
      <w:r>
        <w:rPr>
          <w:sz w:val="22"/>
          <w:szCs w:val="22"/>
          <w:lang w:val="en-US"/>
        </w:rPr>
        <w:tab/>
        <w:t>Urea formaldehyde</w:t>
      </w:r>
    </w:p>
    <w:p w:rsidR="00727BA6" w:rsidRDefault="00B43131">
      <w:pPr>
        <w:widowControl w:val="0"/>
        <w:ind w:left="2340" w:hanging="1930"/>
        <w:rPr>
          <w:sz w:val="22"/>
          <w:szCs w:val="22"/>
          <w:lang w:val="en-US"/>
        </w:rPr>
      </w:pPr>
      <w:r>
        <w:rPr>
          <w:sz w:val="22"/>
          <w:szCs w:val="22"/>
          <w:lang w:val="en-US"/>
        </w:rPr>
        <w:t xml:space="preserve">UNEA              </w:t>
      </w:r>
      <w:r>
        <w:rPr>
          <w:sz w:val="22"/>
          <w:szCs w:val="22"/>
          <w:lang w:val="en-US"/>
        </w:rPr>
        <w:tab/>
      </w:r>
      <w:r>
        <w:rPr>
          <w:sz w:val="22"/>
          <w:szCs w:val="22"/>
          <w:lang w:val="en-US"/>
        </w:rPr>
        <w:tab/>
        <w:t>United Nations Environmental Assembly</w:t>
      </w:r>
    </w:p>
    <w:p w:rsidR="00727BA6" w:rsidRDefault="00B43131">
      <w:pPr>
        <w:widowControl w:val="0"/>
        <w:ind w:left="2340" w:hanging="1930"/>
        <w:rPr>
          <w:sz w:val="22"/>
          <w:szCs w:val="22"/>
          <w:lang w:val="en-US"/>
        </w:rPr>
      </w:pPr>
      <w:r>
        <w:rPr>
          <w:sz w:val="22"/>
          <w:szCs w:val="22"/>
          <w:lang w:val="en-US"/>
        </w:rPr>
        <w:t xml:space="preserve">UNECE </w:t>
      </w:r>
      <w:r>
        <w:rPr>
          <w:sz w:val="22"/>
          <w:szCs w:val="22"/>
          <w:lang w:val="en-US"/>
        </w:rPr>
        <w:tab/>
      </w:r>
      <w:r>
        <w:rPr>
          <w:sz w:val="22"/>
          <w:szCs w:val="22"/>
          <w:lang w:val="en-US"/>
        </w:rPr>
        <w:tab/>
        <w:t xml:space="preserve">United </w:t>
      </w:r>
      <w:r>
        <w:rPr>
          <w:sz w:val="22"/>
          <w:szCs w:val="22"/>
          <w:lang w:val="en-US"/>
        </w:rPr>
        <w:t>Nations Economic Commission for Europe</w:t>
      </w:r>
    </w:p>
    <w:p w:rsidR="00727BA6" w:rsidRDefault="00B43131">
      <w:pPr>
        <w:widowControl w:val="0"/>
        <w:ind w:left="2340" w:hanging="1930"/>
        <w:rPr>
          <w:sz w:val="22"/>
          <w:szCs w:val="22"/>
          <w:lang w:val="en-US"/>
        </w:rPr>
      </w:pPr>
      <w:r>
        <w:rPr>
          <w:sz w:val="22"/>
          <w:szCs w:val="22"/>
          <w:lang w:val="en-US"/>
        </w:rPr>
        <w:t xml:space="preserve">VIS              </w:t>
      </w:r>
      <w:r>
        <w:rPr>
          <w:sz w:val="22"/>
          <w:szCs w:val="22"/>
          <w:lang w:val="en-US"/>
        </w:rPr>
        <w:tab/>
      </w:r>
      <w:r>
        <w:rPr>
          <w:sz w:val="22"/>
          <w:szCs w:val="22"/>
          <w:lang w:val="en-US"/>
        </w:rPr>
        <w:tab/>
        <w:t>Visual Spectrometry</w:t>
      </w:r>
    </w:p>
    <w:p w:rsidR="00727BA6" w:rsidRDefault="00B43131">
      <w:pPr>
        <w:widowControl w:val="0"/>
        <w:ind w:left="2340" w:hanging="1930"/>
        <w:rPr>
          <w:sz w:val="22"/>
          <w:szCs w:val="22"/>
          <w:lang w:val="en-US"/>
        </w:rPr>
      </w:pPr>
      <w:r>
        <w:rPr>
          <w:sz w:val="22"/>
          <w:szCs w:val="22"/>
          <w:lang w:val="en-US"/>
        </w:rPr>
        <w:t xml:space="preserve">WEEE              </w:t>
      </w:r>
      <w:r>
        <w:rPr>
          <w:sz w:val="22"/>
          <w:szCs w:val="22"/>
          <w:lang w:val="en-US"/>
        </w:rPr>
        <w:tab/>
      </w:r>
      <w:r>
        <w:rPr>
          <w:sz w:val="22"/>
          <w:szCs w:val="22"/>
          <w:lang w:val="en-US"/>
        </w:rPr>
        <w:tab/>
        <w:t>Waste Electrical and Electronic Equipment</w:t>
      </w:r>
    </w:p>
    <w:p w:rsidR="00727BA6" w:rsidRDefault="00B43131">
      <w:pPr>
        <w:widowControl w:val="0"/>
        <w:ind w:left="2340" w:hanging="1930"/>
        <w:rPr>
          <w:sz w:val="22"/>
          <w:szCs w:val="22"/>
          <w:lang w:val="en-US"/>
        </w:rPr>
      </w:pPr>
      <w:r>
        <w:rPr>
          <w:sz w:val="22"/>
          <w:szCs w:val="22"/>
          <w:lang w:val="en-US"/>
        </w:rPr>
        <w:t xml:space="preserve">WHO              </w:t>
      </w:r>
      <w:r>
        <w:rPr>
          <w:sz w:val="22"/>
          <w:szCs w:val="22"/>
          <w:lang w:val="en-US"/>
        </w:rPr>
        <w:tab/>
      </w:r>
      <w:r>
        <w:rPr>
          <w:sz w:val="22"/>
          <w:szCs w:val="22"/>
          <w:lang w:val="en-US"/>
        </w:rPr>
        <w:tab/>
        <w:t>World Health Organization</w:t>
      </w:r>
    </w:p>
    <w:p w:rsidR="00727BA6" w:rsidRDefault="00B43131">
      <w:pPr>
        <w:widowControl w:val="0"/>
        <w:ind w:left="2340" w:hanging="1930"/>
        <w:rPr>
          <w:sz w:val="22"/>
          <w:szCs w:val="22"/>
          <w:lang w:val="en-US"/>
        </w:rPr>
      </w:pPr>
      <w:r>
        <w:rPr>
          <w:sz w:val="22"/>
          <w:szCs w:val="22"/>
          <w:lang w:val="en-US"/>
        </w:rPr>
        <w:t xml:space="preserve">XPS              </w:t>
      </w:r>
      <w:r>
        <w:rPr>
          <w:sz w:val="22"/>
          <w:szCs w:val="22"/>
          <w:lang w:val="en-US"/>
        </w:rPr>
        <w:tab/>
      </w:r>
      <w:r>
        <w:rPr>
          <w:sz w:val="22"/>
          <w:szCs w:val="22"/>
          <w:lang w:val="en-US"/>
        </w:rPr>
        <w:tab/>
        <w:t>Extruded Polystyrene</w:t>
      </w:r>
    </w:p>
    <w:p w:rsidR="00727BA6" w:rsidRDefault="00B43131">
      <w:pPr>
        <w:widowControl w:val="0"/>
        <w:ind w:left="2340" w:hanging="1930"/>
        <w:rPr>
          <w:sz w:val="22"/>
          <w:szCs w:val="22"/>
          <w:lang w:val="en-US"/>
        </w:rPr>
      </w:pPr>
      <w:r>
        <w:rPr>
          <w:sz w:val="22"/>
          <w:szCs w:val="22"/>
          <w:lang w:val="en-US"/>
        </w:rPr>
        <w:t xml:space="preserve">XRF              </w:t>
      </w:r>
      <w:r>
        <w:rPr>
          <w:sz w:val="22"/>
          <w:szCs w:val="22"/>
          <w:lang w:val="en-US"/>
        </w:rPr>
        <w:tab/>
      </w:r>
      <w:r>
        <w:rPr>
          <w:sz w:val="22"/>
          <w:szCs w:val="22"/>
          <w:lang w:val="en-US"/>
        </w:rPr>
        <w:tab/>
        <w:t>X-ray Floure</w:t>
      </w:r>
      <w:r>
        <w:rPr>
          <w:sz w:val="22"/>
          <w:szCs w:val="22"/>
          <w:lang w:val="en-US"/>
        </w:rPr>
        <w:t>sence</w:t>
      </w:r>
    </w:p>
    <w:p w:rsidR="00727BA6" w:rsidRDefault="00B43131">
      <w:pPr>
        <w:widowControl w:val="0"/>
        <w:ind w:left="2340" w:hanging="1930"/>
        <w:rPr>
          <w:sz w:val="22"/>
          <w:szCs w:val="22"/>
          <w:lang w:val="en-US"/>
        </w:rPr>
      </w:pPr>
      <w:r>
        <w:rPr>
          <w:sz w:val="22"/>
          <w:szCs w:val="22"/>
          <w:lang w:val="en-US"/>
        </w:rPr>
        <w:t xml:space="preserve">XRT              </w:t>
      </w:r>
      <w:r>
        <w:rPr>
          <w:sz w:val="22"/>
          <w:szCs w:val="22"/>
          <w:lang w:val="en-US"/>
        </w:rPr>
        <w:tab/>
      </w:r>
      <w:r>
        <w:rPr>
          <w:sz w:val="22"/>
          <w:szCs w:val="22"/>
          <w:lang w:val="en-US"/>
        </w:rPr>
        <w:tab/>
        <w:t>X-ray Transmission</w:t>
      </w:r>
    </w:p>
    <w:p w:rsidR="00727BA6" w:rsidRDefault="00B43131">
      <w:pPr>
        <w:ind w:left="630"/>
        <w:jc w:val="both"/>
        <w:rPr>
          <w:rFonts w:ascii="Times" w:hAnsi="Times"/>
        </w:rPr>
      </w:pPr>
      <w:r>
        <w:rPr>
          <w:rFonts w:ascii="Times" w:hAnsi="Times"/>
        </w:rPr>
        <w:fldChar w:fldCharType="begin"/>
      </w:r>
      <w:r>
        <w:rPr>
          <w:rFonts w:ascii="Times" w:hAnsi="Times"/>
        </w:rPr>
        <w:instrText xml:space="preserve"> INDEX \c "1" \z "1034" </w:instrText>
      </w:r>
      <w:r>
        <w:rPr>
          <w:rFonts w:ascii="Times" w:hAnsi="Times"/>
        </w:rPr>
        <w:fldChar w:fldCharType="end"/>
      </w:r>
    </w:p>
    <w:p w:rsidR="00727BA6" w:rsidRDefault="00B43131">
      <w:pPr>
        <w:pStyle w:val="Balk1"/>
        <w:ind w:left="360" w:firstLine="0"/>
      </w:pPr>
      <w:bookmarkStart w:id="6" w:name="_Toc52011538"/>
      <w:bookmarkStart w:id="7" w:name="_Toc52131779"/>
      <w:bookmarkStart w:id="8" w:name="_Toc161804540"/>
      <w:bookmarkStart w:id="9" w:name="_Toc405988616"/>
      <w:bookmarkStart w:id="10" w:name="_Toc437340509"/>
      <w:bookmarkStart w:id="11" w:name="_Toc3366631"/>
      <w:bookmarkStart w:id="12" w:name="_Toc7886804"/>
      <w:bookmarkStart w:id="13" w:name="_Toc40953988"/>
      <w:bookmarkStart w:id="14" w:name="_Toc74045710"/>
      <w:r>
        <w:t xml:space="preserve">Units of </w:t>
      </w:r>
      <w:bookmarkEnd w:id="6"/>
      <w:bookmarkEnd w:id="7"/>
      <w:r>
        <w:t>measurement</w:t>
      </w:r>
      <w:bookmarkEnd w:id="8"/>
      <w:bookmarkEnd w:id="9"/>
      <w:bookmarkEnd w:id="10"/>
      <w:bookmarkEnd w:id="11"/>
      <w:bookmarkEnd w:id="12"/>
      <w:bookmarkEnd w:id="13"/>
      <w:bookmarkEnd w:id="14"/>
      <w:r>
        <w:t xml:space="preserve"> </w:t>
      </w:r>
    </w:p>
    <w:p w:rsidR="00727BA6" w:rsidRDefault="00B43131">
      <w:pPr>
        <w:ind w:left="360"/>
      </w:pPr>
      <w:bookmarkStart w:id="15" w:name="_Toc52011539"/>
      <w:bookmarkStart w:id="16" w:name="_Toc52131780"/>
      <w:bookmarkStart w:id="17" w:name="_Toc52175453"/>
      <w:bookmarkStart w:id="18" w:name="_Toc52509356"/>
      <w:bookmarkStart w:id="19" w:name="_Toc52523995"/>
      <w:bookmarkStart w:id="20" w:name="_Toc58997079"/>
      <w:bookmarkStart w:id="21" w:name="_Toc58999155"/>
      <w:bookmarkStart w:id="22" w:name="_Toc58999227"/>
      <w:bookmarkStart w:id="23" w:name="_Toc59943329"/>
      <w:bookmarkStart w:id="24" w:name="_Toc59943494"/>
      <w:bookmarkStart w:id="25" w:name="_Toc59943552"/>
      <w:bookmarkStart w:id="26" w:name="_Toc59943645"/>
      <w:bookmarkStart w:id="27" w:name="_Toc61327994"/>
      <w:bookmarkStart w:id="28" w:name="_Toc61681639"/>
      <w:bookmarkStart w:id="29" w:name="_Toc61681721"/>
      <w:bookmarkStart w:id="30" w:name="_Toc61687429"/>
      <w:r>
        <w:t>mm</w:t>
      </w:r>
      <w:r>
        <w:tab/>
      </w:r>
      <w:r>
        <w:tab/>
        <w:t>millimetres</w:t>
      </w:r>
    </w:p>
    <w:p w:rsidR="00727BA6" w:rsidRDefault="00B43131">
      <w:pPr>
        <w:ind w:left="360"/>
      </w:pPr>
      <w:r>
        <w:t>mg</w:t>
      </w:r>
      <w:r>
        <w:tab/>
      </w:r>
      <w:r>
        <w:tab/>
        <w:t>milligram</w:t>
      </w:r>
    </w:p>
    <w:p w:rsidR="00727BA6" w:rsidRDefault="00B43131">
      <w:pPr>
        <w:ind w:left="360"/>
      </w:pPr>
      <w:r>
        <w:t>mg/Nm</w:t>
      </w:r>
      <w:r>
        <w:rPr>
          <w:vertAlign w:val="superscript"/>
        </w:rPr>
        <w:t>3</w:t>
      </w:r>
      <w:r>
        <w:t xml:space="preserve"> </w:t>
      </w:r>
      <w:r>
        <w:tab/>
      </w:r>
      <w:r>
        <w:tab/>
        <w:t>milligram per normal cubic metre</w:t>
      </w:r>
    </w:p>
    <w:p w:rsidR="00727BA6" w:rsidRDefault="00B43131">
      <w:pPr>
        <w:ind w:left="360"/>
      </w:pPr>
      <w:r>
        <w:t xml:space="preserve">mg/kg      </w:t>
      </w:r>
      <w:r>
        <w:tab/>
        <w:t>milligram(s) per kilogram.</w:t>
      </w:r>
    </w:p>
    <w:p w:rsidR="00727BA6" w:rsidRDefault="00B43131">
      <w:pPr>
        <w:ind w:left="360"/>
      </w:pPr>
      <w:r>
        <w:t xml:space="preserve">Mpa </w:t>
      </w:r>
      <w:r>
        <w:tab/>
        <w:t xml:space="preserve">      </w:t>
      </w:r>
      <w:r>
        <w:tab/>
        <w:t xml:space="preserve">megapascal pressure </w:t>
      </w:r>
    </w:p>
    <w:p w:rsidR="00727BA6" w:rsidRDefault="00B43131">
      <w:pPr>
        <w:ind w:left="360"/>
      </w:pPr>
      <w:r>
        <w:t>kg</w:t>
      </w:r>
      <w:r>
        <w:tab/>
        <w:t xml:space="preserve">      </w:t>
      </w:r>
      <w:r>
        <w:tab/>
      </w:r>
      <w:r>
        <w:tab/>
        <w:t>kilogram</w:t>
      </w:r>
    </w:p>
    <w:p w:rsidR="00727BA6" w:rsidRDefault="00B43131">
      <w:pPr>
        <w:ind w:left="360"/>
      </w:pPr>
      <w:r>
        <w:t xml:space="preserve">kg/cap      </w:t>
      </w:r>
      <w:r>
        <w:tab/>
        <w:t>kilogram per capita</w:t>
      </w:r>
    </w:p>
    <w:p w:rsidR="00727BA6" w:rsidRDefault="00B43131">
      <w:pPr>
        <w:ind w:left="360"/>
      </w:pPr>
      <w:r>
        <w:t>Nm</w:t>
      </w:r>
      <w:r>
        <w:rPr>
          <w:vertAlign w:val="superscript"/>
        </w:rPr>
        <w:t>3</w:t>
      </w:r>
      <w:r>
        <w:tab/>
        <w:t xml:space="preserve">      </w:t>
      </w:r>
      <w:r>
        <w:tab/>
        <w:t>normal cubic metre; refers to dry gas, 101.3 kPa and 273.15 K</w:t>
      </w:r>
    </w:p>
    <w:p w:rsidR="00727BA6" w:rsidRDefault="00B43131">
      <w:pPr>
        <w:ind w:left="360"/>
      </w:pPr>
      <w:r>
        <w:t>ppm</w:t>
      </w:r>
      <w:r>
        <w:tab/>
        <w:t xml:space="preserve">      </w:t>
      </w:r>
      <w:r>
        <w:tab/>
        <w:t>parts per million</w:t>
      </w:r>
    </w:p>
    <w:p w:rsidR="00727BA6" w:rsidRDefault="00B43131">
      <w:pPr>
        <w:ind w:left="360"/>
      </w:pPr>
      <w:r>
        <w:t>phr</w:t>
      </w:r>
      <w:r>
        <w:tab/>
        <w:t xml:space="preserve">      </w:t>
      </w:r>
      <w:r>
        <w:tab/>
        <w:t>parts per hundred rubber</w:t>
      </w:r>
    </w:p>
    <w:p w:rsidR="00727BA6" w:rsidRDefault="00B43131">
      <w:pPr>
        <w:ind w:left="360"/>
      </w:pPr>
      <w:r>
        <w:t>tonne</w:t>
      </w:r>
      <w:r>
        <w:tab/>
        <w:t xml:space="preserve">      </w:t>
      </w:r>
      <w:r>
        <w:tab/>
        <w:t>1000 kg</w:t>
      </w:r>
    </w:p>
    <w:p w:rsidR="00727BA6" w:rsidRDefault="00B43131">
      <w:pPr>
        <w:ind w:left="360"/>
      </w:pPr>
      <w:r>
        <w:t>S.G.</w:t>
      </w:r>
      <w:r>
        <w:tab/>
        <w:t xml:space="preserve">      </w:t>
      </w:r>
      <w:r>
        <w:tab/>
        <w:t xml:space="preserve">specific gravity </w:t>
      </w:r>
      <w:r>
        <w:br w:type="page"/>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727BA6" w:rsidRDefault="00727BA6">
      <w:pPr>
        <w:pStyle w:val="ekillerTablosu"/>
        <w:sectPr w:rsidR="00727BA6">
          <w:footerReference w:type="even" r:id="rId12"/>
          <w:footerReference w:type="default" r:id="rId13"/>
          <w:pgSz w:w="11907" w:h="16840" w:code="9"/>
          <w:pgMar w:top="1440" w:right="1440" w:bottom="1440" w:left="1440" w:header="720" w:footer="720" w:gutter="0"/>
          <w:pgNumType w:start="1"/>
          <w:cols w:space="720"/>
          <w:docGrid w:linePitch="360"/>
        </w:sectPr>
      </w:pPr>
    </w:p>
    <w:p w:rsidR="00727BA6" w:rsidRDefault="00B43131">
      <w:pPr>
        <w:pStyle w:val="Balk1"/>
        <w:numPr>
          <w:ilvl w:val="0"/>
          <w:numId w:val="88"/>
        </w:numPr>
        <w:ind w:left="630" w:hanging="630"/>
      </w:pPr>
      <w:bookmarkStart w:id="31" w:name="_Toc40953989"/>
      <w:bookmarkStart w:id="32" w:name="_Toc74045711"/>
      <w:r>
        <w:lastRenderedPageBreak/>
        <w:t>Introduction</w:t>
      </w:r>
      <w:bookmarkEnd w:id="31"/>
      <w:bookmarkEnd w:id="32"/>
    </w:p>
    <w:p w:rsidR="00727BA6" w:rsidRDefault="00B43131">
      <w:pPr>
        <w:pStyle w:val="Balk2"/>
        <w:keepLines/>
        <w:numPr>
          <w:ilvl w:val="0"/>
          <w:numId w:val="39"/>
        </w:numPr>
        <w:spacing w:before="120"/>
        <w:ind w:left="630" w:hanging="653"/>
      </w:pPr>
      <w:bookmarkStart w:id="33" w:name="_Toc40953990"/>
      <w:bookmarkStart w:id="34" w:name="_Toc74045712"/>
      <w:r>
        <w:t>Scope</w:t>
      </w:r>
      <w:bookmarkEnd w:id="33"/>
      <w:bookmarkEnd w:id="34"/>
    </w:p>
    <w:p w:rsidR="00727BA6" w:rsidRDefault="00B43131">
      <w:pPr>
        <w:pStyle w:val="ListeParagraf"/>
        <w:numPr>
          <w:ilvl w:val="1"/>
          <w:numId w:val="35"/>
        </w:numPr>
        <w:tabs>
          <w:tab w:val="left" w:pos="990"/>
        </w:tabs>
        <w:spacing w:after="120"/>
        <w:ind w:left="630" w:firstLine="0"/>
      </w:pPr>
      <w:r>
        <w:t xml:space="preserve">These current technical guidelines provide guidance on the environmentally sound management (ESM) of plastic wastes, pursuant to decision BC-14/13 and 15/[ ] of the Conference of the Parties to the Basel Convention on the Control of Transboundary Movement </w:t>
      </w:r>
      <w:r>
        <w:t xml:space="preserve">of Hazardous Wastes and Their Disposal. This document supersedes the </w:t>
      </w:r>
      <w:bookmarkStart w:id="35" w:name="_Hlk35949778"/>
      <w:r>
        <w:t>Technical guidelines for the Identification and Environmentally Sound Management of Plastic Wastes and for their Disposal</w:t>
      </w:r>
      <w:bookmarkEnd w:id="35"/>
      <w:r>
        <w:t xml:space="preserve"> of December 2002.</w:t>
      </w:r>
    </w:p>
    <w:p w:rsidR="00727BA6" w:rsidRDefault="00B43131">
      <w:pPr>
        <w:pStyle w:val="ListeParagraf"/>
        <w:numPr>
          <w:ilvl w:val="1"/>
          <w:numId w:val="35"/>
        </w:numPr>
        <w:tabs>
          <w:tab w:val="left" w:pos="990"/>
        </w:tabs>
        <w:spacing w:after="120"/>
        <w:ind w:left="630" w:firstLine="0"/>
      </w:pPr>
      <w:r>
        <w:t>Plastic wastes, in the context of these guideli</w:t>
      </w:r>
      <w:r>
        <w:t>nes, covers plastic wastes classified by entries Y48 in Annex II, A3210 in Annex VIII and B3011 in Annex IX to the Basel Convention. Furthermore, the guidelines cover plastic wastes extracted and/or separated from other waste streams that have plastic comp</w:t>
      </w:r>
      <w:r>
        <w:t xml:space="preserve">onents or consist partially or fully of plastic (e.g. </w:t>
      </w:r>
      <w:r>
        <w:rPr>
          <w:noProof/>
        </w:rPr>
        <w:t>waste electrical</w:t>
      </w:r>
      <w:r>
        <w:t xml:space="preserve"> and </w:t>
      </w:r>
      <w:r>
        <w:rPr>
          <w:noProof/>
        </w:rPr>
        <w:t>electronic equipment</w:t>
      </w:r>
      <w:r>
        <w:t xml:space="preserve"> (WEEE), waste vehicles, waste cables, waste lead-acid batteries and waste textiles for which there are separate related entries in Annexes VIII and IX).</w:t>
      </w:r>
    </w:p>
    <w:p w:rsidR="00727BA6" w:rsidRDefault="00B43131">
      <w:pPr>
        <w:pStyle w:val="ListeParagraf"/>
        <w:numPr>
          <w:ilvl w:val="1"/>
          <w:numId w:val="35"/>
        </w:numPr>
        <w:tabs>
          <w:tab w:val="left" w:pos="990"/>
        </w:tabs>
        <w:spacing w:after="120"/>
        <w:ind w:left="630" w:firstLine="0"/>
      </w:pPr>
      <w:r>
        <w:t>These t</w:t>
      </w:r>
      <w:r>
        <w:t>echnical guidelines do not cover guidance on plastic waste containing or contaminated with POPs as such guidance is covered by the general technical guidelines on the ESM of wastes consisting of, containing or contaminated with Persistent Organic Pollutant</w:t>
      </w:r>
      <w:r>
        <w:t>s (POPs) (UNEP, 2019a), technical guidelines on unintentionally produced POPs (UNEP,2017a) and the specific technical guidelines on HBCD (UNEP, 2017b), POP-BDEs (UNEP, 2019X), PFOS and PFOA (UNEP, YYYY) and SCCPs (UNEP, 2018c). These technical guidelines a</w:t>
      </w:r>
      <w:r>
        <w:t>lso do not cover guidance on the co-processing, incineration and landfilling of plastic waste as such guidance is covered by the technical guidelines on the environmentally sound co-processing in cement kilns (UNEP, 2011), the technical guidelines on the e</w:t>
      </w:r>
      <w:r>
        <w:t xml:space="preserve">nvironmentally sound disposal of hazardous wastes and other wastes as covered by disposal operations D10 and R1 (UNEP, ZZZZ)  and the </w:t>
      </w:r>
      <w:r>
        <w:rPr>
          <w:bCs/>
        </w:rPr>
        <w:t>technical guidelines on the environmentally sound disposal of hazardous wastes and other wastes in specially engineered la</w:t>
      </w:r>
      <w:r>
        <w:rPr>
          <w:bCs/>
        </w:rPr>
        <w:t>ndfill (D5) (UNEP, XYXY)</w:t>
      </w:r>
      <w:r>
        <w:t>, respectively.</w:t>
      </w:r>
    </w:p>
    <w:p w:rsidR="00727BA6" w:rsidRDefault="00727BA6">
      <w:pPr>
        <w:pStyle w:val="ListeParagraf"/>
        <w:spacing w:before="120" w:after="120"/>
        <w:ind w:left="1985"/>
      </w:pPr>
    </w:p>
    <w:p w:rsidR="00727BA6" w:rsidRDefault="00B43131">
      <w:pPr>
        <w:pStyle w:val="Balk2"/>
        <w:keepLines/>
        <w:numPr>
          <w:ilvl w:val="0"/>
          <w:numId w:val="39"/>
        </w:numPr>
        <w:spacing w:before="120"/>
        <w:ind w:left="630" w:hanging="653"/>
      </w:pPr>
      <w:bookmarkStart w:id="36" w:name="_Toc38042931"/>
      <w:bookmarkStart w:id="37" w:name="_Toc38042932"/>
      <w:bookmarkStart w:id="38" w:name="_Toc38042933"/>
      <w:bookmarkStart w:id="39" w:name="_Toc40953991"/>
      <w:bookmarkStart w:id="40" w:name="_Toc74045713"/>
      <w:bookmarkEnd w:id="36"/>
      <w:bookmarkEnd w:id="37"/>
      <w:bookmarkEnd w:id="38"/>
      <w:r>
        <w:t>About plastics and plastic wastes</w:t>
      </w:r>
      <w:bookmarkEnd w:id="39"/>
      <w:bookmarkEnd w:id="40"/>
    </w:p>
    <w:p w:rsidR="00727BA6" w:rsidRDefault="00B43131">
      <w:pPr>
        <w:pStyle w:val="ListeParagraf"/>
        <w:numPr>
          <w:ilvl w:val="1"/>
          <w:numId w:val="35"/>
        </w:numPr>
        <w:spacing w:after="120"/>
        <w:ind w:left="630" w:firstLine="0"/>
      </w:pPr>
      <w:r>
        <w:t xml:space="preserve">In the 1950s, plastics began to come into wide use and within a few years production rose at a high rate. The amount of plastic produced has grown constantly since then, increasing </w:t>
      </w:r>
      <w:r>
        <w:t>from 2 million tonnes in 1950, to 407</w:t>
      </w:r>
      <w:r>
        <w:rPr>
          <w:rStyle w:val="DipnotBavurusu"/>
        </w:rPr>
        <w:footnoteReference w:id="2"/>
      </w:r>
      <w:r>
        <w:t xml:space="preserve"> million tonnes in 2018 (UNEP, 2020c).</w:t>
      </w:r>
    </w:p>
    <w:p w:rsidR="00727BA6" w:rsidRDefault="00B43131">
      <w:pPr>
        <w:pStyle w:val="ListeParagraf"/>
        <w:numPr>
          <w:ilvl w:val="1"/>
          <w:numId w:val="35"/>
        </w:numPr>
        <w:tabs>
          <w:tab w:val="left" w:pos="990"/>
        </w:tabs>
        <w:spacing w:after="120"/>
        <w:ind w:left="630" w:firstLine="0"/>
      </w:pPr>
      <w:r>
        <w:t xml:space="preserve">Currently, consumers are exposed to a </w:t>
      </w:r>
      <w:r>
        <w:rPr>
          <w:rFonts w:hint="eastAsia"/>
        </w:rPr>
        <w:t>v</w:t>
      </w:r>
      <w:r>
        <w:t xml:space="preserve">ariety of plastic products. Plastics are lightweight, with varying degrees of strength, they can be both thermal and electrical insulators, </w:t>
      </w:r>
      <w:r>
        <w:t>they can be molded in various ways, and they offer a large range of characteristics and colours, which are achieved through chemical additives. Plastics are most commonly used for packaging, food containers, building and construction, transportation, elect</w:t>
      </w:r>
      <w:r>
        <w:t xml:space="preserve">rical and electronic equipment, agriculture, healthcare, sport, energy generation. </w:t>
      </w:r>
    </w:p>
    <w:p w:rsidR="00727BA6" w:rsidRDefault="00B43131">
      <w:pPr>
        <w:pStyle w:val="ListeParagraf"/>
        <w:numPr>
          <w:ilvl w:val="1"/>
          <w:numId w:val="35"/>
        </w:numPr>
        <w:tabs>
          <w:tab w:val="left" w:pos="990"/>
        </w:tabs>
        <w:spacing w:after="120"/>
        <w:ind w:left="630" w:firstLine="0"/>
      </w:pPr>
      <w:r>
        <w:t>However, plastics can also pose challenges related to impacts on human health and the environment. Although such impact was pointed out relatively soon after plastics becam</w:t>
      </w:r>
      <w:r>
        <w:t>e common for consumers, attention has risen recently due to marine litter issues – a consequence of plastic leakage into the environment at every stage of its lifecycle but not limited to extensive mismanagement of plastic waste. The plastics lifecycle inc</w:t>
      </w:r>
      <w:r>
        <w:t>ludes a full range of activities, which are required to bring a plastic product through the different phases of extracting raw materials, production, distribution to consumers, use by consumers and disposal as waste.</w:t>
      </w:r>
    </w:p>
    <w:p w:rsidR="00727BA6" w:rsidRDefault="00B43131">
      <w:pPr>
        <w:pStyle w:val="ListeParagraf"/>
        <w:numPr>
          <w:ilvl w:val="1"/>
          <w:numId w:val="35"/>
        </w:numPr>
        <w:tabs>
          <w:tab w:val="left" w:pos="990"/>
        </w:tabs>
        <w:spacing w:after="120"/>
        <w:ind w:left="630" w:firstLine="0"/>
      </w:pPr>
      <w:r>
        <w:t>The value chain of plastic remains arch</w:t>
      </w:r>
      <w:r>
        <w:t xml:space="preserve">etypically linear with less than 20% of plastics re-entering the value chain and huge amounts of plastics ending up landfills/dumpsites or in terrestrial and marine environments each year. (Geyer et al., 2017). </w:t>
      </w:r>
    </w:p>
    <w:p w:rsidR="00727BA6" w:rsidRDefault="00B43131">
      <w:pPr>
        <w:pStyle w:val="ListeParagraf"/>
        <w:numPr>
          <w:ilvl w:val="1"/>
          <w:numId w:val="35"/>
        </w:numPr>
        <w:tabs>
          <w:tab w:val="left" w:pos="990"/>
        </w:tabs>
        <w:spacing w:after="120"/>
        <w:ind w:left="630" w:firstLine="0"/>
      </w:pPr>
      <w:r>
        <w:t xml:space="preserve"> Management of plastic waste has been a cons</w:t>
      </w:r>
      <w:r>
        <w:t>tant challenge. By 2015, it was estimated that 79% of all plastic wastes generated worldwide had been landfilled or dumped, a further 12% incinerated and only 9% recycled (Geyer et al., 2017). Median waste collection coverage is still around 50% in develop</w:t>
      </w:r>
      <w:r>
        <w:t xml:space="preserve">ing countries and in some countries, the collection rate is even lower. </w:t>
      </w:r>
    </w:p>
    <w:p w:rsidR="00727BA6" w:rsidRDefault="00B43131">
      <w:pPr>
        <w:pStyle w:val="ListeParagraf"/>
        <w:numPr>
          <w:ilvl w:val="1"/>
          <w:numId w:val="35"/>
        </w:numPr>
        <w:tabs>
          <w:tab w:val="left" w:pos="990"/>
        </w:tabs>
        <w:spacing w:after="120"/>
        <w:ind w:left="630" w:firstLine="0"/>
      </w:pPr>
      <w:r>
        <w:t>Landfilling in non-sanitary landfills or open dumpsites pose problems, such as the leaching of plastics additives and whole plastics particles from landfill sites into the wider envir</w:t>
      </w:r>
      <w:r>
        <w:t>onment. The controlled incineration of plastic waste can also have environmental and climate impacts due to CO</w:t>
      </w:r>
      <w:r>
        <w:rPr>
          <w:vertAlign w:val="superscript"/>
        </w:rPr>
        <w:t>2</w:t>
      </w:r>
      <w:r>
        <w:t xml:space="preserve"> and POPs emissions, toxic pollution and unintentionally produced formation and release of POPs. In addition, the open burning of plastic waste r</w:t>
      </w:r>
      <w:r>
        <w:t xml:space="preserve">eleases toxic gases such as dioxins, furans, mercury and polychlorinated biphenyls into the atmosphere . </w:t>
      </w:r>
    </w:p>
    <w:p w:rsidR="00727BA6" w:rsidRDefault="00B43131">
      <w:pPr>
        <w:pStyle w:val="ListeParagraf"/>
        <w:numPr>
          <w:ilvl w:val="1"/>
          <w:numId w:val="35"/>
        </w:numPr>
        <w:tabs>
          <w:tab w:val="left" w:pos="990"/>
        </w:tabs>
        <w:spacing w:after="120"/>
        <w:ind w:left="630" w:firstLine="0"/>
      </w:pPr>
      <w:r>
        <w:lastRenderedPageBreak/>
        <w:t>Moreover, the leakage of plastic into the environment can occur from a variety of land-based and ocean-based sources in the form of macro-plastics and</w:t>
      </w:r>
      <w:r>
        <w:t xml:space="preserve"> microplastics (small plastic particulates below 5 mm in size). The sources are uncontrolled dumping of municipal waste, littering, wastewater, storm run-off and sewer, wear from tyres and road makings, and synthetic fibers. </w:t>
      </w:r>
    </w:p>
    <w:p w:rsidR="00727BA6" w:rsidRDefault="00B43131">
      <w:pPr>
        <w:pStyle w:val="ListeParagraf"/>
        <w:numPr>
          <w:ilvl w:val="1"/>
          <w:numId w:val="35"/>
        </w:numPr>
        <w:tabs>
          <w:tab w:val="left" w:pos="990"/>
        </w:tabs>
        <w:spacing w:after="120"/>
        <w:ind w:left="630" w:firstLine="0"/>
      </w:pPr>
      <w:r>
        <w:t xml:space="preserve">  Technical information on the</w:t>
      </w:r>
      <w:r>
        <w:t xml:space="preserve"> environmentally sound management of plastic waste is critical for Parties to the Basel Convention, in particular developing countries, to prepare adequate programmes and policies to tackle with those issues to protect human and the environment; hence thes</w:t>
      </w:r>
      <w:r>
        <w:t>e guidelines.</w:t>
      </w:r>
    </w:p>
    <w:p w:rsidR="00727BA6" w:rsidRDefault="00727BA6">
      <w:pPr>
        <w:pStyle w:val="Normalnumber"/>
        <w:numPr>
          <w:ilvl w:val="0"/>
          <w:numId w:val="0"/>
        </w:numPr>
        <w:rPr>
          <w:lang w:val="en-US"/>
        </w:rPr>
      </w:pPr>
    </w:p>
    <w:p w:rsidR="00727BA6" w:rsidRDefault="00B43131">
      <w:pPr>
        <w:pStyle w:val="Balk2"/>
        <w:keepLines/>
        <w:numPr>
          <w:ilvl w:val="0"/>
          <w:numId w:val="39"/>
        </w:numPr>
        <w:spacing w:before="120"/>
        <w:ind w:left="630" w:hanging="653"/>
      </w:pPr>
      <w:bookmarkStart w:id="41" w:name="_Toc74045714"/>
      <w:bookmarkStart w:id="42" w:name="_Toc40953992"/>
      <w:r>
        <w:t>Types of plastics</w:t>
      </w:r>
      <w:bookmarkEnd w:id="41"/>
      <w:r>
        <w:t xml:space="preserve"> </w:t>
      </w:r>
      <w:bookmarkEnd w:id="42"/>
    </w:p>
    <w:p w:rsidR="00727BA6" w:rsidRDefault="00B43131">
      <w:pPr>
        <w:pStyle w:val="Balk3"/>
        <w:keepNext/>
        <w:keepLines/>
        <w:numPr>
          <w:ilvl w:val="0"/>
          <w:numId w:val="34"/>
        </w:numPr>
        <w:spacing w:before="120"/>
        <w:ind w:left="630" w:hanging="567"/>
      </w:pPr>
      <w:bookmarkStart w:id="43" w:name="_Toc40953993"/>
      <w:bookmarkStart w:id="44" w:name="_Toc74045715"/>
      <w:r>
        <w:t>What is plastic?</w:t>
      </w:r>
      <w:bookmarkEnd w:id="43"/>
      <w:bookmarkEnd w:id="44"/>
      <w:r>
        <w:t xml:space="preserve"> </w:t>
      </w:r>
    </w:p>
    <w:p w:rsidR="00727BA6" w:rsidRDefault="00B43131">
      <w:pPr>
        <w:pStyle w:val="ListeParagraf"/>
        <w:numPr>
          <w:ilvl w:val="1"/>
          <w:numId w:val="35"/>
        </w:numPr>
        <w:tabs>
          <w:tab w:val="left" w:pos="990"/>
        </w:tabs>
        <w:spacing w:after="120"/>
        <w:ind w:left="630" w:firstLine="0"/>
      </w:pPr>
      <w:r>
        <w:t xml:space="preserve"> Plastic is usually a synthetic material, either a polymer or combination of polymers of high molecular mass modified or compounded with additives such as fillers, plasticizers, stabilizers, lubricants, p</w:t>
      </w:r>
      <w:r>
        <w:t>igments. According to the ISO 472 “plastic is a material which contains as an essential ingredient a high polymer and which, at some stage in its processing into finished products, can be shaped by flow” (ISO, 2013).</w:t>
      </w:r>
    </w:p>
    <w:p w:rsidR="00727BA6" w:rsidRDefault="00B43131">
      <w:pPr>
        <w:pStyle w:val="ListeParagraf"/>
        <w:numPr>
          <w:ilvl w:val="1"/>
          <w:numId w:val="35"/>
        </w:numPr>
        <w:tabs>
          <w:tab w:val="left" w:pos="990"/>
        </w:tabs>
        <w:spacing w:after="120"/>
        <w:ind w:left="630" w:firstLine="0"/>
      </w:pPr>
      <w:r>
        <w:t xml:space="preserve"> A polymer is a chain of several thousa</w:t>
      </w:r>
      <w:r>
        <w:t xml:space="preserve">nd repeating molecular units or several different types of monomers which are either natural or synthetic organic compounds (Villanueva et al., 2014). </w:t>
      </w:r>
    </w:p>
    <w:p w:rsidR="00727BA6" w:rsidRDefault="00727BA6">
      <w:pPr>
        <w:pStyle w:val="Normalnumber"/>
        <w:numPr>
          <w:ilvl w:val="0"/>
          <w:numId w:val="0"/>
        </w:numPr>
        <w:rPr>
          <w:lang w:val="en-US"/>
        </w:rPr>
      </w:pPr>
    </w:p>
    <w:p w:rsidR="00727BA6" w:rsidRDefault="00B43131">
      <w:pPr>
        <w:pStyle w:val="Balk3"/>
        <w:keepNext/>
        <w:keepLines/>
        <w:numPr>
          <w:ilvl w:val="0"/>
          <w:numId w:val="34"/>
        </w:numPr>
        <w:spacing w:before="120"/>
        <w:ind w:left="630" w:hanging="567"/>
      </w:pPr>
      <w:bookmarkStart w:id="45" w:name="_Toc38042937"/>
      <w:bookmarkStart w:id="46" w:name="_Toc74045716"/>
      <w:bookmarkEnd w:id="45"/>
      <w:r>
        <w:t>Classification of polymers</w:t>
      </w:r>
      <w:bookmarkEnd w:id="46"/>
    </w:p>
    <w:p w:rsidR="00727BA6" w:rsidRDefault="00B43131">
      <w:pPr>
        <w:pStyle w:val="ListeParagraf"/>
        <w:numPr>
          <w:ilvl w:val="1"/>
          <w:numId w:val="35"/>
        </w:numPr>
        <w:tabs>
          <w:tab w:val="left" w:pos="990"/>
        </w:tabs>
        <w:spacing w:after="120"/>
        <w:ind w:left="630" w:firstLine="0"/>
      </w:pPr>
      <w:r>
        <w:t>Since polymer types are so diversified it is difficult to classify them in a</w:t>
      </w:r>
      <w:r>
        <w:t xml:space="preserve"> comprehensive manner. One of the most common ways of classifying polymers is to separate them into thermoplastics and thermosets.  </w:t>
      </w:r>
    </w:p>
    <w:p w:rsidR="00727BA6" w:rsidRDefault="00B43131">
      <w:pPr>
        <w:pStyle w:val="ListeParagraf"/>
        <w:numPr>
          <w:ilvl w:val="0"/>
          <w:numId w:val="40"/>
        </w:numPr>
        <w:spacing w:before="120" w:after="120"/>
        <w:ind w:left="630" w:firstLine="567"/>
      </w:pPr>
      <w:r>
        <w:rPr>
          <w:spacing w:val="-3"/>
        </w:rPr>
        <w:t xml:space="preserve">Thermoplastics </w:t>
      </w:r>
      <w:r>
        <w:t xml:space="preserve">are polymers which soften when heated and solidify upon cooling, allowing them to be remolded and recycled. </w:t>
      </w:r>
      <w:r>
        <w:t xml:space="preserve">Examples are polyethylene (PE), polypropylene (PP), and polystyrene (PS). Most common consumer plastics are thermoplastics. </w:t>
      </w:r>
    </w:p>
    <w:p w:rsidR="00727BA6" w:rsidRDefault="00B43131">
      <w:pPr>
        <w:pStyle w:val="ListeParagraf"/>
        <w:numPr>
          <w:ilvl w:val="0"/>
          <w:numId w:val="40"/>
        </w:numPr>
        <w:spacing w:before="120" w:after="120"/>
        <w:ind w:left="630" w:firstLine="567"/>
        <w:rPr>
          <w:spacing w:val="-3"/>
        </w:rPr>
      </w:pPr>
      <w:r>
        <w:rPr>
          <w:spacing w:val="-3"/>
        </w:rPr>
        <w:t>Thermosets are plastics that are set into a mould once, normally with a chemical reaction taking place, and cannot be re-softened o</w:t>
      </w:r>
      <w:r>
        <w:rPr>
          <w:spacing w:val="-3"/>
        </w:rPr>
        <w:t>r moulded again. Examples of thermosets include u</w:t>
      </w:r>
      <w:r>
        <w:rPr>
          <w:spacing w:val="-3"/>
          <w:lang w:eastAsia="ja-JP"/>
        </w:rPr>
        <w:t xml:space="preserve">rea formaldehyde resins, phenol formaldehyde resins, </w:t>
      </w:r>
      <w:r>
        <w:rPr>
          <w:rFonts w:hint="eastAsia"/>
          <w:spacing w:val="-3"/>
          <w:lang w:eastAsia="ja-JP"/>
        </w:rPr>
        <w:t>a</w:t>
      </w:r>
      <w:r>
        <w:rPr>
          <w:spacing w:val="-3"/>
          <w:lang w:eastAsia="ja-JP"/>
        </w:rPr>
        <w:t>nd melamine formaldehyde resins</w:t>
      </w:r>
      <w:r>
        <w:rPr>
          <w:spacing w:val="-3"/>
        </w:rPr>
        <w:t xml:space="preserve">. Thermosets are often </w:t>
      </w:r>
      <w:r>
        <w:rPr>
          <w:iCs/>
          <w:spacing w:val="-3"/>
        </w:rPr>
        <w:t>used</w:t>
      </w:r>
      <w:r>
        <w:rPr>
          <w:spacing w:val="-3"/>
        </w:rPr>
        <w:t xml:space="preserve"> for high-heat applications such as </w:t>
      </w:r>
      <w:r>
        <w:rPr>
          <w:iCs/>
          <w:spacing w:val="-3"/>
        </w:rPr>
        <w:t>electronic equipment</w:t>
      </w:r>
      <w:r>
        <w:rPr>
          <w:spacing w:val="-3"/>
        </w:rPr>
        <w:t xml:space="preserve"> and appliances.</w:t>
      </w:r>
    </w:p>
    <w:p w:rsidR="00727BA6" w:rsidRDefault="00B43131">
      <w:pPr>
        <w:pStyle w:val="ListeParagraf"/>
        <w:numPr>
          <w:ilvl w:val="1"/>
          <w:numId w:val="35"/>
        </w:numPr>
        <w:tabs>
          <w:tab w:val="left" w:pos="990"/>
        </w:tabs>
        <w:spacing w:after="120"/>
        <w:ind w:left="630" w:firstLine="0"/>
      </w:pPr>
      <w:r>
        <w:t xml:space="preserve">Polymers can be </w:t>
      </w:r>
      <w:r>
        <w:t xml:space="preserve">produced either from materials produced from fossil fuels (fossil-based), or from biomass (bio-based). Both are chemically identical and also have identical properties.  Bio-based plastics, like fossil-based ones, can include chemical additives to improve </w:t>
      </w:r>
      <w:r>
        <w:t>the base-polymer’s physical properties. Bio-based plastics can be alternatives to conventional fossil-based plastics especially in the context of the environmental impacts</w:t>
      </w:r>
      <w:r>
        <w:rPr>
          <w:rFonts w:hint="eastAsia"/>
        </w:rPr>
        <w:t xml:space="preserve"> </w:t>
      </w:r>
      <w:r>
        <w:t xml:space="preserve">related to CO2 emissions at end of life.  </w:t>
      </w:r>
    </w:p>
    <w:p w:rsidR="00727BA6" w:rsidRDefault="00B43131">
      <w:pPr>
        <w:pStyle w:val="ListeParagraf"/>
        <w:numPr>
          <w:ilvl w:val="1"/>
          <w:numId w:val="35"/>
        </w:numPr>
        <w:tabs>
          <w:tab w:val="left" w:pos="990"/>
        </w:tabs>
        <w:spacing w:after="120"/>
        <w:ind w:left="630" w:firstLine="0"/>
      </w:pPr>
      <w:r>
        <w:t xml:space="preserve"> Plastics can also be classified into bio</w:t>
      </w:r>
      <w:r>
        <w:t>degradable and non-biodegradable. Biodegradable plastics refer to the plastics that can be degraded under certain conditions by microorganisms in nature, such as bacteria, mould and algae, and finally turn into water or carbon dioxide and other small molec</w:t>
      </w:r>
      <w:r>
        <w:t>ules to enter the natural circulation. Both fossil-based plastic and bio-based plastic can be biodegradable or non-biodegradable. The classification of plastics based on material and biodegradability is shown in Figure 1.</w:t>
      </w:r>
    </w:p>
    <w:p w:rsidR="00727BA6" w:rsidRDefault="00727BA6">
      <w:pPr>
        <w:tabs>
          <w:tab w:val="left" w:pos="1985"/>
        </w:tabs>
        <w:spacing w:after="120"/>
        <w:ind w:left="630"/>
      </w:pPr>
    </w:p>
    <w:p w:rsidR="00727BA6" w:rsidRDefault="00B43131">
      <w:pPr>
        <w:pStyle w:val="ListeParagraf"/>
        <w:tabs>
          <w:tab w:val="left" w:pos="1985"/>
        </w:tabs>
        <w:spacing w:after="120"/>
        <w:ind w:left="630"/>
      </w:pPr>
      <w:r>
        <w:rPr>
          <w:noProof/>
          <w:lang w:val="tr-TR" w:eastAsia="tr-TR"/>
        </w:rPr>
        <w:lastRenderedPageBreak/>
        <w:drawing>
          <wp:inline distT="0" distB="0" distL="0" distR="0">
            <wp:extent cx="3849152" cy="2477213"/>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49152" cy="2477213"/>
                    </a:xfrm>
                    <a:prstGeom prst="rect">
                      <a:avLst/>
                    </a:prstGeom>
                  </pic:spPr>
                </pic:pic>
              </a:graphicData>
            </a:graphic>
          </wp:inline>
        </w:drawing>
      </w:r>
    </w:p>
    <w:p w:rsidR="00727BA6" w:rsidRDefault="00B43131">
      <w:pPr>
        <w:pStyle w:val="ResimYazs"/>
        <w:ind w:left="630"/>
      </w:pPr>
      <w:bookmarkStart w:id="47" w:name="_Toc56833803"/>
      <w:bookmarkStart w:id="48" w:name="_Toc56833580"/>
      <w:r>
        <w:rPr>
          <w:b/>
          <w:bCs/>
        </w:rPr>
        <w:t>Figure  1:</w:t>
      </w:r>
      <w:r>
        <w:t xml:space="preserve"> </w:t>
      </w:r>
      <w:r>
        <w:fldChar w:fldCharType="begin"/>
      </w:r>
      <w:r>
        <w:instrText xml:space="preserve"> TOC \h \z \c "Figur</w:instrText>
      </w:r>
      <w:r>
        <w:instrText xml:space="preserve">e" </w:instrText>
      </w:r>
      <w:r>
        <w:fldChar w:fldCharType="end"/>
      </w:r>
      <w:bookmarkEnd w:id="47"/>
      <w:r>
        <w:t xml:space="preserve"> Classification of plastics based on material and biodegradability</w:t>
      </w:r>
    </w:p>
    <w:bookmarkEnd w:id="48"/>
    <w:p w:rsidR="00727BA6" w:rsidRDefault="00727BA6">
      <w:pPr>
        <w:ind w:firstLine="619"/>
        <w:rPr>
          <w:sz w:val="20"/>
          <w:szCs w:val="20"/>
        </w:rPr>
      </w:pPr>
    </w:p>
    <w:p w:rsidR="00727BA6" w:rsidRDefault="00B43131">
      <w:pPr>
        <w:pStyle w:val="ListeParagraf"/>
        <w:numPr>
          <w:ilvl w:val="1"/>
          <w:numId w:val="35"/>
        </w:numPr>
        <w:tabs>
          <w:tab w:val="left" w:pos="990"/>
        </w:tabs>
        <w:spacing w:after="120"/>
        <w:ind w:left="630" w:firstLine="0"/>
      </w:pPr>
      <w:r>
        <w:t>Other than biodegradable plastics, there are similar concepts such as compostable plastic and oxo-(bio)degradable plastic. Both biodegradable plastics and compostable plastic can be c</w:t>
      </w:r>
      <w:r>
        <w:t>onverted into CO</w:t>
      </w:r>
      <w:r>
        <w:rPr>
          <w:vertAlign w:val="superscript"/>
        </w:rPr>
        <w:t>2</w:t>
      </w:r>
      <w:r>
        <w:t>, water and biomass when exposed to the right environmental conditions after disposal. Compostable plastics are those plastics which have been tested and certified by a third party to adhere to international standards such as ASTM D6400 (i</w:t>
      </w:r>
      <w:r>
        <w:t>n the U.S.) or EN 13432 (in Europe) for biodegradation in an industrial composting facility. For compostable plastics to be fully composted, disposal must happen under specific conditions of temperature, moisture, oxygen level and microbial activity, norma</w:t>
      </w:r>
      <w:r>
        <w:t>lly found in controlled composting or industrial anaerobic digestion facilities. Oxo-degradable plastic is made by blending a pro-degradent additive into the plastic during the extrusion process. The additive causes the molecular structure of plastic to br</w:t>
      </w:r>
      <w:r>
        <w:t>eak down when exposed to heat or sunlight. Once the product is buried in the soil and loses light, the degradation process stops and residual small plastic particles remain intact.</w:t>
      </w:r>
    </w:p>
    <w:p w:rsidR="00727BA6" w:rsidRDefault="00B43131">
      <w:pPr>
        <w:pStyle w:val="Balk3"/>
        <w:keepNext/>
        <w:keepLines/>
        <w:numPr>
          <w:ilvl w:val="0"/>
          <w:numId w:val="34"/>
        </w:numPr>
        <w:spacing w:before="120"/>
        <w:ind w:left="630" w:hanging="567"/>
      </w:pPr>
      <w:bookmarkStart w:id="49" w:name="_Toc74045717"/>
      <w:r>
        <w:t>Common type of polymers</w:t>
      </w:r>
      <w:bookmarkEnd w:id="49"/>
    </w:p>
    <w:p w:rsidR="00727BA6" w:rsidRDefault="00B43131">
      <w:pPr>
        <w:pStyle w:val="ListeParagraf"/>
        <w:numPr>
          <w:ilvl w:val="1"/>
          <w:numId w:val="35"/>
        </w:numPr>
        <w:tabs>
          <w:tab w:val="left" w:pos="990"/>
        </w:tabs>
        <w:spacing w:after="120"/>
        <w:ind w:left="630" w:firstLine="0"/>
      </w:pPr>
      <w:r>
        <w:t xml:space="preserve"> There are a wide range of polymers used in common </w:t>
      </w:r>
      <w:r>
        <w:t>plastics with different properties, which make them appropriate for different applications. Properties and typical applications of common polymer types including those listed in entry Y48 and B3011 in the Annex to the Basel Convention are shown in Table 1.</w:t>
      </w:r>
    </w:p>
    <w:p w:rsidR="00727BA6" w:rsidRDefault="00B43131">
      <w:pPr>
        <w:pStyle w:val="ResimYazs"/>
        <w:ind w:left="619"/>
        <w:rPr>
          <w:rFonts w:ascii="Times" w:hAnsi="Times"/>
          <w:bCs/>
        </w:rPr>
      </w:pPr>
      <w:bookmarkStart w:id="50" w:name="_Toc56891642"/>
      <w:r>
        <w:rPr>
          <w:b/>
          <w:bCs/>
        </w:rPr>
        <w:t xml:space="preserve">Table </w:t>
      </w:r>
      <w:r>
        <w:rPr>
          <w:b/>
          <w:bCs/>
        </w:rPr>
        <w:fldChar w:fldCharType="begin"/>
      </w:r>
      <w:r>
        <w:rPr>
          <w:b/>
          <w:bCs/>
        </w:rPr>
        <w:instrText xml:space="preserve"> SEQ Table \* ARABIC </w:instrText>
      </w:r>
      <w:r>
        <w:rPr>
          <w:b/>
          <w:bCs/>
        </w:rPr>
        <w:fldChar w:fldCharType="separate"/>
      </w:r>
      <w:r>
        <w:rPr>
          <w:b/>
          <w:bCs/>
          <w:noProof/>
        </w:rPr>
        <w:t>1</w:t>
      </w:r>
      <w:r>
        <w:rPr>
          <w:b/>
          <w:bCs/>
          <w:noProof/>
        </w:rPr>
        <w:fldChar w:fldCharType="end"/>
      </w:r>
      <w:r>
        <w:rPr>
          <w:rFonts w:ascii="Times" w:hAnsi="Times"/>
          <w:b/>
          <w:bCs/>
        </w:rPr>
        <w:t>:</w:t>
      </w:r>
      <w:r>
        <w:rPr>
          <w:rFonts w:ascii="Times" w:hAnsi="Times"/>
          <w:bCs/>
        </w:rPr>
        <w:t xml:space="preserve"> </w:t>
      </w:r>
      <w:r>
        <w:t>Properties and typical applications of common polymer types including those listed in Y48 and B3011 in the Annex to the Basel Convention</w:t>
      </w:r>
      <w:r>
        <w:rPr>
          <w:rFonts w:ascii="Times" w:hAnsi="Times"/>
          <w:bCs/>
        </w:rPr>
        <w:t xml:space="preserve"> </w:t>
      </w:r>
      <w:bookmarkEnd w:id="50"/>
    </w:p>
    <w:p w:rsidR="00727BA6" w:rsidRDefault="00727BA6"/>
    <w:tbl>
      <w:tblPr>
        <w:tblStyle w:val="KlavuzTablo1Ak-Vurgu1"/>
        <w:tblW w:w="8924" w:type="dxa"/>
        <w:tblInd w:w="562" w:type="dxa"/>
        <w:tblLook w:val="04A0" w:firstRow="1" w:lastRow="0" w:firstColumn="1" w:lastColumn="0" w:noHBand="0" w:noVBand="1"/>
      </w:tblPr>
      <w:tblGrid>
        <w:gridCol w:w="2061"/>
        <w:gridCol w:w="1483"/>
        <w:gridCol w:w="1843"/>
        <w:gridCol w:w="3537"/>
      </w:tblGrid>
      <w:tr w:rsidR="00727BA6" w:rsidTr="00727B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BA6" w:rsidRDefault="00B43131">
            <w:pPr>
              <w:jc w:val="center"/>
              <w:rPr>
                <w:rFonts w:ascii="Times New Roman" w:hAnsi="Times New Roman" w:cs="Times New Roman"/>
                <w:bCs w:val="0"/>
                <w:sz w:val="18"/>
                <w:szCs w:val="18"/>
                <w:lang w:val="en-US"/>
              </w:rPr>
            </w:pPr>
            <w:r>
              <w:rPr>
                <w:rFonts w:ascii="Times New Roman" w:hAnsi="Times New Roman" w:cs="Times New Roman"/>
                <w:bCs w:val="0"/>
                <w:sz w:val="18"/>
                <w:szCs w:val="18"/>
              </w:rPr>
              <w:t>Polymer</w:t>
            </w:r>
            <w:r>
              <w:rPr>
                <w:rFonts w:ascii="Times New Roman" w:hAnsi="Times New Roman" w:cs="Times New Roman"/>
                <w:bCs w:val="0"/>
                <w:sz w:val="18"/>
                <w:szCs w:val="18"/>
                <w:lang w:val="en-US"/>
              </w:rPr>
              <w:t xml:space="preserve"> Type</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Cs w:val="0"/>
                <w:sz w:val="18"/>
                <w:szCs w:val="18"/>
              </w:rPr>
              <w:t>Labels</w:t>
            </w:r>
          </w:p>
          <w:p w:rsidR="00727BA6" w:rsidRDefault="00B431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Pr>
                <w:rFonts w:ascii="Times New Roman" w:hAnsi="Times New Roman" w:cs="Times New Roman"/>
                <w:bCs w:val="0"/>
                <w:sz w:val="18"/>
                <w:szCs w:val="18"/>
              </w:rPr>
              <w:t>(ASTM D7611)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BA6" w:rsidRDefault="00B431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Pr>
                <w:rFonts w:ascii="Times New Roman" w:hAnsi="Times New Roman" w:cs="Times New Roman"/>
                <w:bCs w:val="0"/>
                <w:sz w:val="18"/>
                <w:szCs w:val="18"/>
              </w:rPr>
              <w:t>Properties</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BA6" w:rsidRDefault="00B431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Pr>
                <w:rFonts w:ascii="Times New Roman" w:hAnsi="Times New Roman" w:cs="Times New Roman"/>
                <w:bCs w:val="0"/>
                <w:sz w:val="18"/>
                <w:szCs w:val="18"/>
                <w:lang w:val="en-US"/>
              </w:rPr>
              <w:t>Typical Applications</w:t>
            </w:r>
          </w:p>
        </w:tc>
      </w:tr>
      <w:tr w:rsidR="00727BA6" w:rsidTr="00727BA6">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hideMark/>
          </w:tcPr>
          <w:p w:rsidR="00727BA6" w:rsidRDefault="00B43131">
            <w:pPr>
              <w:jc w:val="center"/>
              <w:rPr>
                <w:rFonts w:ascii="Times New Roman" w:hAnsi="Times New Roman" w:cs="Times New Roman"/>
                <w:b w:val="0"/>
                <w:bCs w:val="0"/>
                <w:sz w:val="18"/>
                <w:szCs w:val="18"/>
                <w:lang w:val="en-US"/>
              </w:rPr>
            </w:pPr>
            <w:r>
              <w:rPr>
                <w:sz w:val="18"/>
                <w:szCs w:val="18"/>
              </w:rPr>
              <w:t xml:space="preserve">High-density </w:t>
            </w:r>
            <w:r>
              <w:rPr>
                <w:sz w:val="18"/>
                <w:szCs w:val="18"/>
              </w:rPr>
              <w:t>Polyethylene (HD</w:t>
            </w:r>
            <w:r>
              <w:rPr>
                <w:sz w:val="18"/>
                <w:szCs w:val="18"/>
                <w:lang w:eastAsia="ja-JP"/>
              </w:rPr>
              <w:t>PE</w:t>
            </w:r>
            <w:r>
              <w:rPr>
                <w:sz w:val="18"/>
                <w:szCs w:val="18"/>
              </w:rPr>
              <w:t>)</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rPr>
              <w:t xml:space="preserve"> </w:t>
            </w:r>
            <w:r>
              <w:rPr>
                <w:noProof/>
                <w:lang w:val="tr-TR" w:eastAsia="tr-TR"/>
              </w:rPr>
              <w:drawing>
                <wp:inline distT="0" distB="0" distL="0" distR="0">
                  <wp:extent cx="407323"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biLevel thresh="50000"/>
                            <a:extLst>
                              <a:ext uri="{BEBA8EAE-BF5A-486C-A8C5-ECC9F3942E4B}">
                                <a14:imgProps xmlns:a14="http://schemas.microsoft.com/office/drawing/2010/main">
                                  <a14:imgLayer r:embed="rId16">
                                    <a14:imgEffect>
                                      <a14:colorTemperature colorTemp="4725"/>
                                    </a14:imgEffect>
                                    <a14:imgEffect>
                                      <a14:saturation sat="0"/>
                                    </a14:imgEffect>
                                  </a14:imgLayer>
                                </a14:imgProps>
                              </a:ext>
                            </a:extLst>
                          </a:blip>
                          <a:srcRect l="6483" t="2375" r="6483" b="2375"/>
                          <a:stretch>
                            <a:fillRect/>
                          </a:stretch>
                        </pic:blipFill>
                        <pic:spPr>
                          <a:xfrm>
                            <a:off x="0" y="0"/>
                            <a:ext cx="407323" cy="480060"/>
                          </a:xfrm>
                          <a:prstGeom prst="rect">
                            <a:avLst/>
                          </a:prstGeom>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low-cost, durable and resistant to shock and cold</w:t>
            </w:r>
          </w:p>
        </w:tc>
        <w:tc>
          <w:tcPr>
            <w:tcW w:w="3537"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lang w:val="en-US"/>
              </w:rPr>
              <w:t>p</w:t>
            </w:r>
            <w:r>
              <w:rPr>
                <w:rFonts w:ascii="Times New Roman" w:hAnsi="Times New Roman" w:cs="Times New Roman"/>
                <w:sz w:val="18"/>
                <w:szCs w:val="18"/>
              </w:rPr>
              <w:t>ackaging</w:t>
            </w:r>
            <w:r>
              <w:rPr>
                <w:rFonts w:ascii="Times New Roman" w:hAnsi="Times New Roman" w:cs="Times New Roman"/>
                <w:sz w:val="18"/>
                <w:szCs w:val="18"/>
                <w:lang w:val="en-US"/>
              </w:rPr>
              <w:t xml:space="preserve"> film,</w:t>
            </w:r>
            <w:r>
              <w:rPr>
                <w:rFonts w:ascii="Times New Roman" w:hAnsi="Times New Roman" w:cs="Times New Roman"/>
                <w:sz w:val="18"/>
                <w:szCs w:val="18"/>
              </w:rPr>
              <w:t xml:space="preserve"> industrial film, bottles, tubs, cups, closures, toys, tanks, drums, cable insulation, pipes, gasoline tanks, shipping containers, seating and household goods</w:t>
            </w:r>
          </w:p>
        </w:tc>
      </w:tr>
      <w:tr w:rsidR="00727BA6" w:rsidTr="00727BA6">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rPr>
                <w:rFonts w:ascii="Times New Roman" w:hAnsi="Times New Roman" w:cs="Times New Roman"/>
                <w:b w:val="0"/>
                <w:bCs w:val="0"/>
                <w:sz w:val="18"/>
                <w:szCs w:val="18"/>
              </w:rPr>
            </w:pPr>
            <w:r>
              <w:rPr>
                <w:sz w:val="18"/>
                <w:szCs w:val="18"/>
              </w:rPr>
              <w:t>Low-density Polyethylene (LD</w:t>
            </w:r>
            <w:r>
              <w:rPr>
                <w:sz w:val="18"/>
                <w:szCs w:val="18"/>
                <w:lang w:eastAsia="ja-JP"/>
              </w:rPr>
              <w:t>PE</w:t>
            </w:r>
            <w:r>
              <w:rPr>
                <w:sz w:val="18"/>
                <w:szCs w:val="18"/>
              </w:rPr>
              <w:t>)</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66164" cy="51435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biLevel thresh="50000"/>
                            <a:extLst>
                              <a:ext uri="{BEBA8EAE-BF5A-486C-A8C5-ECC9F3942E4B}">
                                <a14:imgProps xmlns:a14="http://schemas.microsoft.com/office/drawing/2010/main">
                                  <a14:imgLayer r:embed="rId18">
                                    <a14:imgEffect>
                                      <a14:colorTemperature colorTemp="4725"/>
                                    </a14:imgEffect>
                                    <a14:imgEffect>
                                      <a14:saturation sat="0"/>
                                    </a14:imgEffect>
                                  </a14:imgLayer>
                                </a14:imgProps>
                              </a:ext>
                            </a:extLst>
                          </a:blip>
                          <a:srcRect l="-1560" t="-271" r="1952" b="-1783"/>
                          <a:stretch/>
                        </pic:blipFill>
                        <pic:spPr bwMode="auto">
                          <a:xfrm>
                            <a:off x="0" y="0"/>
                            <a:ext cx="466164" cy="514350"/>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lang w:val="en-US"/>
              </w:rPr>
              <w:t>l</w:t>
            </w:r>
            <w:r>
              <w:rPr>
                <w:rFonts w:ascii="Times New Roman" w:hAnsi="Times New Roman" w:cs="Times New Roman"/>
                <w:sz w:val="18"/>
                <w:szCs w:val="18"/>
              </w:rPr>
              <w:t>ightweight, flexible, low-cost, and resistant to shock and cold</w:t>
            </w:r>
          </w:p>
        </w:tc>
        <w:tc>
          <w:tcPr>
            <w:tcW w:w="3537" w:type="dxa"/>
            <w:tcBorders>
              <w:top w:val="single" w:sz="4" w:space="0" w:color="auto"/>
              <w:left w:val="single" w:sz="4" w:space="0" w:color="auto"/>
              <w:bottom w:val="single" w:sz="4" w:space="0" w:color="auto"/>
              <w:right w:val="single" w:sz="4" w:space="0" w:color="auto"/>
            </w:tcBorders>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packaging film, cling-film, bags/sacks, lids, toys, coatings, flexible containers, tubing, irrigation pipes and vehicle dashboards</w:t>
            </w:r>
          </w:p>
        </w:tc>
      </w:tr>
      <w:tr w:rsidR="00727BA6" w:rsidTr="00727BA6">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hideMark/>
          </w:tcPr>
          <w:p w:rsidR="00727BA6" w:rsidRDefault="00B43131">
            <w:pPr>
              <w:jc w:val="center"/>
              <w:rPr>
                <w:rFonts w:ascii="Times New Roman" w:hAnsi="Times New Roman" w:cs="Times New Roman"/>
                <w:b w:val="0"/>
                <w:bCs w:val="0"/>
                <w:sz w:val="18"/>
                <w:szCs w:val="18"/>
                <w:lang w:val="en-US"/>
              </w:rPr>
            </w:pPr>
            <w:r>
              <w:rPr>
                <w:sz w:val="18"/>
                <w:szCs w:val="18"/>
              </w:rPr>
              <w:t xml:space="preserve">Polypropylene </w:t>
            </w:r>
            <w:r>
              <w:rPr>
                <w:rFonts w:eastAsia="MS Mincho"/>
                <w:sz w:val="18"/>
                <w:szCs w:val="18"/>
                <w:lang w:eastAsia="ja-JP"/>
              </w:rPr>
              <w:t>(PP)</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67995" cy="502920"/>
                  <wp:effectExtent l="0" t="0" r="190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biLevel thresh="50000"/>
                            <a:extLst>
                              <a:ext uri="{BEBA8EAE-BF5A-486C-A8C5-ECC9F3942E4B}">
                                <a14:imgProps xmlns:a14="http://schemas.microsoft.com/office/drawing/2010/main">
                                  <a14:imgLayer r:embed="rId20">
                                    <a14:imgEffect>
                                      <a14:colorTemperature colorTemp="4725"/>
                                    </a14:imgEffect>
                                    <a14:imgEffect>
                                      <a14:saturation sat="0"/>
                                    </a14:imgEffect>
                                  </a14:imgLayer>
                                </a14:imgProps>
                              </a:ext>
                            </a:extLst>
                          </a:blip>
                          <a:srcRect l="-166" t="-103" r="-166" b="-17"/>
                          <a:stretch/>
                        </pic:blipFill>
                        <pic:spPr bwMode="auto">
                          <a:xfrm>
                            <a:off x="0" y="0"/>
                            <a:ext cx="469554" cy="504595"/>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hint="eastAsia"/>
                <w:sz w:val="18"/>
                <w:szCs w:val="18"/>
                <w:lang w:val="en-US" w:eastAsia="ja-JP"/>
              </w:rPr>
              <w:t>l</w:t>
            </w:r>
            <w:r>
              <w:rPr>
                <w:rFonts w:ascii="Times New Roman" w:hAnsi="Times New Roman" w:cs="Times New Roman"/>
                <w:sz w:val="18"/>
                <w:szCs w:val="18"/>
                <w:lang w:val="en-US"/>
              </w:rPr>
              <w:t xml:space="preserve">ightweight and resistant to heat, </w:t>
            </w:r>
            <w:r>
              <w:rPr>
                <w:rFonts w:ascii="Times New Roman" w:hAnsi="Times New Roman" w:cs="Times New Roman"/>
                <w:sz w:val="18"/>
                <w:szCs w:val="18"/>
              </w:rPr>
              <w:t xml:space="preserve">water and chemicals </w:t>
            </w:r>
          </w:p>
        </w:tc>
        <w:tc>
          <w:tcPr>
            <w:tcW w:w="3537"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yoghurt pots, snack wrappers,</w:t>
            </w:r>
            <w:r>
              <w:rPr>
                <w:rFonts w:ascii="Times New Roman" w:hAnsi="Times New Roman" w:cs="Times New Roman"/>
                <w:sz w:val="18"/>
                <w:szCs w:val="18"/>
                <w:lang w:val="en-US"/>
              </w:rPr>
              <w:t xml:space="preserve"> </w:t>
            </w:r>
            <w:r>
              <w:rPr>
                <w:rFonts w:ascii="Times New Roman" w:hAnsi="Times New Roman" w:cs="Times New Roman"/>
                <w:sz w:val="18"/>
                <w:szCs w:val="18"/>
              </w:rPr>
              <w:t>packaging films, bottles/caps</w:t>
            </w:r>
            <w:r>
              <w:rPr>
                <w:rFonts w:ascii="Times New Roman" w:hAnsi="Times New Roman" w:cs="Times New Roman"/>
                <w:sz w:val="18"/>
                <w:szCs w:val="18"/>
                <w:lang w:val="en-US"/>
              </w:rPr>
              <w:t>,</w:t>
            </w:r>
            <w:r>
              <w:rPr>
                <w:rFonts w:ascii="Times New Roman" w:hAnsi="Times New Roman" w:cs="Times New Roman"/>
                <w:sz w:val="18"/>
                <w:szCs w:val="18"/>
              </w:rPr>
              <w:t xml:space="preserve"> automotive battery cases, parts </w:t>
            </w:r>
            <w:r>
              <w:rPr>
                <w:rFonts w:ascii="Times New Roman" w:hAnsi="Times New Roman" w:cs="Times New Roman"/>
                <w:sz w:val="18"/>
                <w:szCs w:val="18"/>
                <w:lang w:val="en-US"/>
              </w:rPr>
              <w:t>and</w:t>
            </w:r>
            <w:r>
              <w:rPr>
                <w:rFonts w:ascii="Times New Roman" w:hAnsi="Times New Roman" w:cs="Times New Roman"/>
                <w:sz w:val="18"/>
                <w:szCs w:val="18"/>
              </w:rPr>
              <w:t xml:space="preserve"> body components, electrical components, carpet pile and backing, drainage goods</w:t>
            </w:r>
          </w:p>
          <w:p w:rsidR="00727BA6" w:rsidRDefault="00727B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27BA6" w:rsidTr="00727BA6">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hideMark/>
          </w:tcPr>
          <w:p w:rsidR="00727BA6" w:rsidRDefault="00B43131">
            <w:pPr>
              <w:jc w:val="center"/>
              <w:rPr>
                <w:rFonts w:ascii="Times New Roman" w:hAnsi="Times New Roman" w:cs="Times New Roman"/>
                <w:b w:val="0"/>
                <w:bCs w:val="0"/>
                <w:sz w:val="18"/>
                <w:szCs w:val="18"/>
              </w:rPr>
            </w:pPr>
            <w:r>
              <w:rPr>
                <w:sz w:val="18"/>
                <w:szCs w:val="18"/>
              </w:rPr>
              <w:t>Polystyrene (PS)</w:t>
            </w:r>
          </w:p>
          <w:p w:rsidR="00727BA6" w:rsidRDefault="00727BA6">
            <w:pPr>
              <w:jc w:val="center"/>
              <w:rPr>
                <w:rFonts w:ascii="Times New Roman" w:hAnsi="Times New Roman" w:cs="Times New Roman"/>
                <w:b w:val="0"/>
                <w:bCs w:val="0"/>
                <w:sz w:val="18"/>
                <w:szCs w:val="18"/>
              </w:rPr>
            </w:pP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55131" cy="504190"/>
                  <wp:effectExtent l="0" t="0" r="254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biLevel thresh="50000"/>
                            <a:extLst>
                              <a:ext uri="{BEBA8EAE-BF5A-486C-A8C5-ECC9F3942E4B}">
                                <a14:imgProps xmlns:a14="http://schemas.microsoft.com/office/drawing/2010/main">
                                  <a14:imgLayer r:embed="rId22">
                                    <a14:imgEffect>
                                      <a14:colorTemperature colorTemp="4725"/>
                                    </a14:imgEffect>
                                    <a14:imgEffect>
                                      <a14:saturation sat="0"/>
                                    </a14:imgEffect>
                                  </a14:imgLayer>
                                </a14:imgProps>
                              </a:ext>
                            </a:extLst>
                          </a:blip>
                          <a:srcRect l="-335" t="-318" r="2866" b="53"/>
                          <a:stretch/>
                        </pic:blipFill>
                        <pic:spPr bwMode="auto">
                          <a:xfrm>
                            <a:off x="0" y="0"/>
                            <a:ext cx="456157" cy="505327"/>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lang w:val="en-US"/>
              </w:rPr>
              <w:t>l</w:t>
            </w:r>
            <w:r>
              <w:rPr>
                <w:rFonts w:ascii="Times New Roman" w:hAnsi="Times New Roman" w:cs="Times New Roman"/>
                <w:sz w:val="18"/>
                <w:szCs w:val="18"/>
              </w:rPr>
              <w:t>ightweight</w:t>
            </w:r>
            <w:r>
              <w:rPr>
                <w:rFonts w:ascii="Times New Roman" w:hAnsi="Times New Roman" w:cs="Times New Roman"/>
                <w:sz w:val="18"/>
                <w:szCs w:val="18"/>
                <w:lang w:val="en-US"/>
              </w:rPr>
              <w:t>,</w:t>
            </w:r>
            <w:r>
              <w:rPr>
                <w:rFonts w:ascii="Times New Roman" w:hAnsi="Times New Roman" w:cs="Times New Roman"/>
                <w:sz w:val="18"/>
                <w:szCs w:val="18"/>
              </w:rPr>
              <w:t xml:space="preserve"> structurally weak</w:t>
            </w:r>
            <w:r>
              <w:rPr>
                <w:rFonts w:ascii="Times New Roman" w:hAnsi="Times New Roman" w:cs="Times New Roman"/>
                <w:sz w:val="18"/>
                <w:szCs w:val="18"/>
                <w:lang w:val="en-US"/>
              </w:rPr>
              <w:t>,</w:t>
            </w:r>
            <w:r>
              <w:rPr>
                <w:rFonts w:ascii="Times New Roman" w:hAnsi="Times New Roman" w:cs="Times New Roman"/>
                <w:sz w:val="18"/>
                <w:szCs w:val="18"/>
              </w:rPr>
              <w:t xml:space="preserve"> and easily thermoformed or expanded  </w:t>
            </w:r>
          </w:p>
        </w:tc>
        <w:tc>
          <w:tcPr>
            <w:tcW w:w="3537"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packaging applications, dairy product containers, cups, coat hangers</w:t>
            </w:r>
            <w:r>
              <w:rPr>
                <w:rFonts w:ascii="Times New Roman" w:hAnsi="Times New Roman" w:cs="Times New Roman"/>
                <w:sz w:val="18"/>
                <w:szCs w:val="18"/>
                <w:lang w:val="en-US"/>
              </w:rPr>
              <w:t xml:space="preserve"> and </w:t>
            </w:r>
            <w:r>
              <w:rPr>
                <w:rFonts w:ascii="Times New Roman" w:hAnsi="Times New Roman" w:cs="Times New Roman"/>
                <w:sz w:val="18"/>
                <w:szCs w:val="18"/>
              </w:rPr>
              <w:t>electrical appliances</w:t>
            </w:r>
          </w:p>
          <w:p w:rsidR="00727BA6" w:rsidRDefault="00727B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27BA6" w:rsidTr="00727BA6">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hideMark/>
          </w:tcPr>
          <w:p w:rsidR="00727BA6" w:rsidRDefault="00B43131">
            <w:pPr>
              <w:jc w:val="center"/>
              <w:rPr>
                <w:rFonts w:ascii="Times New Roman" w:hAnsi="Times New Roman" w:cs="Times New Roman"/>
                <w:b w:val="0"/>
                <w:bCs w:val="0"/>
                <w:sz w:val="18"/>
                <w:szCs w:val="18"/>
                <w:lang w:val="en-US"/>
              </w:rPr>
            </w:pPr>
            <w:r>
              <w:rPr>
                <w:sz w:val="18"/>
                <w:szCs w:val="18"/>
              </w:rPr>
              <w:t>Acrylonitrile butadiene styrene (ABS)</w:t>
            </w:r>
          </w:p>
          <w:p w:rsidR="00727BA6" w:rsidRDefault="00727BA6">
            <w:pPr>
              <w:jc w:val="center"/>
              <w:rPr>
                <w:rFonts w:ascii="Times New Roman" w:hAnsi="Times New Roman" w:cs="Times New Roman"/>
                <w:b w:val="0"/>
                <w:bCs w:val="0"/>
                <w:sz w:val="18"/>
                <w:szCs w:val="18"/>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64649" cy="498764"/>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biLevel thresh="50000"/>
                            <a:extLst>
                              <a:ext uri="{BEBA8EAE-BF5A-486C-A8C5-ECC9F3942E4B}">
                                <a14:imgProps xmlns:a14="http://schemas.microsoft.com/office/drawing/2010/main">
                                  <a14:imgLayer r:embed="rId24">
                                    <a14:imgEffect>
                                      <a14:colorTemperature colorTemp="4725"/>
                                    </a14:imgEffect>
                                    <a14:imgEffect>
                                      <a14:saturation sat="0"/>
                                    </a14:imgEffect>
                                  </a14:imgLayer>
                                </a14:imgProps>
                              </a:ext>
                            </a:extLst>
                          </a:blip>
                          <a:srcRect l="674" t="-123" r="-130" b="991"/>
                          <a:stretch/>
                        </pic:blipFill>
                        <pic:spPr bwMode="auto">
                          <a:xfrm>
                            <a:off x="0" y="0"/>
                            <a:ext cx="465452" cy="499626"/>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hint="eastAsia"/>
                <w:sz w:val="18"/>
                <w:szCs w:val="18"/>
                <w:lang w:val="en-US" w:eastAsia="ja-JP"/>
              </w:rPr>
              <w:t>d</w:t>
            </w:r>
            <w:r>
              <w:rPr>
                <w:rFonts w:ascii="Times New Roman" w:hAnsi="Times New Roman" w:cs="Times New Roman"/>
                <w:sz w:val="18"/>
                <w:szCs w:val="18"/>
                <w:lang w:val="en-US"/>
              </w:rPr>
              <w:t xml:space="preserve">urable, stiff, </w:t>
            </w:r>
            <w:r>
              <w:rPr>
                <w:rFonts w:ascii="Times New Roman" w:hAnsi="Times New Roman" w:cs="Times New Roman"/>
                <w:sz w:val="18"/>
                <w:szCs w:val="18"/>
              </w:rPr>
              <w:t>hard and resistan</w:t>
            </w:r>
            <w:r>
              <w:rPr>
                <w:rFonts w:ascii="Times New Roman" w:hAnsi="Times New Roman" w:cs="Times New Roman"/>
                <w:sz w:val="18"/>
                <w:szCs w:val="18"/>
                <w:lang w:val="en-US"/>
              </w:rPr>
              <w:t>t to shock</w:t>
            </w:r>
          </w:p>
        </w:tc>
        <w:tc>
          <w:tcPr>
            <w:tcW w:w="3537"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compu</w:t>
            </w:r>
            <w:r>
              <w:rPr>
                <w:rFonts w:ascii="Times New Roman" w:hAnsi="Times New Roman" w:cs="Times New Roman"/>
                <w:sz w:val="18"/>
                <w:szCs w:val="18"/>
              </w:rPr>
              <w:t>ters, televisions, kitchen appliances, toys, musical instruments, electrical products and automobile component</w:t>
            </w:r>
            <w:r>
              <w:rPr>
                <w:rFonts w:ascii="Times New Roman" w:hAnsi="Times New Roman" w:cs="Times New Roman"/>
                <w:sz w:val="18"/>
                <w:szCs w:val="18"/>
                <w:lang w:val="en-US"/>
              </w:rPr>
              <w:t xml:space="preserve"> parts</w:t>
            </w:r>
          </w:p>
        </w:tc>
      </w:tr>
      <w:tr w:rsidR="00727BA6" w:rsidTr="00727BA6">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hideMark/>
          </w:tcPr>
          <w:p w:rsidR="00727BA6" w:rsidRDefault="00B43131">
            <w:pPr>
              <w:jc w:val="center"/>
              <w:rPr>
                <w:rFonts w:ascii="Times New Roman" w:hAnsi="Times New Roman" w:cs="Times New Roman"/>
                <w:b w:val="0"/>
                <w:bCs w:val="0"/>
                <w:sz w:val="18"/>
                <w:szCs w:val="18"/>
                <w:lang w:val="en-US"/>
              </w:rPr>
            </w:pPr>
            <w:r>
              <w:rPr>
                <w:sz w:val="18"/>
                <w:szCs w:val="18"/>
              </w:rPr>
              <w:lastRenderedPageBreak/>
              <w:t>Polyethylene terephthalate (PET)</w:t>
            </w:r>
          </w:p>
          <w:p w:rsidR="00727BA6" w:rsidRDefault="00727BA6">
            <w:pPr>
              <w:jc w:val="center"/>
              <w:rPr>
                <w:rFonts w:ascii="Times New Roman" w:hAnsi="Times New Roman" w:cs="Times New Roman"/>
                <w:b w:val="0"/>
                <w:bCs w:val="0"/>
                <w:sz w:val="18"/>
                <w:szCs w:val="18"/>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67995" cy="503999"/>
                  <wp:effectExtent l="0" t="0" r="190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alphaModFix/>
                            <a:biLevel thresh="75000"/>
                            <a:extLst>
                              <a:ext uri="{BEBA8EAE-BF5A-486C-A8C5-ECC9F3942E4B}">
                                <a14:imgProps xmlns:a14="http://schemas.microsoft.com/office/drawing/2010/main">
                                  <a14:imgLayer r:embed="rId26">
                                    <a14:imgEffect>
                                      <a14:colorTemperature colorTemp="4725"/>
                                    </a14:imgEffect>
                                    <a14:imgEffect>
                                      <a14:saturation sat="0"/>
                                    </a14:imgEffect>
                                  </a14:imgLayer>
                                </a14:imgProps>
                              </a:ext>
                            </a:extLst>
                          </a:blip>
                          <a:srcRect l="-402" t="-3149" r="-402" b="2343"/>
                          <a:stretch/>
                        </pic:blipFill>
                        <pic:spPr bwMode="auto">
                          <a:xfrm>
                            <a:off x="0" y="0"/>
                            <a:ext cx="471763" cy="508057"/>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lang w:val="en-US"/>
              </w:rPr>
              <w:t>c</w:t>
            </w:r>
            <w:r>
              <w:rPr>
                <w:rFonts w:ascii="Times New Roman" w:hAnsi="Times New Roman" w:cs="Times New Roman"/>
                <w:sz w:val="18"/>
                <w:szCs w:val="18"/>
              </w:rPr>
              <w:t>lear and resistant to heat, cold, and chemicals</w:t>
            </w:r>
          </w:p>
        </w:tc>
        <w:tc>
          <w:tcPr>
            <w:tcW w:w="3537"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plastic bottles (water, soft drinks etc.) food </w:t>
            </w:r>
            <w:r>
              <w:rPr>
                <w:rFonts w:ascii="Times New Roman" w:hAnsi="Times New Roman" w:cs="Times New Roman"/>
                <w:sz w:val="18"/>
                <w:szCs w:val="18"/>
              </w:rPr>
              <w:t>packaging film, strapping, carpets, vehicle t</w:t>
            </w:r>
            <w:r>
              <w:rPr>
                <w:rFonts w:ascii="Times New Roman" w:hAnsi="Times New Roman" w:cs="Times New Roman"/>
                <w:sz w:val="18"/>
                <w:szCs w:val="18"/>
                <w:lang w:val="en-US"/>
              </w:rPr>
              <w:t>y</w:t>
            </w:r>
            <w:r>
              <w:rPr>
                <w:rFonts w:ascii="Times New Roman" w:hAnsi="Times New Roman" w:cs="Times New Roman"/>
                <w:sz w:val="18"/>
                <w:szCs w:val="18"/>
              </w:rPr>
              <w:t xml:space="preserve">re cords and fibres </w:t>
            </w:r>
          </w:p>
        </w:tc>
      </w:tr>
      <w:tr w:rsidR="00727BA6" w:rsidTr="00727BA6">
        <w:trPr>
          <w:trHeight w:val="947"/>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hideMark/>
          </w:tcPr>
          <w:p w:rsidR="00727BA6" w:rsidRDefault="00B43131">
            <w:pPr>
              <w:jc w:val="center"/>
              <w:rPr>
                <w:rFonts w:ascii="Times New Roman" w:hAnsi="Times New Roman" w:cs="Times New Roman"/>
                <w:b w:val="0"/>
                <w:bCs w:val="0"/>
                <w:sz w:val="18"/>
                <w:szCs w:val="18"/>
                <w:lang w:val="en-US"/>
              </w:rPr>
            </w:pPr>
            <w:r>
              <w:rPr>
                <w:sz w:val="18"/>
                <w:szCs w:val="18"/>
              </w:rPr>
              <w:t>Polycarbonates (PC)</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64649" cy="498764"/>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biLevel thresh="50000"/>
                            <a:extLst>
                              <a:ext uri="{BEBA8EAE-BF5A-486C-A8C5-ECC9F3942E4B}">
                                <a14:imgProps xmlns:a14="http://schemas.microsoft.com/office/drawing/2010/main">
                                  <a14:imgLayer r:embed="rId27">
                                    <a14:imgEffect>
                                      <a14:colorTemperature colorTemp="4725"/>
                                    </a14:imgEffect>
                                    <a14:imgEffect>
                                      <a14:saturation sat="0"/>
                                    </a14:imgEffect>
                                  </a14:imgLayer>
                                </a14:imgProps>
                              </a:ext>
                            </a:extLst>
                          </a:blip>
                          <a:srcRect l="674" t="-123" r="-130" b="991"/>
                          <a:stretch/>
                        </pic:blipFill>
                        <pic:spPr bwMode="auto">
                          <a:xfrm>
                            <a:off x="0" y="0"/>
                            <a:ext cx="465452" cy="499626"/>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lang w:val="en-US"/>
              </w:rPr>
              <w:t>clear, resistant to shock and heat and flame retardant</w:t>
            </w:r>
          </w:p>
        </w:tc>
        <w:tc>
          <w:tcPr>
            <w:tcW w:w="3537" w:type="dxa"/>
            <w:tcBorders>
              <w:top w:val="single" w:sz="4" w:space="0" w:color="auto"/>
              <w:left w:val="single" w:sz="4" w:space="0" w:color="auto"/>
              <w:bottom w:val="single" w:sz="4" w:space="0" w:color="auto"/>
              <w:right w:val="single" w:sz="4" w:space="0" w:color="auto"/>
            </w:tcBorders>
            <w:hideMark/>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lang w:val="en-US"/>
              </w:rPr>
              <w:t>e</w:t>
            </w:r>
            <w:r>
              <w:rPr>
                <w:rFonts w:ascii="Times New Roman" w:hAnsi="Times New Roman" w:cs="Times New Roman"/>
                <w:sz w:val="18"/>
                <w:szCs w:val="18"/>
              </w:rPr>
              <w:t xml:space="preserve">lectronic applications, </w:t>
            </w:r>
            <w:r>
              <w:rPr>
                <w:rFonts w:ascii="Times New Roman" w:hAnsi="Times New Roman" w:cs="Times New Roman"/>
                <w:sz w:val="18"/>
                <w:szCs w:val="18"/>
                <w:lang w:val="en-US"/>
              </w:rPr>
              <w:t>p</w:t>
            </w:r>
            <w:r>
              <w:rPr>
                <w:rFonts w:ascii="Times New Roman" w:hAnsi="Times New Roman" w:cs="Times New Roman"/>
                <w:sz w:val="18"/>
                <w:szCs w:val="18"/>
              </w:rPr>
              <w:t>roducts in construction industry (e.g. for domelights, flat or curved glazing, and so</w:t>
            </w:r>
            <w:r>
              <w:rPr>
                <w:rFonts w:ascii="Times New Roman" w:hAnsi="Times New Roman" w:cs="Times New Roman"/>
                <w:sz w:val="18"/>
                <w:szCs w:val="18"/>
              </w:rPr>
              <w:t xml:space="preserve">und walls), </w:t>
            </w:r>
            <w:r>
              <w:rPr>
                <w:rFonts w:ascii="Times New Roman" w:hAnsi="Times New Roman" w:cs="Times New Roman"/>
                <w:sz w:val="18"/>
                <w:szCs w:val="18"/>
                <w:lang w:val="en-US"/>
              </w:rPr>
              <w:t>CDs</w:t>
            </w:r>
            <w:r>
              <w:rPr>
                <w:rFonts w:ascii="Times New Roman" w:hAnsi="Times New Roman" w:cs="Times New Roman"/>
                <w:sz w:val="18"/>
                <w:szCs w:val="18"/>
              </w:rPr>
              <w:t xml:space="preserve">, Blu-ray </w:t>
            </w:r>
            <w:r>
              <w:rPr>
                <w:rFonts w:ascii="Times New Roman" w:hAnsi="Times New Roman" w:cs="Times New Roman"/>
                <w:sz w:val="18"/>
                <w:szCs w:val="18"/>
                <w:lang w:val="en-US"/>
              </w:rPr>
              <w:t>d</w:t>
            </w:r>
            <w:r>
              <w:rPr>
                <w:rFonts w:ascii="Times New Roman" w:hAnsi="Times New Roman" w:cs="Times New Roman"/>
                <w:sz w:val="18"/>
                <w:szCs w:val="18"/>
              </w:rPr>
              <w:t>iscs</w:t>
            </w:r>
            <w:r>
              <w:rPr>
                <w:rFonts w:ascii="Times New Roman" w:hAnsi="Times New Roman" w:cs="Times New Roman"/>
                <w:sz w:val="18"/>
                <w:szCs w:val="18"/>
                <w:lang w:val="en-US"/>
              </w:rPr>
              <w:t>, a</w:t>
            </w:r>
            <w:r>
              <w:rPr>
                <w:rFonts w:ascii="Times New Roman" w:hAnsi="Times New Roman" w:cs="Times New Roman"/>
                <w:sz w:val="18"/>
                <w:szCs w:val="18"/>
              </w:rPr>
              <w:t>utomotive, aircraft and railway</w:t>
            </w:r>
            <w:r>
              <w:rPr>
                <w:rFonts w:ascii="Times New Roman" w:hAnsi="Times New Roman" w:cs="Times New Roman"/>
                <w:sz w:val="18"/>
                <w:szCs w:val="18"/>
                <w:lang w:val="en-US"/>
              </w:rPr>
              <w:t xml:space="preserve"> parts</w:t>
            </w:r>
          </w:p>
        </w:tc>
      </w:tr>
      <w:tr w:rsidR="00727BA6" w:rsidTr="00727BA6">
        <w:trPr>
          <w:trHeight w:val="898"/>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rPr>
                <w:sz w:val="18"/>
                <w:szCs w:val="18"/>
              </w:rPr>
            </w:pPr>
            <w:r>
              <w:rPr>
                <w:sz w:val="18"/>
                <w:szCs w:val="18"/>
              </w:rPr>
              <w:t>Polyethers</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sz w:val="18"/>
                <w:szCs w:val="18"/>
              </w:rPr>
            </w:pPr>
            <w:r>
              <w:rPr>
                <w:noProof/>
                <w:sz w:val="18"/>
                <w:szCs w:val="18"/>
                <w:lang w:val="tr-TR" w:eastAsia="tr-TR"/>
              </w:rPr>
              <w:drawing>
                <wp:inline distT="0" distB="0" distL="0" distR="0">
                  <wp:extent cx="464649" cy="498764"/>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biLevel thresh="50000"/>
                            <a:extLst>
                              <a:ext uri="{BEBA8EAE-BF5A-486C-A8C5-ECC9F3942E4B}">
                                <a14:imgProps xmlns:a14="http://schemas.microsoft.com/office/drawing/2010/main">
                                  <a14:imgLayer r:embed="rId28">
                                    <a14:imgEffect>
                                      <a14:colorTemperature colorTemp="4725"/>
                                    </a14:imgEffect>
                                    <a14:imgEffect>
                                      <a14:saturation sat="0"/>
                                    </a14:imgEffect>
                                  </a14:imgLayer>
                                </a14:imgProps>
                              </a:ext>
                            </a:extLst>
                          </a:blip>
                          <a:srcRect l="674" t="-123" r="-130" b="991"/>
                          <a:stretch/>
                        </pic:blipFill>
                        <pic:spPr bwMode="auto">
                          <a:xfrm>
                            <a:off x="0" y="0"/>
                            <a:ext cx="465452" cy="499626"/>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727BA6" w:rsidRDefault="00B43131">
            <w:pPr>
              <w:cnfStyle w:val="000000000000" w:firstRow="0" w:lastRow="0" w:firstColumn="0" w:lastColumn="0" w:oddVBand="0" w:evenVBand="0" w:oddHBand="0" w:evenHBand="0" w:firstRowFirstColumn="0" w:firstRowLastColumn="0" w:lastRowFirstColumn="0" w:lastRowLastColumn="0"/>
              <w:rPr>
                <w:sz w:val="18"/>
                <w:szCs w:val="18"/>
                <w:lang w:val="en-US"/>
              </w:rPr>
            </w:pPr>
            <w:r>
              <w:rPr>
                <w:rFonts w:ascii="Times New Roman" w:eastAsiaTheme="minorEastAsia" w:hAnsi="Times New Roman" w:cs="Times New Roman"/>
                <w:sz w:val="18"/>
                <w:szCs w:val="18"/>
                <w:lang w:eastAsia="ja-JP"/>
              </w:rPr>
              <w:t>r</w:t>
            </w:r>
            <w:r>
              <w:rPr>
                <w:rFonts w:ascii="Times New Roman" w:eastAsiaTheme="minorEastAsia" w:hAnsi="Times New Roman" w:cs="Times New Roman" w:hint="eastAsia"/>
                <w:sz w:val="18"/>
                <w:szCs w:val="18"/>
                <w:lang w:eastAsia="ja-JP"/>
              </w:rPr>
              <w:t xml:space="preserve">esistant </w:t>
            </w:r>
            <w:r>
              <w:rPr>
                <w:rFonts w:ascii="Times New Roman" w:eastAsiaTheme="minorEastAsia" w:hAnsi="Times New Roman" w:cs="Times New Roman"/>
                <w:sz w:val="18"/>
                <w:szCs w:val="18"/>
                <w:lang w:eastAsia="ja-JP"/>
              </w:rPr>
              <w:t>to heat and chemicals and flame retardant</w:t>
            </w:r>
          </w:p>
        </w:tc>
        <w:tc>
          <w:tcPr>
            <w:tcW w:w="3537" w:type="dxa"/>
            <w:tcBorders>
              <w:top w:val="single" w:sz="4" w:space="0" w:color="auto"/>
              <w:left w:val="single" w:sz="4" w:space="0" w:color="auto"/>
              <w:bottom w:val="single" w:sz="4" w:space="0" w:color="auto"/>
              <w:right w:val="single" w:sz="4" w:space="0" w:color="auto"/>
            </w:tcBorders>
          </w:tcPr>
          <w:p w:rsidR="00727BA6" w:rsidRDefault="00B43131">
            <w:pPr>
              <w:cnfStyle w:val="000000000000" w:firstRow="0" w:lastRow="0" w:firstColumn="0" w:lastColumn="0" w:oddVBand="0" w:evenVBand="0" w:oddHBand="0" w:evenHBand="0" w:firstRowFirstColumn="0" w:firstRowLastColumn="0" w:lastRowFirstColumn="0" w:lastRowLastColumn="0"/>
              <w:rPr>
                <w:sz w:val="18"/>
                <w:szCs w:val="18"/>
                <w:lang w:val="en-US"/>
              </w:rPr>
            </w:pPr>
            <w:r>
              <w:rPr>
                <w:rFonts w:ascii="Times New Roman" w:hAnsi="Times New Roman" w:cs="Times New Roman"/>
                <w:sz w:val="18"/>
                <w:szCs w:val="18"/>
              </w:rPr>
              <w:t>electrical components, medical equipment and automobile components</w:t>
            </w:r>
          </w:p>
        </w:tc>
      </w:tr>
      <w:tr w:rsidR="00727BA6" w:rsidTr="00727BA6">
        <w:trPr>
          <w:trHeight w:val="1088"/>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rPr>
                <w:rFonts w:ascii="Times New Roman" w:hAnsi="Times New Roman" w:cs="Times New Roman"/>
                <w:b w:val="0"/>
                <w:bCs w:val="0"/>
                <w:sz w:val="18"/>
                <w:szCs w:val="18"/>
              </w:rPr>
            </w:pPr>
            <w:r>
              <w:rPr>
                <w:sz w:val="18"/>
                <w:szCs w:val="18"/>
              </w:rPr>
              <w:t>Polyvinyl chloride</w:t>
            </w:r>
            <w:r>
              <w:rPr>
                <w:sz w:val="18"/>
                <w:szCs w:val="18"/>
                <w:lang w:val="en-US"/>
              </w:rPr>
              <w:t xml:space="preserve"> </w:t>
            </w:r>
            <w:r>
              <w:rPr>
                <w:sz w:val="18"/>
                <w:szCs w:val="18"/>
              </w:rPr>
              <w:t>(</w:t>
            </w:r>
            <w:r>
              <w:rPr>
                <w:sz w:val="18"/>
                <w:szCs w:val="18"/>
                <w:lang w:val="en-US"/>
              </w:rPr>
              <w:t>PVC</w:t>
            </w:r>
            <w:r>
              <w:rPr>
                <w:sz w:val="18"/>
                <w:szCs w:val="18"/>
              </w:rPr>
              <w:t>)</w:t>
            </w:r>
          </w:p>
        </w:tc>
        <w:tc>
          <w:tcPr>
            <w:tcW w:w="1483" w:type="dxa"/>
            <w:tcBorders>
              <w:top w:val="single" w:sz="4" w:space="0" w:color="auto"/>
              <w:left w:val="single" w:sz="4" w:space="0" w:color="auto"/>
              <w:bottom w:val="single" w:sz="4" w:space="0" w:color="auto"/>
              <w:right w:val="single" w:sz="4" w:space="0" w:color="auto"/>
            </w:tcBorders>
            <w:vAlign w:val="center"/>
          </w:tcPr>
          <w:p w:rsidR="00727BA6" w:rsidRDefault="00B431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noProof/>
                <w:sz w:val="18"/>
                <w:szCs w:val="18"/>
                <w:lang w:val="tr-TR" w:eastAsia="tr-TR"/>
              </w:rPr>
              <w:drawing>
                <wp:inline distT="0" distB="0" distL="0" distR="0">
                  <wp:extent cx="465292" cy="50927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biLevel thresh="50000"/>
                            <a:extLst>
                              <a:ext uri="{BEBA8EAE-BF5A-486C-A8C5-ECC9F3942E4B}">
                                <a14:imgProps xmlns:a14="http://schemas.microsoft.com/office/drawing/2010/main">
                                  <a14:imgLayer r:embed="rId30">
                                    <a14:imgEffect>
                                      <a14:colorTemperature colorTemp="4725"/>
                                    </a14:imgEffect>
                                    <a14:imgEffect>
                                      <a14:saturation sat="0"/>
                                    </a14:imgEffect>
                                  </a14:imgLayer>
                                </a14:imgProps>
                              </a:ext>
                            </a:extLst>
                          </a:blip>
                          <a:srcRect l="-40" t="-1044" r="305" b="-320"/>
                          <a:stretch/>
                        </pic:blipFill>
                        <pic:spPr bwMode="auto">
                          <a:xfrm>
                            <a:off x="0" y="0"/>
                            <a:ext cx="466757" cy="510873"/>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rigid or soft via plasticizers, resistant to water and solvents </w:t>
            </w:r>
            <w:r>
              <w:rPr>
                <w:rFonts w:ascii="Times New Roman" w:hAnsi="Times New Roman" w:cs="Times New Roman"/>
                <w:sz w:val="18"/>
                <w:szCs w:val="18"/>
                <w:lang w:val="en-US"/>
              </w:rPr>
              <w:t>and flame retardant</w:t>
            </w:r>
          </w:p>
        </w:tc>
        <w:tc>
          <w:tcPr>
            <w:tcW w:w="3537" w:type="dxa"/>
            <w:tcBorders>
              <w:top w:val="single" w:sz="4" w:space="0" w:color="auto"/>
              <w:left w:val="single" w:sz="4" w:space="0" w:color="auto"/>
              <w:bottom w:val="single" w:sz="4" w:space="0" w:color="auto"/>
              <w:right w:val="single" w:sz="4" w:space="0" w:color="auto"/>
            </w:tcBorders>
          </w:tcPr>
          <w:p w:rsidR="00727BA6" w:rsidRDefault="00B431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piping, vinyl flooring, cabling insulation, window frames and roof sheeting</w:t>
            </w:r>
          </w:p>
        </w:tc>
      </w:tr>
    </w:tbl>
    <w:p w:rsidR="00727BA6" w:rsidRDefault="00727BA6">
      <w:pPr>
        <w:rPr>
          <w:b/>
          <w:sz w:val="18"/>
          <w:szCs w:val="18"/>
        </w:rPr>
      </w:pPr>
    </w:p>
    <w:p w:rsidR="00727BA6" w:rsidRDefault="00B43131">
      <w:pPr>
        <w:pStyle w:val="Balk3"/>
        <w:keepNext/>
        <w:keepLines/>
        <w:numPr>
          <w:ilvl w:val="0"/>
          <w:numId w:val="34"/>
        </w:numPr>
        <w:spacing w:before="120"/>
        <w:ind w:left="630" w:hanging="567"/>
      </w:pPr>
      <w:bookmarkStart w:id="51" w:name="_Toc74045718"/>
      <w:bookmarkStart w:id="52" w:name="_Toc40953995"/>
      <w:r>
        <w:t>Other types of polymers</w:t>
      </w:r>
      <w:bookmarkEnd w:id="51"/>
      <w:r>
        <w:t xml:space="preserve"> </w:t>
      </w:r>
    </w:p>
    <w:p w:rsidR="00727BA6" w:rsidRDefault="00B43131">
      <w:pPr>
        <w:pStyle w:val="Balk3"/>
        <w:numPr>
          <w:ilvl w:val="0"/>
          <w:numId w:val="73"/>
        </w:numPr>
        <w:tabs>
          <w:tab w:val="left" w:pos="1843"/>
        </w:tabs>
        <w:ind w:left="630" w:hanging="630"/>
      </w:pPr>
      <w:bookmarkStart w:id="53" w:name="_Toc74045719"/>
      <w:r>
        <w:t>Cured resins,</w:t>
      </w:r>
      <w:r>
        <w:rPr>
          <w:lang w:val="en-US"/>
        </w:rPr>
        <w:t xml:space="preserve"> condensation products</w:t>
      </w:r>
      <w:r>
        <w:t xml:space="preserve"> and fluorinated polymers</w:t>
      </w:r>
      <w:bookmarkEnd w:id="53"/>
    </w:p>
    <w:p w:rsidR="00727BA6" w:rsidRDefault="00B43131">
      <w:pPr>
        <w:pStyle w:val="ListeParagraf"/>
        <w:numPr>
          <w:ilvl w:val="1"/>
          <w:numId w:val="35"/>
        </w:numPr>
        <w:tabs>
          <w:tab w:val="left" w:pos="990"/>
        </w:tabs>
        <w:spacing w:after="120"/>
        <w:ind w:left="630" w:firstLine="0"/>
      </w:pPr>
      <w:r>
        <w:t>Entry Y4</w:t>
      </w:r>
      <w:r>
        <w:t>8 and B3011 listed in the Annex to the Basel Convention make special mention of plastic waste consisting of cured resins, condensation products or fluorinated polymers. Cured resins are polymers formed by cross-linking polymer chains and include (but not l</w:t>
      </w:r>
      <w:r>
        <w:t>imited to) urea formaldehyde resins, phenol formaldehyde resins, melamine formaldehyde resins, epoxy resins and alkyd resins. Condensation products are formed by the removal of water or alcohol during polymerization and the final molecular weight of the po</w:t>
      </w:r>
      <w:r>
        <w:t xml:space="preserve">lymer is controlled by the equilibrium concentration of water or alcohols in the molten polymer at the end of the polymerization. Examples of such polymers are polyamides and polyester. Fluorinated polymers (fluoropolymers) are fluorocarbon-based polymers </w:t>
      </w:r>
      <w:r>
        <w:t xml:space="preserve">with multiple carbon–fluorine bonds and can come in many different forms (powders, granules etc.). They can be either homopolymers or copolymers. Properties and typical applications of cured resins and fluorinated polymers listed in entry Y48 and B3011are </w:t>
      </w:r>
      <w:r>
        <w:t>shown in Table 2 and 3 respectively.</w:t>
      </w:r>
    </w:p>
    <w:p w:rsidR="00727BA6" w:rsidRDefault="00727BA6">
      <w:pPr>
        <w:pStyle w:val="ListeParagraf"/>
      </w:pPr>
    </w:p>
    <w:p w:rsidR="00727BA6" w:rsidRDefault="00B43131">
      <w:pPr>
        <w:pStyle w:val="ResimYazs"/>
        <w:ind w:firstLine="619"/>
      </w:pPr>
      <w:r>
        <w:rPr>
          <w:b/>
          <w:bCs/>
        </w:rPr>
        <w:t xml:space="preserve">Table 2: </w:t>
      </w:r>
      <w:r>
        <w:t>Properties and typical applications of cured resins listed in Y48 and B3011</w:t>
      </w:r>
      <w:r>
        <w:rPr>
          <w:rFonts w:ascii="Times" w:hAnsi="Times"/>
          <w:bCs/>
        </w:rPr>
        <w:t xml:space="preserve"> </w:t>
      </w:r>
    </w:p>
    <w:tbl>
      <w:tblPr>
        <w:tblStyle w:val="TabloKlavuzu"/>
        <w:tblW w:w="0" w:type="auto"/>
        <w:tblInd w:w="720" w:type="dxa"/>
        <w:tblLayout w:type="fixed"/>
        <w:tblLook w:val="04A0" w:firstRow="1" w:lastRow="0" w:firstColumn="1" w:lastColumn="0" w:noHBand="0" w:noVBand="1"/>
      </w:tblPr>
      <w:tblGrid>
        <w:gridCol w:w="2110"/>
        <w:gridCol w:w="3402"/>
        <w:gridCol w:w="2835"/>
      </w:tblGrid>
      <w:tr w:rsidR="00727BA6">
        <w:tc>
          <w:tcPr>
            <w:tcW w:w="2110" w:type="dxa"/>
          </w:tcPr>
          <w:p w:rsidR="00727BA6" w:rsidRDefault="00B43131">
            <w:pPr>
              <w:pStyle w:val="ListeParagraf"/>
              <w:ind w:left="0"/>
              <w:jc w:val="center"/>
              <w:rPr>
                <w:b/>
                <w:bCs/>
                <w:sz w:val="18"/>
                <w:szCs w:val="18"/>
              </w:rPr>
            </w:pPr>
            <w:r>
              <w:rPr>
                <w:b/>
                <w:bCs/>
                <w:sz w:val="18"/>
                <w:szCs w:val="18"/>
              </w:rPr>
              <w:t>Polymer type</w:t>
            </w:r>
          </w:p>
        </w:tc>
        <w:tc>
          <w:tcPr>
            <w:tcW w:w="3402" w:type="dxa"/>
          </w:tcPr>
          <w:p w:rsidR="00727BA6" w:rsidRDefault="00B43131">
            <w:pPr>
              <w:pStyle w:val="ListeParagraf"/>
              <w:ind w:left="0"/>
              <w:jc w:val="center"/>
              <w:rPr>
                <w:b/>
                <w:bCs/>
                <w:sz w:val="18"/>
                <w:szCs w:val="18"/>
              </w:rPr>
            </w:pPr>
            <w:r>
              <w:rPr>
                <w:b/>
                <w:bCs/>
                <w:sz w:val="18"/>
                <w:szCs w:val="18"/>
              </w:rPr>
              <w:t>Properties</w:t>
            </w:r>
          </w:p>
        </w:tc>
        <w:tc>
          <w:tcPr>
            <w:tcW w:w="2835" w:type="dxa"/>
          </w:tcPr>
          <w:p w:rsidR="00727BA6" w:rsidRDefault="00B43131">
            <w:pPr>
              <w:pStyle w:val="ListeParagraf"/>
              <w:ind w:left="0"/>
              <w:jc w:val="center"/>
              <w:rPr>
                <w:b/>
                <w:bCs/>
                <w:sz w:val="18"/>
                <w:szCs w:val="18"/>
              </w:rPr>
            </w:pPr>
            <w:r>
              <w:rPr>
                <w:b/>
                <w:bCs/>
                <w:sz w:val="18"/>
                <w:szCs w:val="18"/>
              </w:rPr>
              <w:t>Typical Application</w:t>
            </w:r>
          </w:p>
        </w:tc>
      </w:tr>
      <w:tr w:rsidR="00727BA6">
        <w:tc>
          <w:tcPr>
            <w:tcW w:w="2110" w:type="dxa"/>
          </w:tcPr>
          <w:p w:rsidR="00727BA6" w:rsidRDefault="00B43131">
            <w:pPr>
              <w:pStyle w:val="ListeParagraf"/>
              <w:ind w:left="0"/>
              <w:rPr>
                <w:sz w:val="18"/>
                <w:szCs w:val="18"/>
              </w:rPr>
            </w:pPr>
            <w:r>
              <w:rPr>
                <w:sz w:val="18"/>
                <w:szCs w:val="18"/>
              </w:rPr>
              <w:t>Urea formaldehyde resin</w:t>
            </w:r>
          </w:p>
        </w:tc>
        <w:tc>
          <w:tcPr>
            <w:tcW w:w="3402" w:type="dxa"/>
          </w:tcPr>
          <w:p w:rsidR="00727BA6" w:rsidRDefault="00B43131">
            <w:pPr>
              <w:pStyle w:val="ListeParagraf"/>
              <w:ind w:left="0"/>
              <w:rPr>
                <w:sz w:val="18"/>
                <w:szCs w:val="18"/>
              </w:rPr>
            </w:pPr>
            <w:r>
              <w:rPr>
                <w:sz w:val="18"/>
                <w:szCs w:val="18"/>
              </w:rPr>
              <w:t>stiff</w:t>
            </w:r>
            <w:r>
              <w:rPr>
                <w:lang w:val="en"/>
              </w:rPr>
              <w:t>, hard and resistant to heat and solvent</w:t>
            </w:r>
          </w:p>
        </w:tc>
        <w:tc>
          <w:tcPr>
            <w:tcW w:w="2835" w:type="dxa"/>
            <w:vMerge w:val="restart"/>
          </w:tcPr>
          <w:p w:rsidR="00727BA6" w:rsidRDefault="00B43131">
            <w:pPr>
              <w:pStyle w:val="ListeParagraf"/>
              <w:ind w:left="0"/>
              <w:rPr>
                <w:sz w:val="18"/>
                <w:szCs w:val="18"/>
              </w:rPr>
            </w:pPr>
            <w:r>
              <w:rPr>
                <w:sz w:val="18"/>
                <w:szCs w:val="18"/>
              </w:rPr>
              <w:t xml:space="preserve">Glue resins in </w:t>
            </w:r>
            <w:r>
              <w:rPr>
                <w:sz w:val="18"/>
                <w:szCs w:val="18"/>
              </w:rPr>
              <w:t>particle board, medium density fiberboard, plywood used in building material and furniture, kitchen worktops</w:t>
            </w:r>
          </w:p>
        </w:tc>
      </w:tr>
      <w:tr w:rsidR="00727BA6">
        <w:tc>
          <w:tcPr>
            <w:tcW w:w="2110" w:type="dxa"/>
          </w:tcPr>
          <w:p w:rsidR="00727BA6" w:rsidRDefault="00B43131">
            <w:pPr>
              <w:pStyle w:val="ListeParagraf"/>
              <w:ind w:left="0"/>
              <w:rPr>
                <w:sz w:val="18"/>
                <w:szCs w:val="18"/>
              </w:rPr>
            </w:pPr>
            <w:r>
              <w:rPr>
                <w:sz w:val="18"/>
                <w:szCs w:val="18"/>
              </w:rPr>
              <w:t>Phenol formaldehyde resin</w:t>
            </w:r>
          </w:p>
        </w:tc>
        <w:tc>
          <w:tcPr>
            <w:tcW w:w="3402" w:type="dxa"/>
          </w:tcPr>
          <w:p w:rsidR="00727BA6" w:rsidRDefault="00B43131">
            <w:pPr>
              <w:pStyle w:val="ListeParagraf"/>
              <w:ind w:left="0"/>
              <w:rPr>
                <w:sz w:val="18"/>
                <w:szCs w:val="18"/>
              </w:rPr>
            </w:pPr>
            <w:r>
              <w:rPr>
                <w:sz w:val="18"/>
                <w:szCs w:val="18"/>
              </w:rPr>
              <w:t>resistant to heat, oils and chemicals and flame retardant</w:t>
            </w:r>
          </w:p>
        </w:tc>
        <w:tc>
          <w:tcPr>
            <w:tcW w:w="2835" w:type="dxa"/>
            <w:vMerge/>
          </w:tcPr>
          <w:p w:rsidR="00727BA6" w:rsidRDefault="00727BA6">
            <w:pPr>
              <w:pStyle w:val="ListeParagraf"/>
              <w:ind w:left="0"/>
              <w:rPr>
                <w:sz w:val="18"/>
                <w:szCs w:val="18"/>
              </w:rPr>
            </w:pPr>
          </w:p>
        </w:tc>
      </w:tr>
      <w:tr w:rsidR="00727BA6">
        <w:tc>
          <w:tcPr>
            <w:tcW w:w="2110" w:type="dxa"/>
          </w:tcPr>
          <w:p w:rsidR="00727BA6" w:rsidRDefault="00B43131">
            <w:pPr>
              <w:pStyle w:val="ListeParagraf"/>
              <w:ind w:left="0"/>
              <w:rPr>
                <w:sz w:val="18"/>
                <w:szCs w:val="18"/>
              </w:rPr>
            </w:pPr>
            <w:r>
              <w:rPr>
                <w:sz w:val="18"/>
                <w:szCs w:val="18"/>
              </w:rPr>
              <w:t>Melamine formaldehyde resins</w:t>
            </w:r>
          </w:p>
        </w:tc>
        <w:tc>
          <w:tcPr>
            <w:tcW w:w="3402" w:type="dxa"/>
          </w:tcPr>
          <w:p w:rsidR="00727BA6" w:rsidRDefault="00B43131">
            <w:pPr>
              <w:pStyle w:val="ListeParagraf"/>
              <w:ind w:left="0"/>
              <w:rPr>
                <w:sz w:val="18"/>
                <w:szCs w:val="18"/>
              </w:rPr>
            </w:pPr>
            <w:r>
              <w:rPr>
                <w:sz w:val="18"/>
                <w:szCs w:val="18"/>
              </w:rPr>
              <w:t xml:space="preserve">high tensile strength, </w:t>
            </w:r>
            <w:r>
              <w:rPr>
                <w:sz w:val="18"/>
                <w:szCs w:val="18"/>
              </w:rPr>
              <w:t>resistant to water and shock</w:t>
            </w:r>
          </w:p>
        </w:tc>
        <w:tc>
          <w:tcPr>
            <w:tcW w:w="2835" w:type="dxa"/>
            <w:vMerge/>
          </w:tcPr>
          <w:p w:rsidR="00727BA6" w:rsidRDefault="00727BA6">
            <w:pPr>
              <w:pStyle w:val="ListeParagraf"/>
              <w:ind w:left="0"/>
              <w:rPr>
                <w:sz w:val="18"/>
                <w:szCs w:val="18"/>
              </w:rPr>
            </w:pPr>
          </w:p>
        </w:tc>
      </w:tr>
      <w:tr w:rsidR="00727BA6">
        <w:trPr>
          <w:trHeight w:val="70"/>
        </w:trPr>
        <w:tc>
          <w:tcPr>
            <w:tcW w:w="2110" w:type="dxa"/>
          </w:tcPr>
          <w:p w:rsidR="00727BA6" w:rsidRDefault="00B43131">
            <w:pPr>
              <w:pStyle w:val="ListeParagraf"/>
              <w:ind w:left="0"/>
              <w:rPr>
                <w:sz w:val="18"/>
                <w:szCs w:val="18"/>
              </w:rPr>
            </w:pPr>
            <w:r>
              <w:rPr>
                <w:sz w:val="18"/>
                <w:szCs w:val="18"/>
              </w:rPr>
              <w:t>Epoxy resins</w:t>
            </w:r>
          </w:p>
        </w:tc>
        <w:tc>
          <w:tcPr>
            <w:tcW w:w="3402" w:type="dxa"/>
          </w:tcPr>
          <w:p w:rsidR="00727BA6" w:rsidRDefault="00B43131">
            <w:pPr>
              <w:pStyle w:val="ListeParagraf"/>
              <w:ind w:left="0"/>
              <w:rPr>
                <w:sz w:val="18"/>
                <w:szCs w:val="18"/>
              </w:rPr>
            </w:pPr>
            <w:r>
              <w:rPr>
                <w:sz w:val="18"/>
                <w:szCs w:val="18"/>
              </w:rPr>
              <w:t>coating and glue resin</w:t>
            </w:r>
          </w:p>
        </w:tc>
        <w:tc>
          <w:tcPr>
            <w:tcW w:w="2835" w:type="dxa"/>
          </w:tcPr>
          <w:p w:rsidR="00727BA6" w:rsidRDefault="00B43131">
            <w:pPr>
              <w:pStyle w:val="ListeParagraf"/>
              <w:ind w:left="0"/>
              <w:rPr>
                <w:sz w:val="18"/>
                <w:szCs w:val="18"/>
              </w:rPr>
            </w:pPr>
            <w:r>
              <w:rPr>
                <w:sz w:val="18"/>
                <w:szCs w:val="18"/>
              </w:rPr>
              <w:t>Glass fibre resins, e.g. boat hulls</w:t>
            </w:r>
          </w:p>
        </w:tc>
      </w:tr>
      <w:tr w:rsidR="00727BA6">
        <w:trPr>
          <w:trHeight w:val="568"/>
        </w:trPr>
        <w:tc>
          <w:tcPr>
            <w:tcW w:w="2110" w:type="dxa"/>
          </w:tcPr>
          <w:p w:rsidR="00727BA6" w:rsidRDefault="00B43131">
            <w:pPr>
              <w:pStyle w:val="ListeParagraf"/>
              <w:ind w:left="0"/>
              <w:rPr>
                <w:sz w:val="18"/>
                <w:szCs w:val="18"/>
              </w:rPr>
            </w:pPr>
            <w:r>
              <w:rPr>
                <w:sz w:val="18"/>
                <w:szCs w:val="18"/>
              </w:rPr>
              <w:t>Alkyd resins</w:t>
            </w:r>
          </w:p>
        </w:tc>
        <w:tc>
          <w:tcPr>
            <w:tcW w:w="3402" w:type="dxa"/>
          </w:tcPr>
          <w:p w:rsidR="00727BA6" w:rsidRDefault="00B43131">
            <w:pPr>
              <w:pStyle w:val="ListeParagraf"/>
              <w:ind w:left="0"/>
              <w:rPr>
                <w:sz w:val="18"/>
                <w:szCs w:val="18"/>
              </w:rPr>
            </w:pPr>
            <w:r>
              <w:rPr>
                <w:sz w:val="18"/>
                <w:szCs w:val="18"/>
              </w:rPr>
              <w:t>coating</w:t>
            </w:r>
          </w:p>
        </w:tc>
        <w:tc>
          <w:tcPr>
            <w:tcW w:w="2835" w:type="dxa"/>
          </w:tcPr>
          <w:p w:rsidR="00727BA6" w:rsidRDefault="00B43131">
            <w:pPr>
              <w:pStyle w:val="ListeParagraf"/>
              <w:ind w:left="0"/>
              <w:rPr>
                <w:rFonts w:eastAsiaTheme="minorEastAsia"/>
                <w:sz w:val="18"/>
                <w:szCs w:val="18"/>
                <w:lang w:eastAsia="ja-JP"/>
              </w:rPr>
            </w:pPr>
            <w:r>
              <w:rPr>
                <w:rFonts w:eastAsiaTheme="minorEastAsia"/>
                <w:sz w:val="18"/>
                <w:szCs w:val="18"/>
                <w:lang w:eastAsia="ja-JP"/>
              </w:rPr>
              <w:t>Com</w:t>
            </w:r>
            <w:r>
              <w:rPr>
                <w:rFonts w:eastAsiaTheme="minorEastAsia" w:hint="eastAsia"/>
                <w:sz w:val="18"/>
                <w:szCs w:val="18"/>
                <w:lang w:eastAsia="ja-JP"/>
              </w:rPr>
              <w:t xml:space="preserve">patible </w:t>
            </w:r>
            <w:r>
              <w:rPr>
                <w:rFonts w:eastAsiaTheme="minorEastAsia"/>
                <w:sz w:val="18"/>
                <w:szCs w:val="18"/>
                <w:lang w:eastAsia="ja-JP"/>
              </w:rPr>
              <w:t>to materials and resistant to corrosion</w:t>
            </w:r>
          </w:p>
        </w:tc>
      </w:tr>
    </w:tbl>
    <w:p w:rsidR="00727BA6" w:rsidRDefault="00727BA6">
      <w:pPr>
        <w:pStyle w:val="ListeParagraf"/>
      </w:pPr>
    </w:p>
    <w:p w:rsidR="00727BA6" w:rsidRDefault="00B43131">
      <w:pPr>
        <w:pStyle w:val="ResimYazs"/>
        <w:ind w:left="619"/>
      </w:pPr>
      <w:r>
        <w:rPr>
          <w:b/>
          <w:bCs/>
        </w:rPr>
        <w:t xml:space="preserve">Table 3: </w:t>
      </w:r>
      <w:r>
        <w:t xml:space="preserve"> Properties and typical applications of fluorinated polymers listed in Y48 and B3011 in the Annex to the Basel Convention</w:t>
      </w:r>
    </w:p>
    <w:tbl>
      <w:tblPr>
        <w:tblStyle w:val="TabloKlavuzu"/>
        <w:tblW w:w="0" w:type="auto"/>
        <w:tblInd w:w="720" w:type="dxa"/>
        <w:tblLayout w:type="fixed"/>
        <w:tblLook w:val="04A0" w:firstRow="1" w:lastRow="0" w:firstColumn="1" w:lastColumn="0" w:noHBand="0" w:noVBand="1"/>
      </w:tblPr>
      <w:tblGrid>
        <w:gridCol w:w="2110"/>
        <w:gridCol w:w="3402"/>
        <w:gridCol w:w="2835"/>
      </w:tblGrid>
      <w:tr w:rsidR="00727BA6">
        <w:tc>
          <w:tcPr>
            <w:tcW w:w="2110" w:type="dxa"/>
          </w:tcPr>
          <w:p w:rsidR="00727BA6" w:rsidRDefault="00B43131">
            <w:pPr>
              <w:pStyle w:val="ListeParagraf"/>
              <w:ind w:left="0"/>
              <w:jc w:val="center"/>
              <w:rPr>
                <w:b/>
                <w:sz w:val="18"/>
                <w:szCs w:val="18"/>
              </w:rPr>
            </w:pPr>
            <w:r>
              <w:rPr>
                <w:b/>
                <w:sz w:val="18"/>
                <w:szCs w:val="18"/>
              </w:rPr>
              <w:t>Polymer type</w:t>
            </w:r>
          </w:p>
        </w:tc>
        <w:tc>
          <w:tcPr>
            <w:tcW w:w="3402" w:type="dxa"/>
          </w:tcPr>
          <w:p w:rsidR="00727BA6" w:rsidRDefault="00B43131">
            <w:pPr>
              <w:pStyle w:val="ListeParagraf"/>
              <w:ind w:left="0"/>
              <w:jc w:val="center"/>
              <w:rPr>
                <w:b/>
                <w:sz w:val="18"/>
                <w:szCs w:val="18"/>
              </w:rPr>
            </w:pPr>
            <w:r>
              <w:rPr>
                <w:b/>
                <w:bCs/>
                <w:sz w:val="18"/>
                <w:szCs w:val="18"/>
              </w:rPr>
              <w:t>Properties</w:t>
            </w:r>
          </w:p>
        </w:tc>
        <w:tc>
          <w:tcPr>
            <w:tcW w:w="2835" w:type="dxa"/>
          </w:tcPr>
          <w:p w:rsidR="00727BA6" w:rsidRDefault="00B43131">
            <w:pPr>
              <w:pStyle w:val="ListeParagraf"/>
              <w:ind w:left="0"/>
              <w:jc w:val="center"/>
              <w:rPr>
                <w:b/>
                <w:bCs/>
                <w:sz w:val="18"/>
                <w:szCs w:val="18"/>
              </w:rPr>
            </w:pPr>
            <w:r>
              <w:rPr>
                <w:b/>
                <w:sz w:val="18"/>
                <w:szCs w:val="18"/>
              </w:rPr>
              <w:t>Typical Application</w:t>
            </w:r>
          </w:p>
        </w:tc>
      </w:tr>
      <w:tr w:rsidR="00727BA6">
        <w:tc>
          <w:tcPr>
            <w:tcW w:w="2110" w:type="dxa"/>
          </w:tcPr>
          <w:p w:rsidR="00727BA6" w:rsidRDefault="00B43131">
            <w:pPr>
              <w:pStyle w:val="ListeParagraf"/>
              <w:ind w:left="0"/>
              <w:rPr>
                <w:sz w:val="18"/>
                <w:szCs w:val="18"/>
              </w:rPr>
            </w:pPr>
            <w:r>
              <w:rPr>
                <w:sz w:val="18"/>
                <w:szCs w:val="18"/>
              </w:rPr>
              <w:t>Perfluoroethylene/propylene (FEP)</w:t>
            </w:r>
          </w:p>
        </w:tc>
        <w:tc>
          <w:tcPr>
            <w:tcW w:w="3402" w:type="dxa"/>
            <w:vMerge w:val="restart"/>
          </w:tcPr>
          <w:p w:rsidR="00727BA6" w:rsidRDefault="00B43131">
            <w:pPr>
              <w:pStyle w:val="ListeParagraf"/>
              <w:ind w:left="0"/>
              <w:rPr>
                <w:sz w:val="18"/>
                <w:szCs w:val="18"/>
              </w:rPr>
            </w:pPr>
            <w:r>
              <w:rPr>
                <w:rFonts w:eastAsiaTheme="minorEastAsia"/>
                <w:sz w:val="18"/>
                <w:szCs w:val="18"/>
                <w:lang w:eastAsia="ja-JP"/>
              </w:rPr>
              <w:t>r</w:t>
            </w:r>
            <w:r>
              <w:rPr>
                <w:rFonts w:eastAsiaTheme="minorEastAsia" w:hint="eastAsia"/>
                <w:sz w:val="18"/>
                <w:szCs w:val="18"/>
                <w:lang w:eastAsia="ja-JP"/>
              </w:rPr>
              <w:t xml:space="preserve">esistant </w:t>
            </w:r>
            <w:r>
              <w:rPr>
                <w:rFonts w:eastAsiaTheme="minorEastAsia"/>
                <w:sz w:val="18"/>
                <w:szCs w:val="18"/>
                <w:lang w:eastAsia="ja-JP"/>
              </w:rPr>
              <w:t>to corrosion, chemicals and wear</w:t>
            </w:r>
          </w:p>
        </w:tc>
        <w:tc>
          <w:tcPr>
            <w:tcW w:w="2835" w:type="dxa"/>
          </w:tcPr>
          <w:p w:rsidR="00727BA6" w:rsidRDefault="00B43131">
            <w:pPr>
              <w:pStyle w:val="ListeParagraf"/>
              <w:ind w:left="0"/>
              <w:rPr>
                <w:rFonts w:eastAsiaTheme="minorEastAsia"/>
                <w:sz w:val="18"/>
                <w:szCs w:val="18"/>
                <w:lang w:eastAsia="ja-JP"/>
              </w:rPr>
            </w:pPr>
            <w:r>
              <w:rPr>
                <w:sz w:val="18"/>
                <w:szCs w:val="18"/>
              </w:rPr>
              <w:t>wiring, coax</w:t>
            </w:r>
            <w:r>
              <w:rPr>
                <w:sz w:val="18"/>
                <w:szCs w:val="18"/>
              </w:rPr>
              <w:t>ial cable, wiring for computer wires and technical gear</w:t>
            </w:r>
          </w:p>
        </w:tc>
      </w:tr>
      <w:tr w:rsidR="00727BA6">
        <w:tc>
          <w:tcPr>
            <w:tcW w:w="2110" w:type="dxa"/>
          </w:tcPr>
          <w:p w:rsidR="00727BA6" w:rsidRDefault="00B43131">
            <w:pPr>
              <w:pStyle w:val="ListeParagraf"/>
              <w:ind w:left="0"/>
              <w:rPr>
                <w:sz w:val="18"/>
                <w:szCs w:val="18"/>
              </w:rPr>
            </w:pPr>
            <w:r>
              <w:rPr>
                <w:sz w:val="18"/>
                <w:szCs w:val="18"/>
              </w:rPr>
              <w:t xml:space="preserve">Tetrafluoroethylene/perfluoroalkyl vinyl ether (PFA) </w:t>
            </w:r>
          </w:p>
        </w:tc>
        <w:tc>
          <w:tcPr>
            <w:tcW w:w="3402" w:type="dxa"/>
            <w:vMerge/>
          </w:tcPr>
          <w:p w:rsidR="00727BA6" w:rsidRDefault="00727BA6">
            <w:pPr>
              <w:pStyle w:val="ListeParagraf"/>
              <w:ind w:left="0"/>
              <w:rPr>
                <w:sz w:val="18"/>
                <w:szCs w:val="18"/>
              </w:rPr>
            </w:pPr>
          </w:p>
        </w:tc>
        <w:tc>
          <w:tcPr>
            <w:tcW w:w="2835" w:type="dxa"/>
          </w:tcPr>
          <w:p w:rsidR="00727BA6" w:rsidRDefault="00B43131">
            <w:pPr>
              <w:pStyle w:val="ListeParagraf"/>
              <w:ind w:left="0"/>
              <w:rPr>
                <w:sz w:val="18"/>
                <w:szCs w:val="18"/>
              </w:rPr>
            </w:pPr>
            <w:r>
              <w:rPr>
                <w:sz w:val="18"/>
                <w:szCs w:val="18"/>
              </w:rPr>
              <w:t>extruded wire insulation, tubing, protective film, sheet linings, pump housings and nonstick materials</w:t>
            </w:r>
          </w:p>
        </w:tc>
      </w:tr>
      <w:tr w:rsidR="00727BA6">
        <w:tc>
          <w:tcPr>
            <w:tcW w:w="2110" w:type="dxa"/>
          </w:tcPr>
          <w:p w:rsidR="00727BA6" w:rsidRDefault="00B43131">
            <w:pPr>
              <w:pStyle w:val="ListeParagraf"/>
              <w:ind w:left="0"/>
              <w:rPr>
                <w:sz w:val="18"/>
                <w:szCs w:val="18"/>
              </w:rPr>
            </w:pPr>
            <w:r>
              <w:rPr>
                <w:sz w:val="18"/>
                <w:szCs w:val="18"/>
              </w:rPr>
              <w:t xml:space="preserve">Tetrafluoroethylene/perfluoromethyl </w:t>
            </w:r>
            <w:r>
              <w:rPr>
                <w:sz w:val="18"/>
                <w:szCs w:val="18"/>
              </w:rPr>
              <w:t>vinyl ether (MFA)</w:t>
            </w:r>
          </w:p>
        </w:tc>
        <w:tc>
          <w:tcPr>
            <w:tcW w:w="3402" w:type="dxa"/>
            <w:vMerge/>
          </w:tcPr>
          <w:p w:rsidR="00727BA6" w:rsidRDefault="00727BA6">
            <w:pPr>
              <w:pStyle w:val="ListeParagraf"/>
              <w:ind w:left="0"/>
              <w:rPr>
                <w:sz w:val="18"/>
                <w:szCs w:val="18"/>
              </w:rPr>
            </w:pPr>
          </w:p>
        </w:tc>
        <w:tc>
          <w:tcPr>
            <w:tcW w:w="2835" w:type="dxa"/>
          </w:tcPr>
          <w:p w:rsidR="00727BA6" w:rsidRDefault="00B43131">
            <w:pPr>
              <w:pStyle w:val="ListeParagraf"/>
              <w:ind w:left="0"/>
              <w:rPr>
                <w:sz w:val="18"/>
                <w:szCs w:val="18"/>
              </w:rPr>
            </w:pPr>
            <w:r>
              <w:rPr>
                <w:sz w:val="18"/>
                <w:szCs w:val="18"/>
              </w:rPr>
              <w:t>nonstick coatings and anticorrosion coatings</w:t>
            </w:r>
          </w:p>
        </w:tc>
      </w:tr>
      <w:tr w:rsidR="00727BA6">
        <w:tc>
          <w:tcPr>
            <w:tcW w:w="2110" w:type="dxa"/>
          </w:tcPr>
          <w:p w:rsidR="00727BA6" w:rsidRDefault="00B43131">
            <w:pPr>
              <w:pStyle w:val="ListeParagraf"/>
              <w:ind w:left="0"/>
              <w:rPr>
                <w:sz w:val="18"/>
                <w:szCs w:val="18"/>
              </w:rPr>
            </w:pPr>
            <w:r>
              <w:rPr>
                <w:sz w:val="18"/>
                <w:szCs w:val="18"/>
              </w:rPr>
              <w:t>Polyvinylfluoride (PVF)</w:t>
            </w:r>
          </w:p>
        </w:tc>
        <w:tc>
          <w:tcPr>
            <w:tcW w:w="3402" w:type="dxa"/>
          </w:tcPr>
          <w:p w:rsidR="00727BA6" w:rsidRDefault="00B43131">
            <w:pPr>
              <w:pStyle w:val="ListeParagraf"/>
              <w:ind w:left="0"/>
              <w:rPr>
                <w:sz w:val="18"/>
                <w:szCs w:val="18"/>
              </w:rPr>
            </w:pPr>
            <w:r>
              <w:rPr>
                <w:rFonts w:eastAsiaTheme="minorEastAsia"/>
                <w:sz w:val="18"/>
                <w:szCs w:val="18"/>
                <w:lang w:eastAsia="ja-JP"/>
              </w:rPr>
              <w:t>flame retardant and resistant to weather</w:t>
            </w:r>
          </w:p>
        </w:tc>
        <w:tc>
          <w:tcPr>
            <w:tcW w:w="2835" w:type="dxa"/>
          </w:tcPr>
          <w:p w:rsidR="00727BA6" w:rsidRDefault="00B43131">
            <w:pPr>
              <w:pStyle w:val="ListeParagraf"/>
              <w:ind w:left="0"/>
              <w:rPr>
                <w:rFonts w:eastAsiaTheme="minorEastAsia"/>
                <w:sz w:val="18"/>
                <w:szCs w:val="18"/>
                <w:lang w:eastAsia="ja-JP"/>
              </w:rPr>
            </w:pPr>
            <w:r>
              <w:rPr>
                <w:sz w:val="18"/>
                <w:szCs w:val="18"/>
              </w:rPr>
              <w:t>encapsulant in PV applications, vacuum bagging, coating and lamination</w:t>
            </w:r>
          </w:p>
        </w:tc>
      </w:tr>
      <w:tr w:rsidR="00727BA6">
        <w:tc>
          <w:tcPr>
            <w:tcW w:w="2110" w:type="dxa"/>
          </w:tcPr>
          <w:p w:rsidR="00727BA6" w:rsidRDefault="00B43131">
            <w:pPr>
              <w:pStyle w:val="ListeParagraf"/>
              <w:ind w:left="0"/>
              <w:rPr>
                <w:sz w:val="18"/>
                <w:szCs w:val="18"/>
              </w:rPr>
            </w:pPr>
            <w:r>
              <w:rPr>
                <w:sz w:val="18"/>
                <w:szCs w:val="18"/>
              </w:rPr>
              <w:lastRenderedPageBreak/>
              <w:t>Polyvinylidenefluoride (PVDF)</w:t>
            </w:r>
          </w:p>
        </w:tc>
        <w:tc>
          <w:tcPr>
            <w:tcW w:w="3402" w:type="dxa"/>
          </w:tcPr>
          <w:p w:rsidR="00727BA6" w:rsidRDefault="00B43131">
            <w:pPr>
              <w:pStyle w:val="ListeParagraf"/>
              <w:ind w:left="0"/>
              <w:rPr>
                <w:sz w:val="18"/>
                <w:szCs w:val="18"/>
              </w:rPr>
            </w:pPr>
            <w:r>
              <w:rPr>
                <w:sz w:val="18"/>
                <w:szCs w:val="18"/>
              </w:rPr>
              <w:t xml:space="preserve">high tensile strength </w:t>
            </w:r>
            <w:r>
              <w:rPr>
                <w:sz w:val="18"/>
                <w:szCs w:val="18"/>
              </w:rPr>
              <w:t>and resistant to chemicals</w:t>
            </w:r>
          </w:p>
        </w:tc>
        <w:tc>
          <w:tcPr>
            <w:tcW w:w="2835" w:type="dxa"/>
          </w:tcPr>
          <w:p w:rsidR="00727BA6" w:rsidRDefault="00B43131">
            <w:pPr>
              <w:pStyle w:val="ListeParagraf"/>
              <w:ind w:left="0"/>
              <w:rPr>
                <w:sz w:val="18"/>
                <w:szCs w:val="18"/>
              </w:rPr>
            </w:pPr>
            <w:r>
              <w:rPr>
                <w:sz w:val="18"/>
                <w:szCs w:val="18"/>
              </w:rPr>
              <w:t>piping products, sheet, tubing, films, plate and an insulator for premium wire</w:t>
            </w:r>
          </w:p>
        </w:tc>
      </w:tr>
    </w:tbl>
    <w:p w:rsidR="00727BA6" w:rsidRDefault="00727BA6"/>
    <w:p w:rsidR="00727BA6" w:rsidRDefault="00B43131">
      <w:pPr>
        <w:pStyle w:val="Balk3"/>
        <w:numPr>
          <w:ilvl w:val="0"/>
          <w:numId w:val="73"/>
        </w:numPr>
        <w:tabs>
          <w:tab w:val="left" w:pos="1843"/>
        </w:tabs>
        <w:ind w:left="630" w:hanging="630"/>
      </w:pPr>
      <w:bookmarkStart w:id="54" w:name="_Toc74045720"/>
      <w:r>
        <w:t>Plastics composites, plastic multilayers, and polymer blends</w:t>
      </w:r>
      <w:bookmarkEnd w:id="54"/>
    </w:p>
    <w:p w:rsidR="00727BA6" w:rsidRDefault="00B43131">
      <w:pPr>
        <w:pStyle w:val="ListeParagraf"/>
        <w:numPr>
          <w:ilvl w:val="1"/>
          <w:numId w:val="35"/>
        </w:numPr>
        <w:tabs>
          <w:tab w:val="left" w:pos="990"/>
        </w:tabs>
        <w:spacing w:after="120"/>
        <w:ind w:left="630" w:firstLine="0"/>
      </w:pPr>
      <w:r>
        <w:t>Plastics composites are mixtures of plastics and non-plastics materials. The plastics may be bound to other materials to create multilayer structures such as metals (for instance metallized wrappers and sachets) or paper-based materials (for instance in be</w:t>
      </w:r>
      <w:r>
        <w:t>verage cartons), that have superior properties to the individual materials themselves. Alternatively, the plastics and non-plastics material may be integrated to produce a new material such as glass-fibre filled plastics which have superior physical mechan</w:t>
      </w:r>
      <w:r>
        <w:t xml:space="preserve">ical properties or wood-plastics composites that look like wood but do not require the maintenance associated with wood. Such composite material tends to be significantly more difficult to recycle.  </w:t>
      </w:r>
    </w:p>
    <w:p w:rsidR="00727BA6" w:rsidRDefault="00B43131">
      <w:pPr>
        <w:pStyle w:val="ListeParagraf"/>
        <w:numPr>
          <w:ilvl w:val="1"/>
          <w:numId w:val="35"/>
        </w:numPr>
        <w:tabs>
          <w:tab w:val="left" w:pos="990"/>
        </w:tabs>
        <w:spacing w:after="120"/>
        <w:ind w:left="630" w:firstLine="0"/>
      </w:pPr>
      <w:r>
        <w:t>Plastic multi-layered materials consist of bonded layers</w:t>
      </w:r>
      <w:r>
        <w:t xml:space="preserve"> of different polymers that together provide superior properties to the individual polymer types used on their own. Multi-layer polymers provide certain characteristic specific functions in the use-phase – e.g.  oxygen and UV-light barrier layers; sealing </w:t>
      </w:r>
      <w:r>
        <w:t>layers and surface finish layers. For example, food packaging films may contain 7 layers of material (e.g. metallized crisp packet); or some polymers are combined with other materials to make complex multi-material composites (e.g. the beverage carton Tetr</w:t>
      </w:r>
      <w:r>
        <w:t xml:space="preserve">apak composed of plastic, metal and paper). Multilayer structures are also more difficult to recycle. </w:t>
      </w:r>
    </w:p>
    <w:p w:rsidR="00727BA6" w:rsidRDefault="00B43131">
      <w:pPr>
        <w:pStyle w:val="ListeParagraf"/>
        <w:numPr>
          <w:ilvl w:val="1"/>
          <w:numId w:val="35"/>
        </w:numPr>
        <w:tabs>
          <w:tab w:val="left" w:pos="990"/>
        </w:tabs>
        <w:spacing w:after="120"/>
        <w:ind w:left="630" w:firstLine="0"/>
      </w:pPr>
      <w:r>
        <w:t>Polymer blends (sometimes referred to as polymer alloys) are mixtures of different polymer types that each contribute desired properties in specific appl</w:t>
      </w:r>
      <w:r>
        <w:t>ications. Such miscibility and compatibility increase between polymers of the same family (e.g. PE &amp; PP belong to the polyolefin family and PS and ABS belong to the styrenics family). Furthermore, compatibility can be enhanced through certain compatibilize</w:t>
      </w:r>
      <w:r>
        <w:t>r additive technology. Tolerances will be highly dependent on the specific polymers being used and design for recycling can play an important role in terms of compatibility of polymers and the requirements of the end application.</w:t>
      </w:r>
    </w:p>
    <w:p w:rsidR="00727BA6" w:rsidRDefault="00B43131">
      <w:pPr>
        <w:pStyle w:val="Balk3"/>
        <w:numPr>
          <w:ilvl w:val="0"/>
          <w:numId w:val="73"/>
        </w:numPr>
        <w:tabs>
          <w:tab w:val="left" w:pos="1843"/>
        </w:tabs>
        <w:ind w:left="630" w:hanging="630"/>
      </w:pPr>
      <w:bookmarkStart w:id="55" w:name="_Toc74045721"/>
      <w:r>
        <w:t>Biodegradable polymers</w:t>
      </w:r>
      <w:bookmarkEnd w:id="55"/>
    </w:p>
    <w:p w:rsidR="00727BA6" w:rsidRDefault="00B43131">
      <w:pPr>
        <w:pStyle w:val="ListeParagraf"/>
        <w:numPr>
          <w:ilvl w:val="1"/>
          <w:numId w:val="35"/>
        </w:numPr>
        <w:tabs>
          <w:tab w:val="left" w:pos="990"/>
        </w:tabs>
        <w:spacing w:after="120"/>
        <w:ind w:left="630" w:firstLine="0"/>
      </w:pPr>
      <w:r>
        <w:t>Typ</w:t>
      </w:r>
      <w:r>
        <w:t>ical applications of bio-based, biodegradable polymers are listed in Table 4:</w:t>
      </w:r>
    </w:p>
    <w:p w:rsidR="00727BA6" w:rsidRDefault="00B43131">
      <w:pPr>
        <w:widowControl w:val="0"/>
        <w:tabs>
          <w:tab w:val="left" w:pos="630"/>
        </w:tabs>
        <w:rPr>
          <w:sz w:val="20"/>
        </w:rPr>
      </w:pPr>
      <w:r>
        <w:rPr>
          <w:sz w:val="20"/>
        </w:rPr>
        <w:tab/>
      </w:r>
      <w:r>
        <w:rPr>
          <w:b/>
          <w:bCs/>
          <w:sz w:val="20"/>
        </w:rPr>
        <w:t xml:space="preserve">Table 4: </w:t>
      </w:r>
      <w:r>
        <w:rPr>
          <w:rFonts w:eastAsiaTheme="minorEastAsia"/>
          <w:sz w:val="20"/>
          <w:lang w:eastAsia="zh-CN"/>
        </w:rPr>
        <w:t>Typical applications of bio-based biodegradable polymers based on polymer types</w:t>
      </w:r>
    </w:p>
    <w:tbl>
      <w:tblPr>
        <w:tblStyle w:val="TabloKlavuzu"/>
        <w:tblW w:w="8584" w:type="dxa"/>
        <w:tblInd w:w="625" w:type="dxa"/>
        <w:tblLook w:val="04A0" w:firstRow="1" w:lastRow="0" w:firstColumn="1" w:lastColumn="0" w:noHBand="0" w:noVBand="1"/>
      </w:tblPr>
      <w:tblGrid>
        <w:gridCol w:w="2347"/>
        <w:gridCol w:w="6237"/>
      </w:tblGrid>
      <w:tr w:rsidR="00727BA6">
        <w:trPr>
          <w:tblHeader/>
        </w:trPr>
        <w:tc>
          <w:tcPr>
            <w:tcW w:w="2347" w:type="dxa"/>
          </w:tcPr>
          <w:p w:rsidR="00727BA6" w:rsidRDefault="00B43131">
            <w:pPr>
              <w:jc w:val="center"/>
              <w:rPr>
                <w:b/>
                <w:sz w:val="18"/>
                <w:szCs w:val="18"/>
              </w:rPr>
            </w:pPr>
            <w:r>
              <w:rPr>
                <w:b/>
                <w:sz w:val="18"/>
                <w:szCs w:val="18"/>
              </w:rPr>
              <w:t>Polymer Type</w:t>
            </w:r>
          </w:p>
        </w:tc>
        <w:tc>
          <w:tcPr>
            <w:tcW w:w="6237" w:type="dxa"/>
          </w:tcPr>
          <w:p w:rsidR="00727BA6" w:rsidRDefault="00B43131">
            <w:pPr>
              <w:jc w:val="center"/>
              <w:rPr>
                <w:b/>
                <w:sz w:val="18"/>
                <w:szCs w:val="18"/>
              </w:rPr>
            </w:pPr>
            <w:r>
              <w:rPr>
                <w:b/>
                <w:sz w:val="18"/>
                <w:szCs w:val="18"/>
              </w:rPr>
              <w:t>Typical Application</w:t>
            </w:r>
          </w:p>
        </w:tc>
      </w:tr>
      <w:tr w:rsidR="00727BA6">
        <w:tc>
          <w:tcPr>
            <w:tcW w:w="2347" w:type="dxa"/>
          </w:tcPr>
          <w:p w:rsidR="00727BA6" w:rsidRDefault="00B43131">
            <w:pPr>
              <w:rPr>
                <w:sz w:val="18"/>
                <w:szCs w:val="18"/>
              </w:rPr>
            </w:pPr>
            <w:r>
              <w:rPr>
                <w:sz w:val="18"/>
                <w:szCs w:val="18"/>
              </w:rPr>
              <w:t>Polyglycolic acid (PGA)</w:t>
            </w:r>
          </w:p>
        </w:tc>
        <w:tc>
          <w:tcPr>
            <w:tcW w:w="6237" w:type="dxa"/>
          </w:tcPr>
          <w:p w:rsidR="00727BA6" w:rsidRDefault="00B43131">
            <w:pPr>
              <w:rPr>
                <w:sz w:val="18"/>
                <w:szCs w:val="18"/>
              </w:rPr>
            </w:pPr>
            <w:r>
              <w:rPr>
                <w:sz w:val="18"/>
                <w:szCs w:val="18"/>
              </w:rPr>
              <w:t xml:space="preserve">controlled drug releases, </w:t>
            </w:r>
            <w:r>
              <w:rPr>
                <w:sz w:val="18"/>
                <w:szCs w:val="18"/>
              </w:rPr>
              <w:t>implantable composites and bone fixation parts</w:t>
            </w:r>
          </w:p>
        </w:tc>
      </w:tr>
      <w:tr w:rsidR="00727BA6">
        <w:tc>
          <w:tcPr>
            <w:tcW w:w="2347" w:type="dxa"/>
          </w:tcPr>
          <w:p w:rsidR="00727BA6" w:rsidRDefault="00B43131">
            <w:pPr>
              <w:rPr>
                <w:sz w:val="18"/>
                <w:szCs w:val="18"/>
              </w:rPr>
            </w:pPr>
            <w:r>
              <w:rPr>
                <w:sz w:val="18"/>
                <w:szCs w:val="18"/>
              </w:rPr>
              <w:t>Polylactic acid (PLA)</w:t>
            </w:r>
          </w:p>
        </w:tc>
        <w:tc>
          <w:tcPr>
            <w:tcW w:w="6237" w:type="dxa"/>
          </w:tcPr>
          <w:p w:rsidR="00727BA6" w:rsidRDefault="00B43131">
            <w:pPr>
              <w:rPr>
                <w:sz w:val="18"/>
                <w:szCs w:val="18"/>
              </w:rPr>
            </w:pPr>
            <w:r>
              <w:rPr>
                <w:sz w:val="18"/>
                <w:szCs w:val="18"/>
              </w:rPr>
              <w:t>packaging and paper coatings, sustained release systems for pesticides and fertilizers, mulch films, and compost bags</w:t>
            </w:r>
          </w:p>
        </w:tc>
      </w:tr>
      <w:tr w:rsidR="00727BA6">
        <w:tc>
          <w:tcPr>
            <w:tcW w:w="2347" w:type="dxa"/>
          </w:tcPr>
          <w:p w:rsidR="00727BA6" w:rsidRDefault="00B43131">
            <w:pPr>
              <w:rPr>
                <w:sz w:val="18"/>
                <w:szCs w:val="18"/>
              </w:rPr>
            </w:pPr>
            <w:r>
              <w:rPr>
                <w:sz w:val="18"/>
                <w:szCs w:val="18"/>
              </w:rPr>
              <w:t>Polybutylene succinate (PBS)</w:t>
            </w:r>
          </w:p>
        </w:tc>
        <w:tc>
          <w:tcPr>
            <w:tcW w:w="6237" w:type="dxa"/>
          </w:tcPr>
          <w:p w:rsidR="00727BA6" w:rsidRDefault="00B43131">
            <w:pPr>
              <w:rPr>
                <w:sz w:val="18"/>
                <w:szCs w:val="18"/>
              </w:rPr>
            </w:pPr>
            <w:r>
              <w:rPr>
                <w:sz w:val="18"/>
                <w:szCs w:val="18"/>
              </w:rPr>
              <w:t>food packaging (e.g. cups and plates)</w:t>
            </w:r>
            <w:r>
              <w:rPr>
                <w:rFonts w:eastAsiaTheme="minorEastAsia"/>
                <w:sz w:val="18"/>
                <w:szCs w:val="18"/>
                <w:lang w:eastAsia="zh-CN"/>
              </w:rPr>
              <w:t xml:space="preserve"> </w:t>
            </w:r>
            <w:r>
              <w:rPr>
                <w:rFonts w:eastAsiaTheme="minorEastAsia"/>
                <w:sz w:val="18"/>
                <w:szCs w:val="18"/>
                <w:lang w:eastAsia="zh-CN"/>
              </w:rPr>
              <w:t xml:space="preserve">and </w:t>
            </w:r>
            <w:r>
              <w:rPr>
                <w:sz w:val="18"/>
                <w:szCs w:val="18"/>
              </w:rPr>
              <w:t>agricultural mulch films</w:t>
            </w:r>
          </w:p>
        </w:tc>
      </w:tr>
      <w:tr w:rsidR="00727BA6">
        <w:tc>
          <w:tcPr>
            <w:tcW w:w="2347" w:type="dxa"/>
          </w:tcPr>
          <w:p w:rsidR="00727BA6" w:rsidRDefault="00B43131">
            <w:pPr>
              <w:rPr>
                <w:sz w:val="18"/>
                <w:szCs w:val="18"/>
              </w:rPr>
            </w:pPr>
            <w:r>
              <w:rPr>
                <w:sz w:val="18"/>
                <w:szCs w:val="18"/>
              </w:rPr>
              <w:t>Polycaprolactone (PCL)</w:t>
            </w:r>
          </w:p>
        </w:tc>
        <w:tc>
          <w:tcPr>
            <w:tcW w:w="6237" w:type="dxa"/>
          </w:tcPr>
          <w:p w:rsidR="00727BA6" w:rsidRDefault="00B43131">
            <w:pPr>
              <w:rPr>
                <w:sz w:val="18"/>
                <w:szCs w:val="18"/>
              </w:rPr>
            </w:pPr>
            <w:r>
              <w:rPr>
                <w:sz w:val="18"/>
                <w:szCs w:val="18"/>
              </w:rPr>
              <w:t>mulch and other agricultural films, fibers containing herbicides to control aquatic weeds, seedling containers and slow-release systems for drugs</w:t>
            </w:r>
          </w:p>
        </w:tc>
      </w:tr>
      <w:tr w:rsidR="00727BA6">
        <w:tc>
          <w:tcPr>
            <w:tcW w:w="2347" w:type="dxa"/>
          </w:tcPr>
          <w:p w:rsidR="00727BA6" w:rsidRDefault="00B43131">
            <w:pPr>
              <w:rPr>
                <w:sz w:val="18"/>
                <w:szCs w:val="18"/>
              </w:rPr>
            </w:pPr>
            <w:r>
              <w:rPr>
                <w:sz w:val="18"/>
                <w:szCs w:val="18"/>
              </w:rPr>
              <w:t>Polyhydroxybutyrate (PHB)</w:t>
            </w:r>
          </w:p>
        </w:tc>
        <w:tc>
          <w:tcPr>
            <w:tcW w:w="6237" w:type="dxa"/>
          </w:tcPr>
          <w:p w:rsidR="00727BA6" w:rsidRDefault="00B43131">
            <w:pPr>
              <w:rPr>
                <w:sz w:val="18"/>
                <w:szCs w:val="18"/>
              </w:rPr>
            </w:pPr>
            <w:r>
              <w:rPr>
                <w:sz w:val="18"/>
                <w:szCs w:val="18"/>
              </w:rPr>
              <w:t>products like bottles, bags, w</w:t>
            </w:r>
            <w:r>
              <w:rPr>
                <w:sz w:val="18"/>
                <w:szCs w:val="18"/>
              </w:rPr>
              <w:t>rapping film and disposable nappies, as a material for tissue engineering scaffolds and for controlled drug release carriers</w:t>
            </w:r>
          </w:p>
        </w:tc>
      </w:tr>
      <w:tr w:rsidR="00727BA6">
        <w:tc>
          <w:tcPr>
            <w:tcW w:w="2347" w:type="dxa"/>
          </w:tcPr>
          <w:p w:rsidR="00727BA6" w:rsidRDefault="00B43131">
            <w:pPr>
              <w:rPr>
                <w:sz w:val="18"/>
                <w:szCs w:val="18"/>
              </w:rPr>
            </w:pPr>
            <w:r>
              <w:rPr>
                <w:sz w:val="18"/>
                <w:szCs w:val="18"/>
              </w:rPr>
              <w:t>Polyhydroxyvalerate (PHBV)</w:t>
            </w:r>
          </w:p>
        </w:tc>
        <w:tc>
          <w:tcPr>
            <w:tcW w:w="6237" w:type="dxa"/>
          </w:tcPr>
          <w:p w:rsidR="00727BA6" w:rsidRDefault="00B43131">
            <w:pPr>
              <w:rPr>
                <w:sz w:val="18"/>
                <w:szCs w:val="18"/>
              </w:rPr>
            </w:pPr>
            <w:r>
              <w:rPr>
                <w:sz w:val="18"/>
                <w:szCs w:val="18"/>
              </w:rPr>
              <w:t>films and paper coatings, biomedical applications, therapeutic delivery of worm medicine for cattle, an</w:t>
            </w:r>
            <w:r>
              <w:rPr>
                <w:sz w:val="18"/>
                <w:szCs w:val="18"/>
              </w:rPr>
              <w:t>d sustained release systems for pharmaceutical drugs and insecticides</w:t>
            </w:r>
          </w:p>
        </w:tc>
      </w:tr>
      <w:tr w:rsidR="00727BA6">
        <w:tc>
          <w:tcPr>
            <w:tcW w:w="2347" w:type="dxa"/>
          </w:tcPr>
          <w:p w:rsidR="00727BA6" w:rsidRDefault="00B43131">
            <w:pPr>
              <w:rPr>
                <w:sz w:val="18"/>
                <w:szCs w:val="18"/>
              </w:rPr>
            </w:pPr>
            <w:r>
              <w:rPr>
                <w:sz w:val="18"/>
                <w:szCs w:val="18"/>
              </w:rPr>
              <w:t>Polyvinyl alcohol (PVOH)</w:t>
            </w:r>
          </w:p>
        </w:tc>
        <w:tc>
          <w:tcPr>
            <w:tcW w:w="6237" w:type="dxa"/>
          </w:tcPr>
          <w:p w:rsidR="00727BA6" w:rsidRDefault="00B43131">
            <w:pPr>
              <w:rPr>
                <w:sz w:val="18"/>
                <w:szCs w:val="18"/>
              </w:rPr>
            </w:pPr>
            <w:r>
              <w:rPr>
                <w:sz w:val="18"/>
                <w:szCs w:val="18"/>
              </w:rPr>
              <w:t>packaging and bagging applications which dissolve in water to release products such as laundry detergent, pesticides, and hospital washables</w:t>
            </w:r>
          </w:p>
        </w:tc>
      </w:tr>
      <w:tr w:rsidR="00727BA6">
        <w:tc>
          <w:tcPr>
            <w:tcW w:w="2347" w:type="dxa"/>
          </w:tcPr>
          <w:p w:rsidR="00727BA6" w:rsidRDefault="00B43131">
            <w:pPr>
              <w:rPr>
                <w:sz w:val="18"/>
                <w:szCs w:val="18"/>
              </w:rPr>
            </w:pPr>
            <w:r>
              <w:rPr>
                <w:sz w:val="18"/>
                <w:szCs w:val="18"/>
              </w:rPr>
              <w:t xml:space="preserve">Polyvinyl acetate </w:t>
            </w:r>
            <w:r>
              <w:rPr>
                <w:sz w:val="18"/>
                <w:szCs w:val="18"/>
              </w:rPr>
              <w:t>(PVAc)</w:t>
            </w:r>
          </w:p>
        </w:tc>
        <w:tc>
          <w:tcPr>
            <w:tcW w:w="6237" w:type="dxa"/>
          </w:tcPr>
          <w:p w:rsidR="00727BA6" w:rsidRDefault="00B43131">
            <w:pPr>
              <w:rPr>
                <w:sz w:val="18"/>
                <w:szCs w:val="18"/>
              </w:rPr>
            </w:pPr>
            <w:r>
              <w:rPr>
                <w:sz w:val="18"/>
                <w:szCs w:val="18"/>
              </w:rPr>
              <w:t>adhesives, the packaging applications include boxboard manufacture, paper bags, paper lamination, tube winding and re-moistenable labels</w:t>
            </w:r>
          </w:p>
        </w:tc>
      </w:tr>
    </w:tbl>
    <w:p w:rsidR="00727BA6" w:rsidRDefault="00B43131">
      <w:pPr>
        <w:tabs>
          <w:tab w:val="left" w:pos="1985"/>
        </w:tabs>
        <w:spacing w:after="120"/>
        <w:ind w:left="1440"/>
        <w:rPr>
          <w:sz w:val="20"/>
        </w:rPr>
      </w:pPr>
      <w:r>
        <w:rPr>
          <w:sz w:val="20"/>
        </w:rPr>
        <w:t xml:space="preserve">Source: </w:t>
      </w:r>
      <w:r>
        <w:rPr>
          <w:sz w:val="20"/>
          <w:szCs w:val="18"/>
        </w:rPr>
        <w:t xml:space="preserve">Shah et al., 2008. </w:t>
      </w:r>
    </w:p>
    <w:p w:rsidR="00727BA6" w:rsidRDefault="00B43131">
      <w:pPr>
        <w:pStyle w:val="Balk3"/>
        <w:keepNext/>
        <w:keepLines/>
        <w:numPr>
          <w:ilvl w:val="0"/>
          <w:numId w:val="34"/>
        </w:numPr>
        <w:spacing w:before="120"/>
        <w:ind w:left="630" w:hanging="567"/>
      </w:pPr>
      <w:bookmarkStart w:id="56" w:name="_Toc74045722"/>
      <w:r>
        <w:t>Typical plastic additives</w:t>
      </w:r>
      <w:bookmarkEnd w:id="52"/>
      <w:bookmarkEnd w:id="56"/>
      <w:r>
        <w:t xml:space="preserve">    </w:t>
      </w:r>
    </w:p>
    <w:p w:rsidR="00727BA6" w:rsidRDefault="00B43131">
      <w:pPr>
        <w:pStyle w:val="ListeParagraf"/>
        <w:numPr>
          <w:ilvl w:val="1"/>
          <w:numId w:val="35"/>
        </w:numPr>
        <w:tabs>
          <w:tab w:val="left" w:pos="990"/>
        </w:tabs>
        <w:spacing w:after="120"/>
        <w:ind w:left="630" w:firstLine="0"/>
      </w:pPr>
      <w:r>
        <w:t>Very few basic polymers are processed or used alone a</w:t>
      </w:r>
      <w:r>
        <w:t>nd most plastics are a blend of polymers and additives. Additives are chemicals that are added to plastics to bring about certain changes to the characteristics of the plastics as desired and are usually included in the polymer matrix by blending in the me</w:t>
      </w:r>
      <w:r>
        <w:t xml:space="preserve">lt phase, but are not necessarily chemically bonded into it. This leads to the potential for them to be released into the environment during their production, use and waste treatment phase . </w:t>
      </w:r>
    </w:p>
    <w:p w:rsidR="00727BA6" w:rsidRDefault="00B43131">
      <w:pPr>
        <w:pStyle w:val="ListeParagraf"/>
        <w:numPr>
          <w:ilvl w:val="1"/>
          <w:numId w:val="35"/>
        </w:numPr>
        <w:tabs>
          <w:tab w:val="left" w:pos="990"/>
        </w:tabs>
        <w:spacing w:after="120"/>
        <w:ind w:left="630" w:firstLine="0"/>
      </w:pPr>
      <w:r>
        <w:t>Functions and concentration ranges of typical additives in plast</w:t>
      </w:r>
      <w:r>
        <w:t xml:space="preserve">ic are listed in Table 5. </w:t>
      </w:r>
    </w:p>
    <w:p w:rsidR="00727BA6" w:rsidRDefault="00727BA6">
      <w:pPr>
        <w:pStyle w:val="ResimYazs"/>
        <w:ind w:firstLine="619"/>
      </w:pPr>
      <w:bookmarkStart w:id="57" w:name="_Toc56891643"/>
      <w:bookmarkStart w:id="58" w:name="_Toc40351036"/>
    </w:p>
    <w:p w:rsidR="00727BA6" w:rsidRDefault="00727BA6"/>
    <w:p w:rsidR="00727BA6" w:rsidRDefault="00727BA6"/>
    <w:p w:rsidR="00727BA6" w:rsidRDefault="00B43131">
      <w:pPr>
        <w:pStyle w:val="ResimYazs"/>
        <w:ind w:left="619" w:firstLine="619"/>
        <w:rPr>
          <w:rFonts w:ascii="Times" w:hAnsi="Times"/>
        </w:rPr>
      </w:pPr>
      <w:r>
        <w:rPr>
          <w:b/>
          <w:bCs/>
        </w:rPr>
        <w:lastRenderedPageBreak/>
        <w:t>Table 5:</w:t>
      </w:r>
      <w:r>
        <w:t xml:space="preserve"> Functions and</w:t>
      </w:r>
      <w:r>
        <w:rPr>
          <w:rFonts w:ascii="Times" w:hAnsi="Times"/>
        </w:rPr>
        <w:t xml:space="preserve"> concentration ranges of typical additives.</w:t>
      </w:r>
      <w:bookmarkEnd w:id="57"/>
      <w:r>
        <w:rPr>
          <w:rFonts w:ascii="Times" w:hAnsi="Times"/>
        </w:rPr>
        <w:t xml:space="preserve"> </w:t>
      </w:r>
      <w:bookmarkEnd w:id="58"/>
    </w:p>
    <w:p w:rsidR="00727BA6" w:rsidRDefault="00727BA6"/>
    <w:tbl>
      <w:tblPr>
        <w:tblStyle w:val="TabloKlavuzu"/>
        <w:tblW w:w="0" w:type="auto"/>
        <w:tblInd w:w="704" w:type="dxa"/>
        <w:tblLayout w:type="fixed"/>
        <w:tblLook w:val="04A0" w:firstRow="1" w:lastRow="0" w:firstColumn="1" w:lastColumn="0" w:noHBand="0" w:noVBand="1"/>
      </w:tblPr>
      <w:tblGrid>
        <w:gridCol w:w="2126"/>
        <w:gridCol w:w="3402"/>
        <w:gridCol w:w="2835"/>
      </w:tblGrid>
      <w:tr w:rsidR="00727BA6">
        <w:tc>
          <w:tcPr>
            <w:tcW w:w="2126" w:type="dxa"/>
          </w:tcPr>
          <w:p w:rsidR="00727BA6" w:rsidRDefault="00B43131">
            <w:pPr>
              <w:pStyle w:val="ListeParagraf"/>
              <w:ind w:left="0"/>
              <w:jc w:val="center"/>
              <w:rPr>
                <w:b/>
                <w:bCs/>
                <w:sz w:val="18"/>
                <w:szCs w:val="18"/>
              </w:rPr>
            </w:pPr>
            <w:r>
              <w:rPr>
                <w:b/>
                <w:bCs/>
                <w:sz w:val="18"/>
                <w:szCs w:val="18"/>
              </w:rPr>
              <w:t>Additives</w:t>
            </w:r>
          </w:p>
        </w:tc>
        <w:tc>
          <w:tcPr>
            <w:tcW w:w="3402" w:type="dxa"/>
          </w:tcPr>
          <w:p w:rsidR="00727BA6" w:rsidRDefault="00B43131">
            <w:pPr>
              <w:pStyle w:val="ListeParagraf"/>
              <w:ind w:left="0"/>
              <w:jc w:val="center"/>
              <w:rPr>
                <w:b/>
                <w:bCs/>
                <w:sz w:val="18"/>
                <w:szCs w:val="18"/>
              </w:rPr>
            </w:pPr>
            <w:r>
              <w:rPr>
                <w:b/>
                <w:bCs/>
                <w:sz w:val="18"/>
                <w:szCs w:val="18"/>
              </w:rPr>
              <w:t>Functions</w:t>
            </w:r>
          </w:p>
        </w:tc>
        <w:tc>
          <w:tcPr>
            <w:tcW w:w="2835" w:type="dxa"/>
          </w:tcPr>
          <w:p w:rsidR="00727BA6" w:rsidRDefault="00B43131">
            <w:pPr>
              <w:pStyle w:val="ListeParagraf"/>
              <w:ind w:left="0"/>
              <w:jc w:val="center"/>
              <w:rPr>
                <w:b/>
                <w:bCs/>
                <w:sz w:val="18"/>
                <w:szCs w:val="18"/>
              </w:rPr>
            </w:pPr>
            <w:r>
              <w:rPr>
                <w:b/>
                <w:bCs/>
                <w:sz w:val="18"/>
                <w:szCs w:val="18"/>
              </w:rPr>
              <w:t>Concentration range (%w/w)</w:t>
            </w:r>
          </w:p>
        </w:tc>
      </w:tr>
      <w:tr w:rsidR="00727BA6">
        <w:tc>
          <w:tcPr>
            <w:tcW w:w="2126" w:type="dxa"/>
          </w:tcPr>
          <w:p w:rsidR="00727BA6" w:rsidRDefault="00B43131">
            <w:pPr>
              <w:pStyle w:val="ListeParagraf"/>
              <w:ind w:left="0"/>
              <w:rPr>
                <w:sz w:val="18"/>
                <w:szCs w:val="18"/>
              </w:rPr>
            </w:pPr>
            <w:r>
              <w:rPr>
                <w:sz w:val="18"/>
                <w:szCs w:val="18"/>
              </w:rPr>
              <w:t>Plasticizers</w:t>
            </w:r>
          </w:p>
        </w:tc>
        <w:tc>
          <w:tcPr>
            <w:tcW w:w="3402" w:type="dxa"/>
          </w:tcPr>
          <w:p w:rsidR="00727BA6" w:rsidRDefault="00B43131">
            <w:pPr>
              <w:pStyle w:val="ListeParagraf"/>
              <w:ind w:left="0"/>
              <w:rPr>
                <w:sz w:val="18"/>
                <w:szCs w:val="18"/>
              </w:rPr>
            </w:pPr>
            <w:r>
              <w:rPr>
                <w:spacing w:val="-3"/>
                <w:sz w:val="18"/>
                <w:szCs w:val="18"/>
              </w:rPr>
              <w:t xml:space="preserve">To impart plasticity (softness and flexibility) onto the material into which they are </w:t>
            </w:r>
            <w:r>
              <w:rPr>
                <w:spacing w:val="-3"/>
                <w:sz w:val="18"/>
                <w:szCs w:val="18"/>
              </w:rPr>
              <w:t>incorporated. Typical polymers without plasticizers are too rigid for certain applications.</w:t>
            </w:r>
          </w:p>
        </w:tc>
        <w:tc>
          <w:tcPr>
            <w:tcW w:w="2835" w:type="dxa"/>
          </w:tcPr>
          <w:p w:rsidR="00727BA6" w:rsidRDefault="00B43131">
            <w:pPr>
              <w:pStyle w:val="ListeParagraf"/>
              <w:ind w:left="0"/>
              <w:rPr>
                <w:sz w:val="18"/>
                <w:szCs w:val="18"/>
              </w:rPr>
            </w:pPr>
            <w:r>
              <w:rPr>
                <w:sz w:val="18"/>
                <w:szCs w:val="18"/>
              </w:rPr>
              <w:t>10-70*</w:t>
            </w:r>
          </w:p>
        </w:tc>
      </w:tr>
      <w:tr w:rsidR="00727BA6">
        <w:tc>
          <w:tcPr>
            <w:tcW w:w="2126" w:type="dxa"/>
          </w:tcPr>
          <w:p w:rsidR="00727BA6" w:rsidRDefault="00B43131">
            <w:pPr>
              <w:pStyle w:val="ListeParagraf"/>
              <w:ind w:left="0"/>
              <w:rPr>
                <w:sz w:val="18"/>
                <w:szCs w:val="18"/>
              </w:rPr>
            </w:pPr>
            <w:r>
              <w:rPr>
                <w:sz w:val="18"/>
                <w:szCs w:val="18"/>
              </w:rPr>
              <w:t>Flame retardants</w:t>
            </w:r>
          </w:p>
        </w:tc>
        <w:tc>
          <w:tcPr>
            <w:tcW w:w="3402" w:type="dxa"/>
          </w:tcPr>
          <w:p w:rsidR="00727BA6" w:rsidRDefault="00B43131">
            <w:pPr>
              <w:pStyle w:val="ListeParagraf"/>
              <w:ind w:left="0"/>
              <w:rPr>
                <w:sz w:val="18"/>
                <w:szCs w:val="18"/>
              </w:rPr>
            </w:pPr>
            <w:r>
              <w:rPr>
                <w:spacing w:val="-3"/>
                <w:sz w:val="18"/>
                <w:szCs w:val="18"/>
              </w:rPr>
              <w:t>To prevent ignition of the plastic material and to reduce flammability risks in products.</w:t>
            </w:r>
          </w:p>
        </w:tc>
        <w:tc>
          <w:tcPr>
            <w:tcW w:w="2835" w:type="dxa"/>
          </w:tcPr>
          <w:p w:rsidR="00727BA6" w:rsidRDefault="00B43131">
            <w:pPr>
              <w:pStyle w:val="ListeParagraf"/>
              <w:ind w:left="0"/>
              <w:rPr>
                <w:sz w:val="18"/>
                <w:szCs w:val="18"/>
              </w:rPr>
            </w:pPr>
            <w:r>
              <w:rPr>
                <w:sz w:val="18"/>
                <w:szCs w:val="18"/>
              </w:rPr>
              <w:t>3–25 (for brominated)** and XX (inorganic)</w:t>
            </w:r>
          </w:p>
        </w:tc>
      </w:tr>
      <w:tr w:rsidR="00727BA6">
        <w:tc>
          <w:tcPr>
            <w:tcW w:w="2126" w:type="dxa"/>
          </w:tcPr>
          <w:p w:rsidR="00727BA6" w:rsidRDefault="00B43131">
            <w:pPr>
              <w:pStyle w:val="ListeParagraf"/>
              <w:ind w:left="0"/>
              <w:rPr>
                <w:sz w:val="18"/>
                <w:szCs w:val="18"/>
              </w:rPr>
            </w:pPr>
            <w:r>
              <w:rPr>
                <w:sz w:val="18"/>
                <w:szCs w:val="18"/>
              </w:rPr>
              <w:t>Stabi</w:t>
            </w:r>
            <w:r>
              <w:rPr>
                <w:sz w:val="18"/>
                <w:szCs w:val="18"/>
              </w:rPr>
              <w:t>lizers, antioxidants and UV stabilizers</w:t>
            </w:r>
          </w:p>
        </w:tc>
        <w:tc>
          <w:tcPr>
            <w:tcW w:w="3402" w:type="dxa"/>
          </w:tcPr>
          <w:p w:rsidR="00727BA6" w:rsidRDefault="00B43131">
            <w:pPr>
              <w:pStyle w:val="ListeParagraf"/>
              <w:ind w:left="0"/>
              <w:rPr>
                <w:sz w:val="18"/>
                <w:szCs w:val="18"/>
              </w:rPr>
            </w:pPr>
            <w:r>
              <w:rPr>
                <w:sz w:val="18"/>
                <w:szCs w:val="18"/>
              </w:rPr>
              <w:t>To prolong the lifetime of the polymer by suppressing degradation that results from UV-light, oxidation, and other phenomena. Typical stabilizers thus absorb UV light or function as antioxidants.</w:t>
            </w:r>
          </w:p>
        </w:tc>
        <w:tc>
          <w:tcPr>
            <w:tcW w:w="2835" w:type="dxa"/>
          </w:tcPr>
          <w:p w:rsidR="00727BA6" w:rsidRDefault="00B43131">
            <w:pPr>
              <w:pStyle w:val="ListeParagraf"/>
              <w:ind w:left="0"/>
              <w:rPr>
                <w:sz w:val="18"/>
                <w:szCs w:val="18"/>
              </w:rPr>
            </w:pPr>
            <w:r>
              <w:rPr>
                <w:sz w:val="18"/>
                <w:szCs w:val="18"/>
              </w:rPr>
              <w:t>0.05–3</w:t>
            </w:r>
          </w:p>
        </w:tc>
      </w:tr>
      <w:tr w:rsidR="00727BA6">
        <w:tc>
          <w:tcPr>
            <w:tcW w:w="2126" w:type="dxa"/>
          </w:tcPr>
          <w:p w:rsidR="00727BA6" w:rsidRDefault="00B43131">
            <w:pPr>
              <w:pStyle w:val="ListeParagraf"/>
              <w:ind w:left="0"/>
              <w:rPr>
                <w:sz w:val="18"/>
                <w:szCs w:val="18"/>
              </w:rPr>
            </w:pPr>
            <w:r>
              <w:rPr>
                <w:sz w:val="18"/>
                <w:szCs w:val="18"/>
              </w:rPr>
              <w:t>Fillers</w:t>
            </w:r>
          </w:p>
        </w:tc>
        <w:tc>
          <w:tcPr>
            <w:tcW w:w="3402" w:type="dxa"/>
          </w:tcPr>
          <w:p w:rsidR="00727BA6" w:rsidRDefault="00B43131">
            <w:pPr>
              <w:pStyle w:val="ListeParagraf"/>
              <w:ind w:left="0"/>
              <w:rPr>
                <w:sz w:val="18"/>
                <w:szCs w:val="18"/>
              </w:rPr>
            </w:pPr>
            <w:r>
              <w:rPr>
                <w:spacing w:val="-3"/>
                <w:sz w:val="18"/>
                <w:szCs w:val="18"/>
              </w:rPr>
              <w:t>To i</w:t>
            </w:r>
            <w:r>
              <w:rPr>
                <w:spacing w:val="-3"/>
                <w:sz w:val="18"/>
                <w:szCs w:val="18"/>
              </w:rPr>
              <w:t xml:space="preserve">mprove performance or reduce production costs. Typically, fillers are mica, talc, kaolin, clay, calcium carbonate, limestone, barium sulphate etc. </w:t>
            </w:r>
          </w:p>
        </w:tc>
        <w:tc>
          <w:tcPr>
            <w:tcW w:w="2835" w:type="dxa"/>
          </w:tcPr>
          <w:p w:rsidR="00727BA6" w:rsidRDefault="00B43131">
            <w:pPr>
              <w:pStyle w:val="ListeParagraf"/>
              <w:ind w:left="0"/>
              <w:rPr>
                <w:sz w:val="18"/>
                <w:szCs w:val="18"/>
              </w:rPr>
            </w:pPr>
            <w:r>
              <w:rPr>
                <w:sz w:val="18"/>
                <w:szCs w:val="18"/>
              </w:rPr>
              <w:t>up to 70%</w:t>
            </w:r>
          </w:p>
        </w:tc>
      </w:tr>
      <w:tr w:rsidR="00727BA6">
        <w:tc>
          <w:tcPr>
            <w:tcW w:w="2126" w:type="dxa"/>
          </w:tcPr>
          <w:p w:rsidR="00727BA6" w:rsidRDefault="00B43131">
            <w:pPr>
              <w:pStyle w:val="ListeParagraf"/>
              <w:ind w:left="0"/>
              <w:rPr>
                <w:sz w:val="18"/>
                <w:szCs w:val="18"/>
              </w:rPr>
            </w:pPr>
            <w:r>
              <w:rPr>
                <w:spacing w:val="-3"/>
                <w:sz w:val="18"/>
                <w:szCs w:val="18"/>
              </w:rPr>
              <w:t>Colourants</w:t>
            </w:r>
          </w:p>
        </w:tc>
        <w:tc>
          <w:tcPr>
            <w:tcW w:w="3402" w:type="dxa"/>
          </w:tcPr>
          <w:p w:rsidR="00727BA6" w:rsidRDefault="00B43131">
            <w:pPr>
              <w:pStyle w:val="ListeParagraf"/>
              <w:ind w:left="0"/>
              <w:rPr>
                <w:spacing w:val="-3"/>
                <w:sz w:val="18"/>
                <w:szCs w:val="18"/>
              </w:rPr>
            </w:pPr>
            <w:r>
              <w:rPr>
                <w:sz w:val="18"/>
                <w:szCs w:val="18"/>
              </w:rPr>
              <w:t>To produce plastics products in various colours. Typically, colourants are</w:t>
            </w:r>
            <w:r>
              <w:rPr>
                <w:spacing w:val="-3"/>
                <w:sz w:val="18"/>
                <w:szCs w:val="18"/>
              </w:rPr>
              <w:t xml:space="preserve"> pigments, soluble azocolourants, processing oils. </w:t>
            </w:r>
          </w:p>
        </w:tc>
        <w:tc>
          <w:tcPr>
            <w:tcW w:w="2835" w:type="dxa"/>
          </w:tcPr>
          <w:p w:rsidR="00727BA6" w:rsidRDefault="00B43131">
            <w:pPr>
              <w:pStyle w:val="ListeParagraf"/>
              <w:ind w:left="0"/>
              <w:rPr>
                <w:sz w:val="18"/>
                <w:szCs w:val="18"/>
              </w:rPr>
            </w:pPr>
            <w:r>
              <w:rPr>
                <w:sz w:val="18"/>
                <w:szCs w:val="18"/>
              </w:rPr>
              <w:t>0.25–5</w:t>
            </w:r>
          </w:p>
        </w:tc>
      </w:tr>
    </w:tbl>
    <w:p w:rsidR="00727BA6" w:rsidRDefault="00B43131">
      <w:pPr>
        <w:pStyle w:val="ListeParagraf"/>
        <w:tabs>
          <w:tab w:val="left" w:pos="900"/>
        </w:tabs>
        <w:spacing w:after="120"/>
        <w:ind w:left="630"/>
      </w:pPr>
      <w:r>
        <w:rPr>
          <w:szCs w:val="16"/>
        </w:rPr>
        <w:t xml:space="preserve">Source: </w:t>
      </w:r>
      <w:r>
        <w:rPr>
          <w:szCs w:val="20"/>
        </w:rPr>
        <w:t xml:space="preserve">Hansen et al, 2013. Notes: </w:t>
      </w:r>
      <w:r>
        <w:t>(*) 70</w:t>
      </w:r>
      <w:r>
        <w:rPr>
          <w:szCs w:val="16"/>
        </w:rPr>
        <w:t>%</w:t>
      </w:r>
      <w:r>
        <w:t xml:space="preserve"> applies to a small range of applications</w:t>
      </w:r>
      <w:r>
        <w:rPr>
          <w:szCs w:val="16"/>
        </w:rPr>
        <w:t xml:space="preserve">; </w:t>
      </w:r>
      <w:r>
        <w:t xml:space="preserve">(**) (Hahladakis et al. 2018); </w:t>
      </w:r>
      <w:r>
        <w:rPr>
          <w:szCs w:val="16"/>
        </w:rPr>
        <w:t xml:space="preserve"> </w:t>
      </w:r>
      <w:r>
        <w:t xml:space="preserve">(***) Foaming agents might or might not be present in </w:t>
      </w:r>
      <w:r>
        <w:rPr>
          <w:szCs w:val="16"/>
        </w:rPr>
        <w:t>plastics</w:t>
      </w:r>
      <w:r>
        <w:t xml:space="preserve"> depending on the</w:t>
      </w:r>
      <w:r>
        <w:t xml:space="preserve"> foaming agent employed and the material created.</w:t>
      </w:r>
    </w:p>
    <w:p w:rsidR="00727BA6" w:rsidRDefault="00B43131">
      <w:pPr>
        <w:pStyle w:val="ResimYazs"/>
        <w:rPr>
          <w:rFonts w:ascii="Times" w:hAnsi="Times"/>
          <w:i/>
        </w:rPr>
      </w:pPr>
      <w:bookmarkStart w:id="59" w:name="_Toc56891644"/>
      <w:bookmarkStart w:id="60" w:name="_Toc40351037"/>
      <w:r>
        <w:rPr>
          <w:rFonts w:ascii="Times" w:hAnsi="Times"/>
        </w:rPr>
        <w:t xml:space="preserve"> </w:t>
      </w:r>
      <w:bookmarkEnd w:id="59"/>
      <w:bookmarkEnd w:id="60"/>
    </w:p>
    <w:p w:rsidR="00727BA6" w:rsidRDefault="00B43131">
      <w:pPr>
        <w:pStyle w:val="ListeParagraf"/>
        <w:numPr>
          <w:ilvl w:val="1"/>
          <w:numId w:val="35"/>
        </w:numPr>
        <w:tabs>
          <w:tab w:val="left" w:pos="990"/>
        </w:tabs>
        <w:spacing w:after="120"/>
        <w:ind w:left="630" w:firstLine="0"/>
      </w:pPr>
      <w:r>
        <w:t>Work by the European Chemical Agency indicates that out of 418 substances which have been confirmed by industry or registrants to be plastic additives, 41% were under regulatory scrutiny under REACH or CL</w:t>
      </w:r>
      <w:r>
        <w:t xml:space="preserve">P regulations (ECHA, 2019). Table 6 lists Persistent Organic Pollutants used as plastic additives and listed by the Stockholm Convention and Table 7 lists some substances of very high concern used as plastic additives. </w:t>
      </w:r>
    </w:p>
    <w:p w:rsidR="00727BA6" w:rsidRDefault="00B43131">
      <w:pPr>
        <w:pStyle w:val="ResimYazs"/>
        <w:ind w:firstLine="540"/>
      </w:pPr>
      <w:bookmarkStart w:id="61" w:name="_Toc40351038"/>
      <w:bookmarkStart w:id="62" w:name="_Toc56891645"/>
      <w:r>
        <w:rPr>
          <w:b/>
          <w:bCs/>
        </w:rPr>
        <w:t>Table 6:</w:t>
      </w:r>
      <w:r>
        <w:t xml:space="preserve"> </w:t>
      </w:r>
      <w:r>
        <w:rPr>
          <w:bCs/>
        </w:rPr>
        <w:t>Persistent Organic Pollutan</w:t>
      </w:r>
      <w:r>
        <w:rPr>
          <w:bCs/>
        </w:rPr>
        <w:t xml:space="preserve">ts </w:t>
      </w:r>
      <w:r>
        <w:t xml:space="preserve">used as plastic additives and </w:t>
      </w:r>
      <w:r>
        <w:rPr>
          <w:bCs/>
        </w:rPr>
        <w:t>listed by the Stockholm Convention.</w:t>
      </w:r>
    </w:p>
    <w:p w:rsidR="00727BA6" w:rsidRDefault="00727BA6">
      <w:pPr>
        <w:pStyle w:val="ResimYazs"/>
      </w:pPr>
    </w:p>
    <w:tbl>
      <w:tblPr>
        <w:tblStyle w:val="TabloKlavuzu"/>
        <w:tblW w:w="8363" w:type="dxa"/>
        <w:tblInd w:w="704" w:type="dxa"/>
        <w:tblLayout w:type="fixed"/>
        <w:tblLook w:val="04A0" w:firstRow="1" w:lastRow="0" w:firstColumn="1" w:lastColumn="0" w:noHBand="0" w:noVBand="1"/>
      </w:tblPr>
      <w:tblGrid>
        <w:gridCol w:w="2410"/>
        <w:gridCol w:w="1559"/>
        <w:gridCol w:w="1985"/>
        <w:gridCol w:w="2409"/>
      </w:tblGrid>
      <w:tr w:rsidR="00727BA6">
        <w:trPr>
          <w:trHeight w:val="214"/>
        </w:trPr>
        <w:tc>
          <w:tcPr>
            <w:tcW w:w="2410" w:type="dxa"/>
            <w:vAlign w:val="center"/>
          </w:tcPr>
          <w:p w:rsidR="00727BA6" w:rsidRDefault="00B43131">
            <w:pPr>
              <w:pStyle w:val="ListeParagraf"/>
              <w:ind w:left="0"/>
              <w:jc w:val="center"/>
              <w:rPr>
                <w:b/>
                <w:bCs/>
                <w:sz w:val="18"/>
                <w:szCs w:val="18"/>
              </w:rPr>
            </w:pPr>
            <w:r>
              <w:rPr>
                <w:b/>
                <w:bCs/>
                <w:sz w:val="18"/>
                <w:szCs w:val="18"/>
              </w:rPr>
              <w:t>Additives</w:t>
            </w:r>
          </w:p>
        </w:tc>
        <w:tc>
          <w:tcPr>
            <w:tcW w:w="1559" w:type="dxa"/>
            <w:vAlign w:val="center"/>
          </w:tcPr>
          <w:p w:rsidR="00727BA6" w:rsidRDefault="00B43131">
            <w:pPr>
              <w:pStyle w:val="ListeParagraf"/>
              <w:ind w:left="0"/>
              <w:jc w:val="center"/>
              <w:rPr>
                <w:b/>
                <w:bCs/>
                <w:sz w:val="18"/>
                <w:szCs w:val="18"/>
              </w:rPr>
            </w:pPr>
            <w:r>
              <w:rPr>
                <w:b/>
                <w:bCs/>
                <w:sz w:val="18"/>
                <w:szCs w:val="18"/>
              </w:rPr>
              <w:t>Purpose</w:t>
            </w:r>
          </w:p>
        </w:tc>
        <w:tc>
          <w:tcPr>
            <w:tcW w:w="1985" w:type="dxa"/>
            <w:vAlign w:val="center"/>
          </w:tcPr>
          <w:p w:rsidR="00727BA6" w:rsidRDefault="00B43131">
            <w:pPr>
              <w:pStyle w:val="ListeParagraf"/>
              <w:ind w:left="0"/>
              <w:jc w:val="center"/>
              <w:rPr>
                <w:b/>
                <w:bCs/>
                <w:sz w:val="18"/>
                <w:szCs w:val="18"/>
              </w:rPr>
            </w:pPr>
            <w:r>
              <w:rPr>
                <w:b/>
                <w:bCs/>
                <w:sz w:val="18"/>
                <w:szCs w:val="18"/>
              </w:rPr>
              <w:t>Plastics</w:t>
            </w:r>
          </w:p>
        </w:tc>
        <w:tc>
          <w:tcPr>
            <w:tcW w:w="2409" w:type="dxa"/>
            <w:vAlign w:val="center"/>
          </w:tcPr>
          <w:p w:rsidR="00727BA6" w:rsidRDefault="00B43131">
            <w:pPr>
              <w:pStyle w:val="ListeParagraf"/>
              <w:ind w:left="0"/>
              <w:jc w:val="center"/>
              <w:rPr>
                <w:b/>
                <w:bCs/>
                <w:sz w:val="18"/>
                <w:szCs w:val="18"/>
              </w:rPr>
            </w:pPr>
            <w:r>
              <w:rPr>
                <w:b/>
                <w:bCs/>
                <w:sz w:val="18"/>
                <w:szCs w:val="18"/>
              </w:rPr>
              <w:t>Common content</w:t>
            </w:r>
          </w:p>
        </w:tc>
      </w:tr>
      <w:tr w:rsidR="00727BA6">
        <w:trPr>
          <w:trHeight w:val="953"/>
        </w:trPr>
        <w:tc>
          <w:tcPr>
            <w:tcW w:w="2410" w:type="dxa"/>
          </w:tcPr>
          <w:p w:rsidR="00727BA6" w:rsidRDefault="00B43131">
            <w:pPr>
              <w:pStyle w:val="ListeParagraf"/>
              <w:ind w:left="0"/>
              <w:rPr>
                <w:sz w:val="18"/>
                <w:szCs w:val="18"/>
              </w:rPr>
            </w:pPr>
            <w:r>
              <w:rPr>
                <w:sz w:val="18"/>
                <w:szCs w:val="18"/>
              </w:rPr>
              <w:t>Hexabromocyclododecane (HBCD)</w:t>
            </w:r>
          </w:p>
        </w:tc>
        <w:tc>
          <w:tcPr>
            <w:tcW w:w="1559" w:type="dxa"/>
          </w:tcPr>
          <w:p w:rsidR="00727BA6" w:rsidRDefault="00B43131">
            <w:pPr>
              <w:pStyle w:val="ListeParagraf"/>
              <w:ind w:left="0"/>
              <w:rPr>
                <w:sz w:val="18"/>
                <w:szCs w:val="18"/>
              </w:rPr>
            </w:pPr>
            <w:r>
              <w:rPr>
                <w:sz w:val="18"/>
                <w:szCs w:val="18"/>
              </w:rPr>
              <w:t>Flame retardants</w:t>
            </w:r>
          </w:p>
        </w:tc>
        <w:tc>
          <w:tcPr>
            <w:tcW w:w="1985" w:type="dxa"/>
          </w:tcPr>
          <w:p w:rsidR="00727BA6" w:rsidRDefault="00B43131">
            <w:pPr>
              <w:pStyle w:val="ListeParagraf"/>
              <w:ind w:left="0"/>
              <w:rPr>
                <w:sz w:val="18"/>
                <w:szCs w:val="18"/>
              </w:rPr>
            </w:pPr>
            <w:r>
              <w:rPr>
                <w:sz w:val="18"/>
                <w:szCs w:val="18"/>
              </w:rPr>
              <w:t xml:space="preserve">EPS, XPS in insulation </w:t>
            </w:r>
          </w:p>
          <w:p w:rsidR="00727BA6" w:rsidRDefault="00B43131">
            <w:pPr>
              <w:pStyle w:val="ListeParagraf"/>
              <w:ind w:left="0"/>
              <w:rPr>
                <w:sz w:val="18"/>
                <w:szCs w:val="18"/>
              </w:rPr>
            </w:pPr>
            <w:r>
              <w:rPr>
                <w:sz w:val="18"/>
                <w:szCs w:val="18"/>
              </w:rPr>
              <w:t>HIPS in EEE</w:t>
            </w:r>
          </w:p>
        </w:tc>
        <w:tc>
          <w:tcPr>
            <w:tcW w:w="2409" w:type="dxa"/>
          </w:tcPr>
          <w:p w:rsidR="00727BA6" w:rsidRDefault="00B43131">
            <w:pPr>
              <w:pStyle w:val="ListeParagraf"/>
              <w:ind w:left="0"/>
              <w:rPr>
                <w:sz w:val="18"/>
                <w:szCs w:val="18"/>
              </w:rPr>
            </w:pPr>
            <w:r>
              <w:rPr>
                <w:sz w:val="18"/>
                <w:szCs w:val="18"/>
              </w:rPr>
              <w:t xml:space="preserve">0.7–2.5% (EPS, XPS) </w:t>
            </w:r>
          </w:p>
          <w:p w:rsidR="00727BA6" w:rsidRDefault="00B43131">
            <w:pPr>
              <w:pStyle w:val="ListeParagraf"/>
              <w:ind w:left="0"/>
              <w:rPr>
                <w:sz w:val="18"/>
                <w:szCs w:val="18"/>
              </w:rPr>
            </w:pPr>
            <w:r>
              <w:rPr>
                <w:sz w:val="18"/>
                <w:szCs w:val="18"/>
              </w:rPr>
              <w:t>1–7% (HIPS) (UNEP 2015)</w:t>
            </w:r>
          </w:p>
        </w:tc>
      </w:tr>
      <w:tr w:rsidR="00727BA6">
        <w:trPr>
          <w:trHeight w:val="693"/>
        </w:trPr>
        <w:tc>
          <w:tcPr>
            <w:tcW w:w="2410" w:type="dxa"/>
          </w:tcPr>
          <w:p w:rsidR="00727BA6" w:rsidRDefault="00B43131">
            <w:pPr>
              <w:pStyle w:val="ListeParagraf"/>
              <w:ind w:left="0"/>
              <w:rPr>
                <w:sz w:val="18"/>
                <w:szCs w:val="18"/>
              </w:rPr>
            </w:pPr>
            <w:r>
              <w:rPr>
                <w:sz w:val="18"/>
                <w:szCs w:val="18"/>
              </w:rPr>
              <w:t xml:space="preserve">Tetrabromodiphenyl ether*  </w:t>
            </w:r>
          </w:p>
          <w:p w:rsidR="00727BA6" w:rsidRDefault="00727BA6">
            <w:pPr>
              <w:pStyle w:val="ListeParagraf"/>
              <w:ind w:left="0"/>
              <w:rPr>
                <w:sz w:val="18"/>
                <w:szCs w:val="18"/>
              </w:rPr>
            </w:pPr>
          </w:p>
        </w:tc>
        <w:tc>
          <w:tcPr>
            <w:tcW w:w="1559" w:type="dxa"/>
          </w:tcPr>
          <w:p w:rsidR="00727BA6" w:rsidRDefault="00B43131">
            <w:pPr>
              <w:pStyle w:val="ListeParagraf"/>
              <w:ind w:left="0"/>
              <w:rPr>
                <w:sz w:val="18"/>
                <w:szCs w:val="18"/>
              </w:rPr>
            </w:pPr>
            <w:r>
              <w:rPr>
                <w:sz w:val="18"/>
                <w:szCs w:val="18"/>
              </w:rPr>
              <w:t xml:space="preserve">Flame retardant </w:t>
            </w:r>
          </w:p>
          <w:p w:rsidR="00727BA6" w:rsidRDefault="00727BA6">
            <w:pPr>
              <w:pStyle w:val="ListeParagraf"/>
              <w:ind w:left="0"/>
              <w:rPr>
                <w:sz w:val="18"/>
                <w:szCs w:val="18"/>
              </w:rPr>
            </w:pPr>
          </w:p>
        </w:tc>
        <w:tc>
          <w:tcPr>
            <w:tcW w:w="1985" w:type="dxa"/>
          </w:tcPr>
          <w:p w:rsidR="00727BA6" w:rsidRDefault="00B43131">
            <w:pPr>
              <w:pStyle w:val="ListeParagraf"/>
              <w:ind w:left="0"/>
              <w:rPr>
                <w:sz w:val="18"/>
                <w:szCs w:val="18"/>
              </w:rPr>
            </w:pPr>
            <w:r>
              <w:rPr>
                <w:sz w:val="18"/>
                <w:szCs w:val="18"/>
              </w:rPr>
              <w:t xml:space="preserve">as c-pentaBDE in: PUR, former printed circuit boards </w:t>
            </w:r>
          </w:p>
        </w:tc>
        <w:tc>
          <w:tcPr>
            <w:tcW w:w="2409" w:type="dxa"/>
          </w:tcPr>
          <w:p w:rsidR="00727BA6" w:rsidRDefault="00B43131">
            <w:pPr>
              <w:pStyle w:val="ListeParagraf"/>
              <w:ind w:left="0"/>
              <w:rPr>
                <w:sz w:val="18"/>
                <w:szCs w:val="18"/>
              </w:rPr>
            </w:pPr>
            <w:r>
              <w:rPr>
                <w:sz w:val="18"/>
                <w:szCs w:val="18"/>
              </w:rPr>
              <w:t xml:space="preserve">0.5–5% (UNEP 2017a) </w:t>
            </w:r>
          </w:p>
          <w:p w:rsidR="00727BA6" w:rsidRDefault="00727BA6">
            <w:pPr>
              <w:pStyle w:val="ListeParagraf"/>
              <w:ind w:left="0"/>
              <w:rPr>
                <w:sz w:val="18"/>
                <w:szCs w:val="18"/>
              </w:rPr>
            </w:pPr>
          </w:p>
        </w:tc>
      </w:tr>
      <w:tr w:rsidR="00727BA6">
        <w:trPr>
          <w:trHeight w:val="575"/>
        </w:trPr>
        <w:tc>
          <w:tcPr>
            <w:tcW w:w="2410" w:type="dxa"/>
          </w:tcPr>
          <w:p w:rsidR="00727BA6" w:rsidRDefault="00B43131">
            <w:pPr>
              <w:pStyle w:val="ListeParagraf"/>
              <w:ind w:left="0"/>
              <w:rPr>
                <w:sz w:val="18"/>
                <w:szCs w:val="18"/>
              </w:rPr>
            </w:pPr>
            <w:r>
              <w:rPr>
                <w:sz w:val="18"/>
                <w:szCs w:val="18"/>
              </w:rPr>
              <w:t>Pentabromodiphenyl ether*</w:t>
            </w:r>
          </w:p>
        </w:tc>
        <w:tc>
          <w:tcPr>
            <w:tcW w:w="1559" w:type="dxa"/>
          </w:tcPr>
          <w:p w:rsidR="00727BA6" w:rsidRDefault="00B43131">
            <w:pPr>
              <w:pStyle w:val="ListeParagraf"/>
              <w:ind w:left="0"/>
              <w:rPr>
                <w:sz w:val="18"/>
                <w:szCs w:val="18"/>
              </w:rPr>
            </w:pPr>
            <w:r>
              <w:rPr>
                <w:sz w:val="18"/>
                <w:szCs w:val="18"/>
              </w:rPr>
              <w:t xml:space="preserve">Flame retardant </w:t>
            </w:r>
          </w:p>
        </w:tc>
        <w:tc>
          <w:tcPr>
            <w:tcW w:w="1985" w:type="dxa"/>
          </w:tcPr>
          <w:p w:rsidR="00727BA6" w:rsidRDefault="00727BA6">
            <w:pPr>
              <w:pStyle w:val="ListeParagraf"/>
              <w:ind w:left="0"/>
              <w:rPr>
                <w:sz w:val="18"/>
                <w:szCs w:val="18"/>
              </w:rPr>
            </w:pPr>
          </w:p>
        </w:tc>
        <w:tc>
          <w:tcPr>
            <w:tcW w:w="2409" w:type="dxa"/>
          </w:tcPr>
          <w:p w:rsidR="00727BA6" w:rsidRDefault="00B43131">
            <w:pPr>
              <w:pStyle w:val="ListeParagraf"/>
              <w:ind w:left="0"/>
              <w:rPr>
                <w:sz w:val="18"/>
                <w:szCs w:val="18"/>
              </w:rPr>
            </w:pPr>
            <w:r>
              <w:rPr>
                <w:sz w:val="18"/>
                <w:szCs w:val="18"/>
              </w:rPr>
              <w:t>N/A</w:t>
            </w:r>
          </w:p>
        </w:tc>
      </w:tr>
      <w:tr w:rsidR="00727BA6">
        <w:trPr>
          <w:trHeight w:val="611"/>
        </w:trPr>
        <w:tc>
          <w:tcPr>
            <w:tcW w:w="2410" w:type="dxa"/>
          </w:tcPr>
          <w:p w:rsidR="00727BA6" w:rsidRDefault="00B43131">
            <w:pPr>
              <w:pStyle w:val="ListeParagraf"/>
              <w:ind w:left="0"/>
              <w:rPr>
                <w:sz w:val="18"/>
                <w:szCs w:val="18"/>
              </w:rPr>
            </w:pPr>
            <w:r>
              <w:rPr>
                <w:sz w:val="18"/>
                <w:szCs w:val="18"/>
              </w:rPr>
              <w:t xml:space="preserve">Hexabromodiphenyl ether*  </w:t>
            </w:r>
          </w:p>
        </w:tc>
        <w:tc>
          <w:tcPr>
            <w:tcW w:w="1559" w:type="dxa"/>
          </w:tcPr>
          <w:p w:rsidR="00727BA6" w:rsidRDefault="00B43131">
            <w:pPr>
              <w:pStyle w:val="ListeParagraf"/>
              <w:ind w:left="0"/>
              <w:rPr>
                <w:sz w:val="18"/>
                <w:szCs w:val="18"/>
              </w:rPr>
            </w:pPr>
            <w:r>
              <w:rPr>
                <w:sz w:val="18"/>
                <w:szCs w:val="18"/>
              </w:rPr>
              <w:t xml:space="preserve">Flame retardant </w:t>
            </w:r>
          </w:p>
        </w:tc>
        <w:tc>
          <w:tcPr>
            <w:tcW w:w="1985" w:type="dxa"/>
          </w:tcPr>
          <w:p w:rsidR="00727BA6" w:rsidRDefault="00B43131">
            <w:pPr>
              <w:pStyle w:val="ListeParagraf"/>
              <w:ind w:left="0"/>
              <w:rPr>
                <w:sz w:val="18"/>
                <w:szCs w:val="18"/>
              </w:rPr>
            </w:pPr>
            <w:r>
              <w:rPr>
                <w:sz w:val="18"/>
                <w:szCs w:val="18"/>
              </w:rPr>
              <w:t xml:space="preserve">as c-octaBDE in: ABS, HIPS, PBT, PA </w:t>
            </w:r>
          </w:p>
        </w:tc>
        <w:tc>
          <w:tcPr>
            <w:tcW w:w="2409" w:type="dxa"/>
          </w:tcPr>
          <w:p w:rsidR="00727BA6" w:rsidRDefault="00B43131">
            <w:pPr>
              <w:pStyle w:val="ListeParagraf"/>
              <w:ind w:left="0"/>
              <w:rPr>
                <w:sz w:val="18"/>
                <w:szCs w:val="18"/>
              </w:rPr>
            </w:pPr>
            <w:r>
              <w:rPr>
                <w:sz w:val="18"/>
                <w:szCs w:val="18"/>
              </w:rPr>
              <w:t xml:space="preserve">12–18% (UNEP 2017a) </w:t>
            </w:r>
          </w:p>
          <w:p w:rsidR="00727BA6" w:rsidRDefault="00727BA6">
            <w:pPr>
              <w:pStyle w:val="ListeParagraf"/>
              <w:ind w:left="0"/>
              <w:rPr>
                <w:sz w:val="18"/>
                <w:szCs w:val="18"/>
              </w:rPr>
            </w:pPr>
          </w:p>
        </w:tc>
      </w:tr>
      <w:tr w:rsidR="00727BA6">
        <w:trPr>
          <w:trHeight w:val="548"/>
        </w:trPr>
        <w:tc>
          <w:tcPr>
            <w:tcW w:w="2410" w:type="dxa"/>
          </w:tcPr>
          <w:p w:rsidR="00727BA6" w:rsidRDefault="00B43131">
            <w:pPr>
              <w:pStyle w:val="ListeParagraf"/>
              <w:ind w:left="0"/>
              <w:rPr>
                <w:sz w:val="18"/>
                <w:szCs w:val="18"/>
              </w:rPr>
            </w:pPr>
            <w:r>
              <w:rPr>
                <w:sz w:val="18"/>
                <w:szCs w:val="18"/>
              </w:rPr>
              <w:t xml:space="preserve">Heptabromodiphenyl ether* </w:t>
            </w:r>
          </w:p>
        </w:tc>
        <w:tc>
          <w:tcPr>
            <w:tcW w:w="1559" w:type="dxa"/>
          </w:tcPr>
          <w:p w:rsidR="00727BA6" w:rsidRDefault="00B43131">
            <w:pPr>
              <w:pStyle w:val="ListeParagraf"/>
              <w:ind w:left="0"/>
              <w:rPr>
                <w:sz w:val="18"/>
                <w:szCs w:val="18"/>
              </w:rPr>
            </w:pPr>
            <w:r>
              <w:rPr>
                <w:sz w:val="18"/>
                <w:szCs w:val="18"/>
              </w:rPr>
              <w:t xml:space="preserve">Flame retardant </w:t>
            </w:r>
          </w:p>
        </w:tc>
        <w:tc>
          <w:tcPr>
            <w:tcW w:w="1985" w:type="dxa"/>
          </w:tcPr>
          <w:p w:rsidR="00727BA6" w:rsidRDefault="00727BA6">
            <w:pPr>
              <w:pStyle w:val="ListeParagraf"/>
              <w:ind w:left="0"/>
              <w:rPr>
                <w:sz w:val="18"/>
                <w:szCs w:val="18"/>
              </w:rPr>
            </w:pPr>
          </w:p>
        </w:tc>
        <w:tc>
          <w:tcPr>
            <w:tcW w:w="2409" w:type="dxa"/>
          </w:tcPr>
          <w:p w:rsidR="00727BA6" w:rsidRDefault="00B43131">
            <w:pPr>
              <w:pStyle w:val="ListeParagraf"/>
              <w:ind w:left="0"/>
              <w:rPr>
                <w:sz w:val="18"/>
                <w:szCs w:val="18"/>
              </w:rPr>
            </w:pPr>
            <w:r>
              <w:rPr>
                <w:sz w:val="18"/>
                <w:szCs w:val="18"/>
              </w:rPr>
              <w:t>N/A</w:t>
            </w:r>
          </w:p>
        </w:tc>
      </w:tr>
      <w:tr w:rsidR="00727BA6">
        <w:trPr>
          <w:trHeight w:val="693"/>
        </w:trPr>
        <w:tc>
          <w:tcPr>
            <w:tcW w:w="2410" w:type="dxa"/>
          </w:tcPr>
          <w:p w:rsidR="00727BA6" w:rsidRDefault="00B43131">
            <w:pPr>
              <w:pStyle w:val="ListeParagraf"/>
              <w:ind w:left="0"/>
              <w:rPr>
                <w:sz w:val="18"/>
                <w:szCs w:val="18"/>
              </w:rPr>
            </w:pPr>
            <w:r>
              <w:rPr>
                <w:sz w:val="18"/>
                <w:szCs w:val="18"/>
              </w:rPr>
              <w:t xml:space="preserve">Decabromodiphenyl ether (DecaBDE) </w:t>
            </w:r>
          </w:p>
        </w:tc>
        <w:tc>
          <w:tcPr>
            <w:tcW w:w="1559" w:type="dxa"/>
          </w:tcPr>
          <w:p w:rsidR="00727BA6" w:rsidRDefault="00B43131">
            <w:pPr>
              <w:pStyle w:val="ListeParagraf"/>
              <w:ind w:left="0"/>
              <w:rPr>
                <w:sz w:val="18"/>
                <w:szCs w:val="18"/>
              </w:rPr>
            </w:pPr>
            <w:r>
              <w:rPr>
                <w:sz w:val="18"/>
                <w:szCs w:val="18"/>
              </w:rPr>
              <w:t xml:space="preserve">Flame retardant </w:t>
            </w:r>
          </w:p>
        </w:tc>
        <w:tc>
          <w:tcPr>
            <w:tcW w:w="1985" w:type="dxa"/>
          </w:tcPr>
          <w:p w:rsidR="00727BA6" w:rsidRDefault="00B43131">
            <w:pPr>
              <w:pStyle w:val="ListeParagraf"/>
              <w:ind w:left="0"/>
              <w:rPr>
                <w:sz w:val="18"/>
                <w:szCs w:val="18"/>
              </w:rPr>
            </w:pPr>
            <w:r>
              <w:rPr>
                <w:sz w:val="18"/>
                <w:szCs w:val="18"/>
              </w:rPr>
              <w:t>HIPS, PA, PO</w:t>
            </w:r>
          </w:p>
        </w:tc>
        <w:tc>
          <w:tcPr>
            <w:tcW w:w="2409" w:type="dxa"/>
          </w:tcPr>
          <w:p w:rsidR="00727BA6" w:rsidRDefault="00B43131">
            <w:pPr>
              <w:pStyle w:val="ListeParagraf"/>
              <w:ind w:left="0"/>
              <w:rPr>
                <w:sz w:val="18"/>
                <w:szCs w:val="18"/>
              </w:rPr>
            </w:pPr>
            <w:r>
              <w:rPr>
                <w:sz w:val="18"/>
                <w:szCs w:val="18"/>
              </w:rPr>
              <w:t xml:space="preserve">5–16% (Buekens and Yang 2014) </w:t>
            </w:r>
          </w:p>
        </w:tc>
      </w:tr>
    </w:tbl>
    <w:p w:rsidR="00727BA6" w:rsidRDefault="00B43131">
      <w:pPr>
        <w:ind w:left="619"/>
      </w:pPr>
      <w:r>
        <w:rPr>
          <w:sz w:val="20"/>
          <w:szCs w:val="20"/>
        </w:rPr>
        <w:t>Source: Wagner et al., 2020. Notes</w:t>
      </w:r>
      <w:r>
        <w:rPr>
          <w:sz w:val="20"/>
        </w:rPr>
        <w:t xml:space="preserve">: (*) The production of these substances was </w:t>
      </w:r>
      <w:r>
        <w:rPr>
          <w:sz w:val="20"/>
        </w:rPr>
        <w:t>terminated, but they can still be found in old stocks as well as in recycled products.</w:t>
      </w:r>
      <w:r>
        <w:rPr>
          <w:sz w:val="20"/>
          <w:szCs w:val="20"/>
        </w:rPr>
        <w:t xml:space="preserve"> </w:t>
      </w:r>
    </w:p>
    <w:p w:rsidR="00727BA6" w:rsidRDefault="00727BA6"/>
    <w:p w:rsidR="00727BA6" w:rsidRDefault="00727BA6">
      <w:pPr>
        <w:pStyle w:val="ResimYazs"/>
        <w:ind w:left="619"/>
        <w:rPr>
          <w:b/>
          <w:bCs/>
          <w:iCs/>
        </w:rPr>
      </w:pPr>
    </w:p>
    <w:p w:rsidR="00727BA6" w:rsidRDefault="00727BA6">
      <w:pPr>
        <w:pStyle w:val="ResimYazs"/>
        <w:ind w:left="619"/>
        <w:rPr>
          <w:b/>
          <w:bCs/>
          <w:iCs/>
        </w:rPr>
      </w:pPr>
    </w:p>
    <w:p w:rsidR="00727BA6" w:rsidRDefault="00727BA6">
      <w:pPr>
        <w:pStyle w:val="ResimYazs"/>
        <w:ind w:left="619"/>
        <w:rPr>
          <w:b/>
          <w:bCs/>
          <w:iCs/>
        </w:rPr>
      </w:pPr>
    </w:p>
    <w:p w:rsidR="00727BA6" w:rsidRDefault="00727BA6">
      <w:pPr>
        <w:pStyle w:val="ResimYazs"/>
        <w:ind w:left="619"/>
        <w:rPr>
          <w:b/>
          <w:bCs/>
          <w:iCs/>
        </w:rPr>
      </w:pPr>
    </w:p>
    <w:p w:rsidR="00727BA6" w:rsidRDefault="00727BA6">
      <w:pPr>
        <w:pStyle w:val="ResimYazs"/>
        <w:ind w:left="619"/>
        <w:rPr>
          <w:b/>
          <w:bCs/>
          <w:iCs/>
        </w:rPr>
      </w:pPr>
    </w:p>
    <w:p w:rsidR="00727BA6" w:rsidRDefault="00727BA6">
      <w:pPr>
        <w:pStyle w:val="ResimYazs"/>
        <w:ind w:left="619"/>
        <w:rPr>
          <w:b/>
          <w:bCs/>
          <w:iCs/>
        </w:rPr>
      </w:pPr>
    </w:p>
    <w:p w:rsidR="00727BA6" w:rsidRDefault="00727BA6">
      <w:pPr>
        <w:pStyle w:val="ResimYazs"/>
        <w:ind w:left="619"/>
        <w:rPr>
          <w:b/>
          <w:bCs/>
          <w:iCs/>
        </w:rPr>
      </w:pPr>
    </w:p>
    <w:p w:rsidR="00727BA6" w:rsidRDefault="00727BA6">
      <w:pPr>
        <w:pStyle w:val="ResimYazs"/>
        <w:ind w:left="619"/>
        <w:rPr>
          <w:b/>
          <w:bCs/>
          <w:iCs/>
        </w:rPr>
      </w:pPr>
    </w:p>
    <w:p w:rsidR="00727BA6" w:rsidRDefault="00B43131">
      <w:pPr>
        <w:pStyle w:val="ResimYazs"/>
        <w:ind w:left="619"/>
        <w:rPr>
          <w:b/>
        </w:rPr>
      </w:pPr>
      <w:r>
        <w:rPr>
          <w:b/>
          <w:bCs/>
          <w:iCs/>
        </w:rPr>
        <w:lastRenderedPageBreak/>
        <w:t xml:space="preserve">Table 7: </w:t>
      </w:r>
      <w:r>
        <w:rPr>
          <w:bCs/>
        </w:rPr>
        <w:t>Some substances</w:t>
      </w:r>
      <w:r>
        <w:t xml:space="preserve"> of very high concern</w:t>
      </w:r>
      <w:r>
        <w:rPr>
          <w:bCs/>
        </w:rPr>
        <w:t xml:space="preserve"> (SVHC) listed by the European Chemical Agency that have been or are</w:t>
      </w:r>
      <w:r>
        <w:t xml:space="preserve"> used as plastic additives</w:t>
      </w:r>
      <w:bookmarkEnd w:id="61"/>
      <w:r>
        <w:rPr>
          <w:bCs/>
        </w:rPr>
        <w:t>.</w:t>
      </w:r>
      <w:bookmarkEnd w:id="62"/>
      <w:r>
        <w:rPr>
          <w:b/>
          <w:bCs/>
        </w:rPr>
        <w:t xml:space="preserve"> </w:t>
      </w:r>
    </w:p>
    <w:tbl>
      <w:tblPr>
        <w:tblStyle w:val="TabloKlavuzu"/>
        <w:tblW w:w="8363" w:type="dxa"/>
        <w:tblInd w:w="704" w:type="dxa"/>
        <w:tblLayout w:type="fixed"/>
        <w:tblLook w:val="04A0" w:firstRow="1" w:lastRow="0" w:firstColumn="1" w:lastColumn="0" w:noHBand="0" w:noVBand="1"/>
      </w:tblPr>
      <w:tblGrid>
        <w:gridCol w:w="2410"/>
        <w:gridCol w:w="1559"/>
        <w:gridCol w:w="1985"/>
        <w:gridCol w:w="2409"/>
      </w:tblGrid>
      <w:tr w:rsidR="00727BA6">
        <w:trPr>
          <w:trHeight w:val="203"/>
        </w:trPr>
        <w:tc>
          <w:tcPr>
            <w:tcW w:w="2410" w:type="dxa"/>
          </w:tcPr>
          <w:p w:rsidR="00727BA6" w:rsidRDefault="00B43131">
            <w:pPr>
              <w:pStyle w:val="ListeParagraf"/>
              <w:ind w:left="0"/>
              <w:jc w:val="center"/>
              <w:rPr>
                <w:b/>
                <w:bCs/>
                <w:sz w:val="18"/>
                <w:szCs w:val="18"/>
              </w:rPr>
            </w:pPr>
            <w:r>
              <w:rPr>
                <w:b/>
                <w:bCs/>
                <w:sz w:val="18"/>
                <w:szCs w:val="18"/>
              </w:rPr>
              <w:t>Additives</w:t>
            </w:r>
          </w:p>
        </w:tc>
        <w:tc>
          <w:tcPr>
            <w:tcW w:w="1559" w:type="dxa"/>
          </w:tcPr>
          <w:p w:rsidR="00727BA6" w:rsidRDefault="00B43131">
            <w:pPr>
              <w:pStyle w:val="ListeParagraf"/>
              <w:ind w:left="0" w:right="-105"/>
              <w:jc w:val="center"/>
              <w:rPr>
                <w:b/>
                <w:bCs/>
                <w:sz w:val="18"/>
                <w:szCs w:val="18"/>
              </w:rPr>
            </w:pPr>
            <w:r>
              <w:rPr>
                <w:b/>
                <w:bCs/>
                <w:sz w:val="18"/>
                <w:szCs w:val="18"/>
              </w:rPr>
              <w:t xml:space="preserve">Purpose </w:t>
            </w:r>
          </w:p>
        </w:tc>
        <w:tc>
          <w:tcPr>
            <w:tcW w:w="1985" w:type="dxa"/>
          </w:tcPr>
          <w:p w:rsidR="00727BA6" w:rsidRDefault="00B43131">
            <w:pPr>
              <w:pStyle w:val="ListeParagraf"/>
              <w:ind w:left="0"/>
              <w:jc w:val="center"/>
              <w:rPr>
                <w:b/>
                <w:bCs/>
                <w:sz w:val="18"/>
                <w:szCs w:val="18"/>
              </w:rPr>
            </w:pPr>
            <w:r>
              <w:rPr>
                <w:b/>
                <w:bCs/>
                <w:sz w:val="18"/>
                <w:szCs w:val="18"/>
              </w:rPr>
              <w:t>Plastics</w:t>
            </w:r>
          </w:p>
        </w:tc>
        <w:tc>
          <w:tcPr>
            <w:tcW w:w="2409" w:type="dxa"/>
          </w:tcPr>
          <w:p w:rsidR="00727BA6" w:rsidRDefault="00B43131">
            <w:pPr>
              <w:pStyle w:val="ListeParagraf"/>
              <w:ind w:left="0"/>
              <w:jc w:val="center"/>
              <w:rPr>
                <w:b/>
                <w:bCs/>
                <w:sz w:val="18"/>
                <w:szCs w:val="18"/>
              </w:rPr>
            </w:pPr>
            <w:r>
              <w:rPr>
                <w:b/>
                <w:bCs/>
                <w:sz w:val="18"/>
                <w:szCs w:val="18"/>
              </w:rPr>
              <w:t xml:space="preserve">Common content </w:t>
            </w:r>
          </w:p>
        </w:tc>
      </w:tr>
      <w:tr w:rsidR="00727BA6">
        <w:trPr>
          <w:trHeight w:val="809"/>
        </w:trPr>
        <w:tc>
          <w:tcPr>
            <w:tcW w:w="2410" w:type="dxa"/>
          </w:tcPr>
          <w:p w:rsidR="00727BA6" w:rsidRDefault="00B43131">
            <w:pPr>
              <w:pStyle w:val="ListeParagraf"/>
              <w:ind w:left="0"/>
              <w:rPr>
                <w:sz w:val="18"/>
                <w:szCs w:val="18"/>
              </w:rPr>
            </w:pPr>
            <w:r>
              <w:rPr>
                <w:sz w:val="18"/>
                <w:szCs w:val="18"/>
              </w:rPr>
              <w:t>Polybrominated biphenyls (PBBs) *</w:t>
            </w:r>
          </w:p>
          <w:p w:rsidR="00727BA6" w:rsidRDefault="00727BA6">
            <w:pPr>
              <w:pStyle w:val="ListeParagraf"/>
              <w:ind w:left="0"/>
              <w:rPr>
                <w:sz w:val="18"/>
                <w:szCs w:val="18"/>
              </w:rPr>
            </w:pPr>
          </w:p>
        </w:tc>
        <w:tc>
          <w:tcPr>
            <w:tcW w:w="1559" w:type="dxa"/>
          </w:tcPr>
          <w:p w:rsidR="00727BA6" w:rsidRDefault="00B43131">
            <w:pPr>
              <w:pStyle w:val="ListeParagraf"/>
              <w:ind w:left="0"/>
              <w:rPr>
                <w:sz w:val="18"/>
                <w:szCs w:val="18"/>
              </w:rPr>
            </w:pPr>
            <w:r>
              <w:rPr>
                <w:sz w:val="18"/>
                <w:szCs w:val="18"/>
              </w:rPr>
              <w:t xml:space="preserve">Flame retardant </w:t>
            </w:r>
          </w:p>
          <w:p w:rsidR="00727BA6" w:rsidRDefault="00B43131">
            <w:pPr>
              <w:pStyle w:val="ListeParagraf"/>
              <w:ind w:left="0"/>
              <w:rPr>
                <w:sz w:val="18"/>
                <w:szCs w:val="18"/>
              </w:rPr>
            </w:pPr>
            <w:r>
              <w:rPr>
                <w:sz w:val="18"/>
                <w:szCs w:val="18"/>
              </w:rPr>
              <w:t>Plasticizer</w:t>
            </w:r>
          </w:p>
        </w:tc>
        <w:tc>
          <w:tcPr>
            <w:tcW w:w="1985" w:type="dxa"/>
          </w:tcPr>
          <w:p w:rsidR="00727BA6" w:rsidRDefault="00B43131">
            <w:pPr>
              <w:pStyle w:val="ListeParagraf"/>
              <w:ind w:left="0"/>
              <w:rPr>
                <w:sz w:val="18"/>
                <w:szCs w:val="18"/>
              </w:rPr>
            </w:pPr>
            <w:r>
              <w:rPr>
                <w:sz w:val="18"/>
                <w:szCs w:val="18"/>
              </w:rPr>
              <w:t xml:space="preserve">ABS, foams, textiles, appliances </w:t>
            </w:r>
          </w:p>
        </w:tc>
        <w:tc>
          <w:tcPr>
            <w:tcW w:w="2409" w:type="dxa"/>
          </w:tcPr>
          <w:p w:rsidR="00727BA6" w:rsidRDefault="00B43131">
            <w:pPr>
              <w:pStyle w:val="ListeParagraf"/>
              <w:ind w:left="0"/>
              <w:rPr>
                <w:sz w:val="18"/>
                <w:szCs w:val="18"/>
              </w:rPr>
            </w:pPr>
            <w:r>
              <w:rPr>
                <w:sz w:val="18"/>
                <w:szCs w:val="18"/>
              </w:rPr>
              <w:t xml:space="preserve">10% (International Programme on Chemical Safety 1994) </w:t>
            </w:r>
          </w:p>
        </w:tc>
      </w:tr>
      <w:tr w:rsidR="00727BA6">
        <w:trPr>
          <w:trHeight w:val="800"/>
        </w:trPr>
        <w:tc>
          <w:tcPr>
            <w:tcW w:w="2410" w:type="dxa"/>
          </w:tcPr>
          <w:p w:rsidR="00727BA6" w:rsidRDefault="00B43131">
            <w:pPr>
              <w:pStyle w:val="ListeParagraf"/>
              <w:ind w:left="0"/>
              <w:rPr>
                <w:sz w:val="18"/>
                <w:szCs w:val="18"/>
              </w:rPr>
            </w:pPr>
            <w:r>
              <w:rPr>
                <w:sz w:val="18"/>
                <w:szCs w:val="18"/>
              </w:rPr>
              <w:t xml:space="preserve">Diethylhexylphthalate (DEHP) </w:t>
            </w:r>
          </w:p>
          <w:p w:rsidR="00727BA6" w:rsidRDefault="00727BA6">
            <w:pPr>
              <w:pStyle w:val="ListeParagraf"/>
              <w:ind w:left="0"/>
              <w:rPr>
                <w:sz w:val="18"/>
                <w:szCs w:val="18"/>
              </w:rPr>
            </w:pPr>
          </w:p>
        </w:tc>
        <w:tc>
          <w:tcPr>
            <w:tcW w:w="1559" w:type="dxa"/>
          </w:tcPr>
          <w:p w:rsidR="00727BA6" w:rsidRDefault="00B43131">
            <w:pPr>
              <w:pStyle w:val="ListeParagraf"/>
              <w:ind w:left="0"/>
              <w:rPr>
                <w:sz w:val="18"/>
                <w:szCs w:val="18"/>
              </w:rPr>
            </w:pPr>
            <w:r>
              <w:rPr>
                <w:sz w:val="18"/>
                <w:szCs w:val="18"/>
              </w:rPr>
              <w:t>Plasticizer</w:t>
            </w:r>
          </w:p>
        </w:tc>
        <w:tc>
          <w:tcPr>
            <w:tcW w:w="1985" w:type="dxa"/>
          </w:tcPr>
          <w:p w:rsidR="00727BA6" w:rsidRDefault="00B43131">
            <w:pPr>
              <w:pStyle w:val="ListeParagraf"/>
              <w:ind w:left="0"/>
              <w:rPr>
                <w:sz w:val="18"/>
                <w:szCs w:val="18"/>
              </w:rPr>
            </w:pPr>
            <w:r>
              <w:rPr>
                <w:sz w:val="18"/>
                <w:szCs w:val="18"/>
              </w:rPr>
              <w:t>PVC</w:t>
            </w:r>
          </w:p>
        </w:tc>
        <w:tc>
          <w:tcPr>
            <w:tcW w:w="2409" w:type="dxa"/>
          </w:tcPr>
          <w:p w:rsidR="00727BA6" w:rsidRDefault="00B43131">
            <w:pPr>
              <w:pStyle w:val="ListeParagraf"/>
              <w:ind w:left="0"/>
              <w:rPr>
                <w:sz w:val="18"/>
                <w:szCs w:val="18"/>
              </w:rPr>
            </w:pPr>
            <w:r>
              <w:rPr>
                <w:sz w:val="18"/>
                <w:szCs w:val="18"/>
              </w:rPr>
              <w:t xml:space="preserve">30% (European Chemicals Bureau 2007) </w:t>
            </w:r>
          </w:p>
        </w:tc>
      </w:tr>
      <w:tr w:rsidR="00727BA6">
        <w:trPr>
          <w:trHeight w:val="611"/>
        </w:trPr>
        <w:tc>
          <w:tcPr>
            <w:tcW w:w="2410" w:type="dxa"/>
          </w:tcPr>
          <w:p w:rsidR="00727BA6" w:rsidRDefault="00B43131">
            <w:pPr>
              <w:pStyle w:val="ListeParagraf"/>
              <w:ind w:left="0"/>
              <w:rPr>
                <w:sz w:val="18"/>
                <w:szCs w:val="18"/>
              </w:rPr>
            </w:pPr>
            <w:r>
              <w:rPr>
                <w:sz w:val="18"/>
                <w:szCs w:val="18"/>
              </w:rPr>
              <w:t xml:space="preserve">Benzylbutylphthalate (BBP) </w:t>
            </w:r>
          </w:p>
          <w:p w:rsidR="00727BA6" w:rsidRDefault="00727BA6">
            <w:pPr>
              <w:pStyle w:val="ListeParagraf"/>
              <w:ind w:left="0"/>
              <w:rPr>
                <w:sz w:val="18"/>
                <w:szCs w:val="18"/>
              </w:rPr>
            </w:pPr>
          </w:p>
        </w:tc>
        <w:tc>
          <w:tcPr>
            <w:tcW w:w="1559" w:type="dxa"/>
          </w:tcPr>
          <w:p w:rsidR="00727BA6" w:rsidRDefault="00B43131">
            <w:pPr>
              <w:pStyle w:val="ListeParagraf"/>
              <w:ind w:left="0"/>
              <w:rPr>
                <w:sz w:val="18"/>
                <w:szCs w:val="18"/>
              </w:rPr>
            </w:pPr>
            <w:r>
              <w:rPr>
                <w:sz w:val="18"/>
                <w:szCs w:val="18"/>
              </w:rPr>
              <w:t>Plasticizer</w:t>
            </w:r>
          </w:p>
        </w:tc>
        <w:tc>
          <w:tcPr>
            <w:tcW w:w="1985" w:type="dxa"/>
          </w:tcPr>
          <w:p w:rsidR="00727BA6" w:rsidRDefault="00B43131">
            <w:pPr>
              <w:pStyle w:val="ListeParagraf"/>
              <w:ind w:left="0"/>
              <w:rPr>
                <w:sz w:val="18"/>
                <w:szCs w:val="18"/>
              </w:rPr>
            </w:pPr>
            <w:r>
              <w:rPr>
                <w:sz w:val="18"/>
                <w:szCs w:val="18"/>
              </w:rPr>
              <w:t>PVC</w:t>
            </w:r>
          </w:p>
        </w:tc>
        <w:tc>
          <w:tcPr>
            <w:tcW w:w="2409" w:type="dxa"/>
          </w:tcPr>
          <w:p w:rsidR="00727BA6" w:rsidRDefault="00B43131">
            <w:pPr>
              <w:pStyle w:val="ListeParagraf"/>
              <w:ind w:left="0"/>
              <w:rPr>
                <w:sz w:val="18"/>
                <w:szCs w:val="18"/>
              </w:rPr>
            </w:pPr>
            <w:r>
              <w:rPr>
                <w:sz w:val="18"/>
                <w:szCs w:val="18"/>
              </w:rPr>
              <w:t xml:space="preserve">5–30% (European Chemicals Bureau 2007) </w:t>
            </w:r>
          </w:p>
        </w:tc>
      </w:tr>
      <w:tr w:rsidR="00727BA6">
        <w:trPr>
          <w:trHeight w:val="413"/>
        </w:trPr>
        <w:tc>
          <w:tcPr>
            <w:tcW w:w="2410" w:type="dxa"/>
          </w:tcPr>
          <w:p w:rsidR="00727BA6" w:rsidRDefault="00B43131">
            <w:pPr>
              <w:pStyle w:val="ListeParagraf"/>
              <w:ind w:left="0"/>
              <w:rPr>
                <w:sz w:val="18"/>
                <w:szCs w:val="18"/>
              </w:rPr>
            </w:pPr>
            <w:r>
              <w:rPr>
                <w:sz w:val="18"/>
                <w:szCs w:val="18"/>
              </w:rPr>
              <w:t xml:space="preserve">Dibutyl phthalate (DBP) </w:t>
            </w:r>
          </w:p>
        </w:tc>
        <w:tc>
          <w:tcPr>
            <w:tcW w:w="1559" w:type="dxa"/>
          </w:tcPr>
          <w:p w:rsidR="00727BA6" w:rsidRDefault="00B43131">
            <w:pPr>
              <w:pStyle w:val="ListeParagraf"/>
              <w:ind w:left="0"/>
              <w:rPr>
                <w:sz w:val="18"/>
                <w:szCs w:val="18"/>
              </w:rPr>
            </w:pPr>
            <w:r>
              <w:rPr>
                <w:sz w:val="18"/>
                <w:szCs w:val="18"/>
              </w:rPr>
              <w:t>Plasticizer</w:t>
            </w:r>
          </w:p>
        </w:tc>
        <w:tc>
          <w:tcPr>
            <w:tcW w:w="1985" w:type="dxa"/>
          </w:tcPr>
          <w:p w:rsidR="00727BA6" w:rsidRDefault="00B43131">
            <w:pPr>
              <w:pStyle w:val="ListeParagraf"/>
              <w:ind w:left="0"/>
              <w:rPr>
                <w:sz w:val="18"/>
                <w:szCs w:val="18"/>
              </w:rPr>
            </w:pPr>
            <w:r>
              <w:rPr>
                <w:sz w:val="18"/>
                <w:szCs w:val="18"/>
              </w:rPr>
              <w:t>PVC</w:t>
            </w:r>
          </w:p>
        </w:tc>
        <w:tc>
          <w:tcPr>
            <w:tcW w:w="2409" w:type="dxa"/>
          </w:tcPr>
          <w:p w:rsidR="00727BA6" w:rsidRDefault="00B43131">
            <w:pPr>
              <w:pStyle w:val="ListeParagraf"/>
              <w:ind w:left="0"/>
              <w:rPr>
                <w:sz w:val="18"/>
                <w:szCs w:val="18"/>
              </w:rPr>
            </w:pPr>
            <w:r>
              <w:rPr>
                <w:sz w:val="18"/>
                <w:szCs w:val="18"/>
              </w:rPr>
              <w:t xml:space="preserve">1,5% (Danish EPA 2009) </w:t>
            </w:r>
          </w:p>
          <w:p w:rsidR="00727BA6" w:rsidRDefault="00727BA6">
            <w:pPr>
              <w:pStyle w:val="ListeParagraf"/>
              <w:ind w:left="0"/>
              <w:rPr>
                <w:sz w:val="18"/>
                <w:szCs w:val="18"/>
              </w:rPr>
            </w:pPr>
          </w:p>
        </w:tc>
      </w:tr>
      <w:tr w:rsidR="00727BA6">
        <w:trPr>
          <w:trHeight w:val="620"/>
        </w:trPr>
        <w:tc>
          <w:tcPr>
            <w:tcW w:w="2410" w:type="dxa"/>
          </w:tcPr>
          <w:p w:rsidR="00727BA6" w:rsidRDefault="00B43131">
            <w:pPr>
              <w:pStyle w:val="ListeParagraf"/>
              <w:ind w:left="0"/>
              <w:rPr>
                <w:sz w:val="18"/>
                <w:szCs w:val="18"/>
              </w:rPr>
            </w:pPr>
            <w:r>
              <w:rPr>
                <w:sz w:val="18"/>
                <w:szCs w:val="18"/>
              </w:rPr>
              <w:t xml:space="preserve">Diisobutyl phthalate (DIBP) </w:t>
            </w:r>
          </w:p>
        </w:tc>
        <w:tc>
          <w:tcPr>
            <w:tcW w:w="1559" w:type="dxa"/>
          </w:tcPr>
          <w:p w:rsidR="00727BA6" w:rsidRDefault="00B43131">
            <w:pPr>
              <w:pStyle w:val="ListeParagraf"/>
              <w:ind w:left="0"/>
              <w:rPr>
                <w:sz w:val="18"/>
                <w:szCs w:val="18"/>
              </w:rPr>
            </w:pPr>
            <w:r>
              <w:rPr>
                <w:sz w:val="18"/>
                <w:szCs w:val="18"/>
              </w:rPr>
              <w:t>Plasticizer</w:t>
            </w:r>
          </w:p>
        </w:tc>
        <w:tc>
          <w:tcPr>
            <w:tcW w:w="1985" w:type="dxa"/>
          </w:tcPr>
          <w:p w:rsidR="00727BA6" w:rsidRDefault="00B43131">
            <w:pPr>
              <w:pStyle w:val="ListeParagraf"/>
              <w:ind w:left="0"/>
              <w:rPr>
                <w:sz w:val="18"/>
                <w:szCs w:val="18"/>
              </w:rPr>
            </w:pPr>
            <w:r>
              <w:rPr>
                <w:sz w:val="18"/>
                <w:szCs w:val="18"/>
              </w:rPr>
              <w:t>PVC</w:t>
            </w:r>
          </w:p>
        </w:tc>
        <w:tc>
          <w:tcPr>
            <w:tcW w:w="2409" w:type="dxa"/>
          </w:tcPr>
          <w:p w:rsidR="00727BA6" w:rsidRDefault="00B43131">
            <w:pPr>
              <w:pStyle w:val="ListeParagraf"/>
              <w:ind w:left="0"/>
              <w:rPr>
                <w:sz w:val="18"/>
                <w:szCs w:val="18"/>
              </w:rPr>
            </w:pPr>
            <w:r>
              <w:rPr>
                <w:sz w:val="18"/>
                <w:szCs w:val="18"/>
              </w:rPr>
              <w:t xml:space="preserve">Comparable to DBP (Gächter and Müller 1990) </w:t>
            </w:r>
          </w:p>
        </w:tc>
      </w:tr>
      <w:tr w:rsidR="00727BA6">
        <w:trPr>
          <w:trHeight w:val="620"/>
        </w:trPr>
        <w:tc>
          <w:tcPr>
            <w:tcW w:w="2410" w:type="dxa"/>
          </w:tcPr>
          <w:p w:rsidR="00727BA6" w:rsidRDefault="00B43131">
            <w:pPr>
              <w:pStyle w:val="ListeParagraf"/>
              <w:ind w:left="0"/>
              <w:rPr>
                <w:sz w:val="18"/>
                <w:szCs w:val="18"/>
              </w:rPr>
            </w:pPr>
            <w:r>
              <w:rPr>
                <w:sz w:val="18"/>
                <w:szCs w:val="18"/>
              </w:rPr>
              <w:t xml:space="preserve">Lead compounds </w:t>
            </w:r>
          </w:p>
        </w:tc>
        <w:tc>
          <w:tcPr>
            <w:tcW w:w="1559" w:type="dxa"/>
          </w:tcPr>
          <w:p w:rsidR="00727BA6" w:rsidRDefault="00B43131">
            <w:pPr>
              <w:pStyle w:val="ListeParagraf"/>
              <w:ind w:left="0"/>
              <w:rPr>
                <w:sz w:val="18"/>
                <w:szCs w:val="18"/>
              </w:rPr>
            </w:pPr>
            <w:r>
              <w:rPr>
                <w:sz w:val="18"/>
                <w:szCs w:val="18"/>
              </w:rPr>
              <w:t>Stabilizer</w:t>
            </w:r>
          </w:p>
        </w:tc>
        <w:tc>
          <w:tcPr>
            <w:tcW w:w="1985" w:type="dxa"/>
          </w:tcPr>
          <w:p w:rsidR="00727BA6" w:rsidRDefault="00B43131">
            <w:pPr>
              <w:pStyle w:val="ListeParagraf"/>
              <w:ind w:left="0"/>
              <w:rPr>
                <w:sz w:val="18"/>
                <w:szCs w:val="18"/>
              </w:rPr>
            </w:pPr>
            <w:r>
              <w:rPr>
                <w:sz w:val="18"/>
                <w:szCs w:val="18"/>
              </w:rPr>
              <w:t xml:space="preserve">PVC </w:t>
            </w:r>
          </w:p>
        </w:tc>
        <w:tc>
          <w:tcPr>
            <w:tcW w:w="2409" w:type="dxa"/>
          </w:tcPr>
          <w:p w:rsidR="00727BA6" w:rsidRDefault="00B43131">
            <w:pPr>
              <w:pStyle w:val="ListeParagraf"/>
              <w:ind w:left="0"/>
              <w:rPr>
                <w:sz w:val="18"/>
                <w:szCs w:val="18"/>
              </w:rPr>
            </w:pPr>
            <w:r>
              <w:rPr>
                <w:sz w:val="18"/>
                <w:szCs w:val="18"/>
              </w:rPr>
              <w:t xml:space="preserve">1,8–12 phr (Zweifel et al., 2009) </w:t>
            </w:r>
          </w:p>
          <w:p w:rsidR="00727BA6" w:rsidRDefault="00727BA6">
            <w:pPr>
              <w:pStyle w:val="ListeParagraf"/>
              <w:ind w:left="0"/>
              <w:rPr>
                <w:sz w:val="18"/>
                <w:szCs w:val="18"/>
              </w:rPr>
            </w:pPr>
          </w:p>
        </w:tc>
      </w:tr>
      <w:tr w:rsidR="00727BA6">
        <w:trPr>
          <w:trHeight w:val="620"/>
        </w:trPr>
        <w:tc>
          <w:tcPr>
            <w:tcW w:w="2410" w:type="dxa"/>
          </w:tcPr>
          <w:p w:rsidR="00727BA6" w:rsidRDefault="00B43131">
            <w:pPr>
              <w:pStyle w:val="ListeParagraf"/>
              <w:ind w:left="0"/>
              <w:rPr>
                <w:sz w:val="18"/>
                <w:szCs w:val="18"/>
              </w:rPr>
            </w:pPr>
            <w:r>
              <w:rPr>
                <w:sz w:val="18"/>
                <w:szCs w:val="18"/>
              </w:rPr>
              <w:t>Cadmium compounds</w:t>
            </w:r>
          </w:p>
          <w:p w:rsidR="00727BA6" w:rsidRDefault="00727BA6">
            <w:pPr>
              <w:pStyle w:val="ListeParagraf"/>
              <w:ind w:left="0"/>
              <w:rPr>
                <w:sz w:val="18"/>
                <w:szCs w:val="18"/>
              </w:rPr>
            </w:pPr>
          </w:p>
        </w:tc>
        <w:tc>
          <w:tcPr>
            <w:tcW w:w="1559" w:type="dxa"/>
          </w:tcPr>
          <w:p w:rsidR="00727BA6" w:rsidRDefault="00B43131">
            <w:pPr>
              <w:pStyle w:val="ListeParagraf"/>
              <w:ind w:left="0"/>
              <w:rPr>
                <w:sz w:val="18"/>
                <w:szCs w:val="18"/>
              </w:rPr>
            </w:pPr>
            <w:r>
              <w:rPr>
                <w:sz w:val="18"/>
                <w:szCs w:val="18"/>
              </w:rPr>
              <w:t>Stabilizer</w:t>
            </w:r>
          </w:p>
        </w:tc>
        <w:tc>
          <w:tcPr>
            <w:tcW w:w="1985" w:type="dxa"/>
          </w:tcPr>
          <w:p w:rsidR="00727BA6" w:rsidRDefault="00B43131">
            <w:pPr>
              <w:pStyle w:val="ListeParagraf"/>
              <w:ind w:left="0"/>
              <w:rPr>
                <w:sz w:val="18"/>
                <w:szCs w:val="18"/>
              </w:rPr>
            </w:pPr>
            <w:r>
              <w:rPr>
                <w:sz w:val="18"/>
                <w:szCs w:val="18"/>
              </w:rPr>
              <w:t>PVC</w:t>
            </w:r>
          </w:p>
        </w:tc>
        <w:tc>
          <w:tcPr>
            <w:tcW w:w="2409" w:type="dxa"/>
          </w:tcPr>
          <w:p w:rsidR="00727BA6" w:rsidRDefault="00727BA6">
            <w:pPr>
              <w:pStyle w:val="ListeParagraf"/>
              <w:ind w:left="0"/>
              <w:rPr>
                <w:sz w:val="18"/>
                <w:szCs w:val="18"/>
              </w:rPr>
            </w:pPr>
          </w:p>
        </w:tc>
      </w:tr>
      <w:tr w:rsidR="00727BA6">
        <w:trPr>
          <w:trHeight w:val="620"/>
        </w:trPr>
        <w:tc>
          <w:tcPr>
            <w:tcW w:w="2410" w:type="dxa"/>
          </w:tcPr>
          <w:p w:rsidR="00727BA6" w:rsidRDefault="00B43131">
            <w:pPr>
              <w:pStyle w:val="ListeParagraf"/>
              <w:ind w:left="0"/>
              <w:rPr>
                <w:sz w:val="18"/>
                <w:szCs w:val="18"/>
              </w:rPr>
            </w:pPr>
            <w:r>
              <w:rPr>
                <w:sz w:val="18"/>
                <w:szCs w:val="18"/>
              </w:rPr>
              <w:t>Short chain chlorinated paraffins (SCCPs)</w:t>
            </w:r>
          </w:p>
        </w:tc>
        <w:tc>
          <w:tcPr>
            <w:tcW w:w="1559" w:type="dxa"/>
          </w:tcPr>
          <w:p w:rsidR="00727BA6" w:rsidRDefault="00B43131">
            <w:pPr>
              <w:pStyle w:val="ListeParagraf"/>
              <w:ind w:left="0"/>
              <w:rPr>
                <w:sz w:val="18"/>
                <w:szCs w:val="18"/>
              </w:rPr>
            </w:pPr>
            <w:r>
              <w:rPr>
                <w:sz w:val="18"/>
                <w:szCs w:val="18"/>
              </w:rPr>
              <w:t>Plasticizer, flame retardant</w:t>
            </w:r>
          </w:p>
        </w:tc>
        <w:tc>
          <w:tcPr>
            <w:tcW w:w="1985" w:type="dxa"/>
          </w:tcPr>
          <w:p w:rsidR="00727BA6" w:rsidRDefault="00B43131">
            <w:pPr>
              <w:pStyle w:val="ListeParagraf"/>
              <w:ind w:left="0"/>
              <w:rPr>
                <w:sz w:val="18"/>
                <w:szCs w:val="18"/>
              </w:rPr>
            </w:pPr>
            <w:r>
              <w:rPr>
                <w:sz w:val="18"/>
                <w:szCs w:val="18"/>
              </w:rPr>
              <w:t>PVC</w:t>
            </w:r>
          </w:p>
        </w:tc>
        <w:tc>
          <w:tcPr>
            <w:tcW w:w="2409" w:type="dxa"/>
          </w:tcPr>
          <w:p w:rsidR="00727BA6" w:rsidRDefault="00727BA6">
            <w:pPr>
              <w:pStyle w:val="ListeParagraf"/>
              <w:ind w:left="0"/>
              <w:rPr>
                <w:sz w:val="18"/>
                <w:szCs w:val="18"/>
              </w:rPr>
            </w:pPr>
          </w:p>
        </w:tc>
      </w:tr>
      <w:tr w:rsidR="00727BA6">
        <w:trPr>
          <w:trHeight w:val="620"/>
        </w:trPr>
        <w:tc>
          <w:tcPr>
            <w:tcW w:w="2410" w:type="dxa"/>
          </w:tcPr>
          <w:p w:rsidR="00727BA6" w:rsidRDefault="00B43131">
            <w:pPr>
              <w:pStyle w:val="ListeParagraf"/>
              <w:ind w:left="0"/>
              <w:rPr>
                <w:sz w:val="18"/>
                <w:szCs w:val="18"/>
              </w:rPr>
            </w:pPr>
            <w:r>
              <w:rPr>
                <w:sz w:val="18"/>
                <w:szCs w:val="18"/>
              </w:rPr>
              <w:t>UV 328 (**)</w:t>
            </w:r>
          </w:p>
          <w:p w:rsidR="00727BA6" w:rsidRDefault="00B43131">
            <w:pPr>
              <w:pStyle w:val="ListeParagraf"/>
              <w:ind w:left="0"/>
              <w:rPr>
                <w:sz w:val="18"/>
                <w:szCs w:val="18"/>
              </w:rPr>
            </w:pPr>
            <w:r>
              <w:rPr>
                <w:sz w:val="18"/>
                <w:szCs w:val="18"/>
              </w:rPr>
              <w:t>2-(2H-benzotriazol-2-yl)-4,6-ditertpentylphenol</w:t>
            </w:r>
          </w:p>
        </w:tc>
        <w:tc>
          <w:tcPr>
            <w:tcW w:w="1559" w:type="dxa"/>
          </w:tcPr>
          <w:p w:rsidR="00727BA6" w:rsidRDefault="00B43131">
            <w:pPr>
              <w:pStyle w:val="ListeParagraf"/>
              <w:ind w:left="0"/>
              <w:rPr>
                <w:sz w:val="18"/>
                <w:szCs w:val="18"/>
              </w:rPr>
            </w:pPr>
            <w:r>
              <w:rPr>
                <w:sz w:val="18"/>
                <w:szCs w:val="18"/>
              </w:rPr>
              <w:t>UV stabilizer</w:t>
            </w:r>
          </w:p>
        </w:tc>
        <w:tc>
          <w:tcPr>
            <w:tcW w:w="1985" w:type="dxa"/>
          </w:tcPr>
          <w:p w:rsidR="00727BA6" w:rsidRDefault="00B43131">
            <w:pPr>
              <w:pStyle w:val="ListeParagraf"/>
              <w:ind w:left="0"/>
              <w:rPr>
                <w:sz w:val="18"/>
                <w:szCs w:val="18"/>
              </w:rPr>
            </w:pPr>
            <w:r>
              <w:rPr>
                <w:sz w:val="18"/>
                <w:szCs w:val="18"/>
              </w:rPr>
              <w:t>ABS resin, epoxy resin, fibre resin, PVC, unsaturated polyesters, polyacrylates and polycarbonates,polyolefins, polyurethanes, PVC, polyacrylate, epoxy and elastomers</w:t>
            </w:r>
          </w:p>
        </w:tc>
        <w:tc>
          <w:tcPr>
            <w:tcW w:w="2409" w:type="dxa"/>
          </w:tcPr>
          <w:p w:rsidR="00727BA6" w:rsidRDefault="00B43131">
            <w:pPr>
              <w:pStyle w:val="ListeParagraf"/>
              <w:ind w:left="0"/>
              <w:rPr>
                <w:sz w:val="18"/>
                <w:szCs w:val="18"/>
              </w:rPr>
            </w:pPr>
            <w:r>
              <w:rPr>
                <w:sz w:val="18"/>
                <w:szCs w:val="18"/>
              </w:rPr>
              <w:t>1% (UNEP/POPS/POPRC.16/4 Ma</w:t>
            </w:r>
            <w:r>
              <w:rPr>
                <w:sz w:val="18"/>
                <w:szCs w:val="18"/>
              </w:rPr>
              <w:t>y 2020)</w:t>
            </w:r>
          </w:p>
        </w:tc>
      </w:tr>
    </w:tbl>
    <w:p w:rsidR="00727BA6" w:rsidRDefault="00B43131">
      <w:pPr>
        <w:pStyle w:val="NormalWeb"/>
        <w:ind w:left="630"/>
        <w:rPr>
          <w:rFonts w:ascii="Times New Roman" w:hAnsi="Times New Roman"/>
          <w:sz w:val="20"/>
        </w:rPr>
      </w:pPr>
      <w:r>
        <w:rPr>
          <w:rFonts w:ascii="Times New Roman" w:hAnsi="Times New Roman" w:cs="Times New Roman"/>
          <w:sz w:val="20"/>
          <w:szCs w:val="20"/>
        </w:rPr>
        <w:t>Source: Wagner et al., 2020. Notes</w:t>
      </w:r>
      <w:r>
        <w:rPr>
          <w:rFonts w:ascii="Times New Roman" w:hAnsi="Times New Roman"/>
          <w:sz w:val="20"/>
        </w:rPr>
        <w:t>: (*) The production of these substances was terminated, but they can still be found in old stocks as well as in recycled products.</w:t>
      </w:r>
      <w:r>
        <w:rPr>
          <w:rFonts w:ascii="Times New Roman" w:hAnsi="Times New Roman" w:cs="Times New Roman"/>
          <w:sz w:val="20"/>
          <w:szCs w:val="20"/>
        </w:rPr>
        <w:t xml:space="preserve"> (**) </w:t>
      </w:r>
      <w:hyperlink r:id="rId31" w:history="1">
        <w:r>
          <w:rPr>
            <w:rStyle w:val="Kpr"/>
            <w:rFonts w:cs="Times New Roman"/>
            <w:lang w:val="en-CA"/>
          </w:rPr>
          <w:t>http://chm.pops.int/TheConvention/POPsReviewCommittee/Meetings/POPRC16/Overview/tabid/8472/Default.aspx</w:t>
        </w:r>
      </w:hyperlink>
    </w:p>
    <w:p w:rsidR="00727BA6" w:rsidRDefault="00727BA6">
      <w:pPr>
        <w:pStyle w:val="ListeParagraf"/>
        <w:tabs>
          <w:tab w:val="left" w:pos="1985"/>
        </w:tabs>
        <w:spacing w:after="120"/>
        <w:ind w:left="630"/>
      </w:pPr>
    </w:p>
    <w:p w:rsidR="00727BA6" w:rsidRDefault="00B43131">
      <w:pPr>
        <w:tabs>
          <w:tab w:val="left" w:pos="1500"/>
        </w:tabs>
        <w:spacing w:after="120"/>
        <w:ind w:left="270"/>
      </w:pPr>
      <w:r>
        <w:t xml:space="preserve"> </w:t>
      </w:r>
      <w:r>
        <w:br w:type="page"/>
      </w:r>
      <w:r>
        <w:lastRenderedPageBreak/>
        <w:tab/>
      </w:r>
    </w:p>
    <w:p w:rsidR="00727BA6" w:rsidRDefault="00B43131">
      <w:pPr>
        <w:pStyle w:val="Balk1"/>
        <w:numPr>
          <w:ilvl w:val="0"/>
          <w:numId w:val="88"/>
        </w:numPr>
        <w:ind w:left="630" w:hanging="630"/>
      </w:pPr>
      <w:bookmarkStart w:id="63" w:name="_Toc40953996"/>
      <w:bookmarkStart w:id="64" w:name="_Toc74045723"/>
      <w:r>
        <w:t>Relevant provisions of the Basel Convention, Stockholm Convention and international linkages</w:t>
      </w:r>
      <w:bookmarkEnd w:id="63"/>
      <w:bookmarkEnd w:id="64"/>
    </w:p>
    <w:p w:rsidR="00727BA6" w:rsidRDefault="00B43131">
      <w:pPr>
        <w:pStyle w:val="Balk2"/>
        <w:keepLines/>
        <w:numPr>
          <w:ilvl w:val="0"/>
          <w:numId w:val="52"/>
        </w:numPr>
        <w:spacing w:before="120"/>
        <w:ind w:left="630" w:hanging="652"/>
      </w:pPr>
      <w:bookmarkStart w:id="65" w:name="_Toc40953997"/>
      <w:bookmarkStart w:id="66" w:name="_Toc74045724"/>
      <w:r>
        <w:t xml:space="preserve">Basel </w:t>
      </w:r>
      <w:r>
        <w:t>Convention</w:t>
      </w:r>
      <w:bookmarkEnd w:id="65"/>
      <w:bookmarkEnd w:id="66"/>
    </w:p>
    <w:p w:rsidR="00727BA6" w:rsidRDefault="00B43131">
      <w:pPr>
        <w:pStyle w:val="Balk3"/>
        <w:keepNext/>
        <w:keepLines/>
        <w:numPr>
          <w:ilvl w:val="0"/>
          <w:numId w:val="42"/>
        </w:numPr>
        <w:spacing w:before="40"/>
        <w:ind w:left="630" w:hanging="567"/>
      </w:pPr>
      <w:bookmarkStart w:id="67" w:name="_Toc40953998"/>
      <w:bookmarkStart w:id="68" w:name="_Toc74045725"/>
      <w:r>
        <w:t>General provisions</w:t>
      </w:r>
      <w:bookmarkEnd w:id="67"/>
      <w:bookmarkEnd w:id="68"/>
      <w:r>
        <w:t xml:space="preserve"> </w:t>
      </w:r>
    </w:p>
    <w:p w:rsidR="00727BA6" w:rsidRDefault="00B43131">
      <w:pPr>
        <w:pStyle w:val="ListeParagraf"/>
        <w:numPr>
          <w:ilvl w:val="1"/>
          <w:numId w:val="35"/>
        </w:numPr>
        <w:tabs>
          <w:tab w:val="left" w:pos="990"/>
        </w:tabs>
        <w:spacing w:after="120"/>
        <w:ind w:left="630" w:firstLine="0"/>
      </w:pPr>
      <w:r>
        <w:t>The Basel Convention aims to protect human health and the environment against the adverse effects resulting from the generation, management, transboundary movements and disposal of hazardous and other wastes.</w:t>
      </w:r>
    </w:p>
    <w:p w:rsidR="00727BA6" w:rsidRDefault="00B43131">
      <w:pPr>
        <w:pStyle w:val="ListeParagraf"/>
        <w:numPr>
          <w:ilvl w:val="1"/>
          <w:numId w:val="35"/>
        </w:numPr>
        <w:tabs>
          <w:tab w:val="left" w:pos="990"/>
        </w:tabs>
        <w:spacing w:after="120"/>
        <w:ind w:left="630" w:firstLine="0"/>
      </w:pPr>
      <w:r>
        <w:t>Article 2 (“Defi</w:t>
      </w:r>
      <w:r>
        <w:t>nitions”), paragraph 1, of the Convention defines wastes as “substances or objects which are disposed of or are intended to be disposed of or are required to be disposed of by the provisions of national law”. Paragraph 4 of that article defines disposal as</w:t>
      </w:r>
      <w:r>
        <w:t xml:space="preserve"> “any operation specified in Annex IV” to the Convention. Annex IV contains two categories of operations: those leading to the possibility of resource recovery, recycling, reclamation, direct reuse or alternative uses (R operations) and those not leading t</w:t>
      </w:r>
      <w:r>
        <w:t>o this possibility (D operations).</w:t>
      </w:r>
    </w:p>
    <w:p w:rsidR="00727BA6" w:rsidRDefault="00B43131">
      <w:pPr>
        <w:pStyle w:val="ListeParagraf"/>
        <w:numPr>
          <w:ilvl w:val="1"/>
          <w:numId w:val="35"/>
        </w:numPr>
        <w:tabs>
          <w:tab w:val="left" w:pos="990"/>
        </w:tabs>
        <w:spacing w:after="120"/>
        <w:ind w:left="630" w:firstLine="0"/>
      </w:pPr>
      <w:r>
        <w:t>The scope of the Convention covers two types of wastes subject to transboundary movement: “hazardous wastes”, and “other wastes” which are categories of waste requiring special consideration contained in Annex II.</w:t>
      </w:r>
    </w:p>
    <w:p w:rsidR="00727BA6" w:rsidRDefault="00B43131">
      <w:pPr>
        <w:pStyle w:val="ListeParagraf"/>
        <w:numPr>
          <w:ilvl w:val="1"/>
          <w:numId w:val="35"/>
        </w:numPr>
        <w:tabs>
          <w:tab w:val="left" w:pos="990"/>
        </w:tabs>
        <w:spacing w:after="120"/>
        <w:ind w:left="630" w:firstLine="0"/>
      </w:pPr>
      <w:r>
        <w:t>Hazardo</w:t>
      </w:r>
      <w:r>
        <w:t>us wastes are defined in Article 1, paragraphs 1(a) and 1(b), of the Convention as “(a) wastes that belong to any category contained in Annex I, unless they do not possess any of the characteristics contained in Annex III (“List of hazardous characteristic</w:t>
      </w:r>
      <w:r>
        <w:t>s”); and (b) wastes that are not covered under paragraph 1(a) but are defined as, or considered to be, hazardous wastes by the domestic legislation of the Party of export, import or transit.” The definition of hazardous waste therefore incorporates domesti</w:t>
      </w:r>
      <w:r>
        <w:t>c law such that a substance or object regarded as a hazardous waste in one country, but not another, is defined as hazardous waste under the Convention. The Convention also requires that Parties inform other Parties, through the Secretariat, of their natio</w:t>
      </w:r>
      <w:r>
        <w:t>nal definitions (Article 3). Providing detailed and specific information on the national definitions of hazardous waste can promote compliance and avoid ambiguity concerning the applicability of national definitions.</w:t>
      </w:r>
    </w:p>
    <w:p w:rsidR="00727BA6" w:rsidRDefault="00B43131">
      <w:pPr>
        <w:pStyle w:val="ListeParagraf"/>
        <w:numPr>
          <w:ilvl w:val="1"/>
          <w:numId w:val="35"/>
        </w:numPr>
        <w:tabs>
          <w:tab w:val="left" w:pos="990"/>
        </w:tabs>
        <w:spacing w:after="120"/>
        <w:ind w:left="630" w:firstLine="0"/>
      </w:pPr>
      <w:r>
        <w:t>To help Parties to distinguish hazardou</w:t>
      </w:r>
      <w:r>
        <w:t>s wastes from non-hazardous wastes for the purpose of Article 1, paragraph 1 (a), two Annexes have been added to the Convention. Annex VIII lists wastes considered to be hazardous according to Article 1, paragraph 1 (a), of the Convention unless they do no</w:t>
      </w:r>
      <w:r>
        <w:t>t possess any of the characteristics of Annex III (“List of hazardous characteristics”). Annex IX lists wastes that are not covered by Article 1, paragraph 1 (a), unless they contain Annex I material to an extent that causes them to exhibit an Annex III ch</w:t>
      </w:r>
      <w:r>
        <w:t>aracteristic.</w:t>
      </w:r>
      <w:r>
        <w:rPr>
          <w:rStyle w:val="DipnotBavurusu"/>
        </w:rPr>
        <w:footnoteReference w:id="3"/>
      </w:r>
    </w:p>
    <w:p w:rsidR="00727BA6" w:rsidRDefault="00B43131">
      <w:pPr>
        <w:pStyle w:val="ListeParagraf"/>
        <w:numPr>
          <w:ilvl w:val="1"/>
          <w:numId w:val="35"/>
        </w:numPr>
        <w:tabs>
          <w:tab w:val="left" w:pos="990"/>
        </w:tabs>
        <w:spacing w:after="120"/>
        <w:ind w:left="630" w:firstLine="0"/>
      </w:pPr>
      <w:r>
        <w:t>Paragraph 8 of Article 2 defines the environmentally sound management of hazardous wastes or other wastes as “taking all practicable steps to ensure that hazardous wastes or other wastes are managed in a manner which will protect human healt</w:t>
      </w:r>
      <w:r>
        <w:t>h and the environment against the adverse effects which may result from such wastes.”</w:t>
      </w:r>
    </w:p>
    <w:p w:rsidR="00727BA6" w:rsidRDefault="00B43131">
      <w:pPr>
        <w:pStyle w:val="ListeParagraf"/>
        <w:numPr>
          <w:ilvl w:val="1"/>
          <w:numId w:val="35"/>
        </w:numPr>
        <w:tabs>
          <w:tab w:val="left" w:pos="990"/>
        </w:tabs>
        <w:spacing w:after="120"/>
        <w:ind w:left="630" w:firstLine="0"/>
      </w:pPr>
      <w:r>
        <w:t>Article 4 (“General obligations”), paragraph 1, establishes the procedure by which Parties exercising their right to prohibit the import of hazardous wastes or other wast</w:t>
      </w:r>
      <w:r>
        <w:t xml:space="preserve">es for disposal shall inform the other Parties of their decision. Paragraph 1 (a) states: “Parties exercising their right to prohibit the import of hazardous or other wastes for disposal shall inform the other Parties of their decision pursuant to Article </w:t>
      </w:r>
      <w:r>
        <w:t>13.” Paragraph 1 (b) states: “Parties shall prohibit or shall not permit the export of hazardous or other wastes to the Parties which have prohibited the import of such wastes when notified pursuant to subparagraph (a) above.”</w:t>
      </w:r>
    </w:p>
    <w:p w:rsidR="00727BA6" w:rsidRDefault="00B43131">
      <w:pPr>
        <w:pStyle w:val="ListeParagraf"/>
        <w:numPr>
          <w:ilvl w:val="1"/>
          <w:numId w:val="35"/>
        </w:numPr>
        <w:tabs>
          <w:tab w:val="left" w:pos="990"/>
        </w:tabs>
        <w:spacing w:after="120"/>
        <w:ind w:left="630" w:firstLine="0"/>
      </w:pPr>
      <w:r>
        <w:t>Article 4, paragraphs 2 (a)-(</w:t>
      </w:r>
      <w:r>
        <w:t xml:space="preserve">e) and 2 (g), contain key provisions of the Basel Convention pertaining to environmentally sound management, transboundary movement, waste minimization and waste disposal practices aimed at mitigating adverse effects on human health and the environment: </w:t>
      </w:r>
    </w:p>
    <w:p w:rsidR="00727BA6" w:rsidRDefault="00B43131">
      <w:pPr>
        <w:pStyle w:val="ListeParagraf"/>
        <w:spacing w:after="120"/>
        <w:ind w:left="990"/>
        <w:rPr>
          <w:iCs/>
        </w:rPr>
      </w:pPr>
      <w:r>
        <w:rPr>
          <w:iCs/>
        </w:rPr>
        <w:t>“</w:t>
      </w:r>
      <w:r>
        <w:rPr>
          <w:iCs/>
        </w:rPr>
        <w:t>Each Party shall take the appropriate measures to:</w:t>
      </w:r>
    </w:p>
    <w:p w:rsidR="00727BA6" w:rsidRDefault="00B43131">
      <w:pPr>
        <w:pStyle w:val="Normalnumber"/>
        <w:numPr>
          <w:ilvl w:val="1"/>
          <w:numId w:val="47"/>
        </w:numPr>
        <w:tabs>
          <w:tab w:val="clear" w:pos="567"/>
          <w:tab w:val="clear" w:pos="624"/>
          <w:tab w:val="clear" w:pos="1247"/>
          <w:tab w:val="clear" w:pos="1871"/>
          <w:tab w:val="clear" w:pos="2495"/>
          <w:tab w:val="clear" w:pos="3119"/>
        </w:tabs>
        <w:ind w:left="1186" w:hanging="567"/>
      </w:pPr>
      <w:r>
        <w:lastRenderedPageBreak/>
        <w:t>Ensure that the generation of hazardous wastes and other wastes within it is reduced to a minimum, taking into account social, technological and economic aspects;</w:t>
      </w:r>
    </w:p>
    <w:p w:rsidR="00727BA6" w:rsidRDefault="00B43131">
      <w:pPr>
        <w:pStyle w:val="Normalnumber"/>
        <w:numPr>
          <w:ilvl w:val="1"/>
          <w:numId w:val="47"/>
        </w:numPr>
        <w:tabs>
          <w:tab w:val="clear" w:pos="567"/>
          <w:tab w:val="clear" w:pos="624"/>
          <w:tab w:val="clear" w:pos="1247"/>
          <w:tab w:val="clear" w:pos="1871"/>
          <w:tab w:val="clear" w:pos="2495"/>
          <w:tab w:val="clear" w:pos="3119"/>
        </w:tabs>
        <w:ind w:left="1186" w:hanging="567"/>
      </w:pPr>
      <w:r>
        <w:t>Ensure the availability of adequate dispos</w:t>
      </w:r>
      <w:r>
        <w:t>al facilities, for the environmentally sound management of hazardous wastes and other wastes, that shall be located, to the extent possible, within it, whatever the place of their disposal;</w:t>
      </w:r>
    </w:p>
    <w:p w:rsidR="00727BA6" w:rsidRDefault="00B43131">
      <w:pPr>
        <w:pStyle w:val="Normalnumber"/>
        <w:numPr>
          <w:ilvl w:val="1"/>
          <w:numId w:val="47"/>
        </w:numPr>
        <w:tabs>
          <w:tab w:val="clear" w:pos="567"/>
          <w:tab w:val="clear" w:pos="624"/>
          <w:tab w:val="clear" w:pos="1247"/>
          <w:tab w:val="clear" w:pos="1871"/>
          <w:tab w:val="clear" w:pos="2495"/>
          <w:tab w:val="clear" w:pos="3119"/>
        </w:tabs>
        <w:ind w:left="1186" w:hanging="567"/>
      </w:pPr>
      <w:r>
        <w:t>Ensure that persons involved in the management of hazardous wastes</w:t>
      </w:r>
      <w:r>
        <w:t xml:space="preserve"> or other wastes within it take such steps as are necessary to prevent pollution due to hazardous wastes and other wastes arising from such management and, if such pollution occurs, to minimize the consequences thereof for human health and the environment;</w:t>
      </w:r>
      <w:r>
        <w:t xml:space="preserve"> </w:t>
      </w:r>
    </w:p>
    <w:p w:rsidR="00727BA6" w:rsidRDefault="00B43131">
      <w:pPr>
        <w:pStyle w:val="Normalnumber"/>
        <w:numPr>
          <w:ilvl w:val="1"/>
          <w:numId w:val="47"/>
        </w:numPr>
        <w:tabs>
          <w:tab w:val="clear" w:pos="567"/>
          <w:tab w:val="clear" w:pos="624"/>
          <w:tab w:val="clear" w:pos="1247"/>
          <w:tab w:val="clear" w:pos="1871"/>
          <w:tab w:val="clear" w:pos="2495"/>
          <w:tab w:val="clear" w:pos="3119"/>
        </w:tabs>
        <w:ind w:left="1186" w:hanging="567"/>
      </w:pPr>
      <w:r>
        <w:t xml:space="preserve">Ensure that the transboundary movement of hazardous wastes and other wastes is reduced to the minimum consistent with the environmentally sound and efficient management of such wastes, and is conducted in a manner which will protect human health and the </w:t>
      </w:r>
      <w:r>
        <w:t>environment against the adverse effects which may result from such movement;</w:t>
      </w:r>
    </w:p>
    <w:p w:rsidR="00727BA6" w:rsidRDefault="00B43131">
      <w:pPr>
        <w:pStyle w:val="Normalnumber"/>
        <w:numPr>
          <w:ilvl w:val="1"/>
          <w:numId w:val="47"/>
        </w:numPr>
        <w:tabs>
          <w:tab w:val="clear" w:pos="567"/>
          <w:tab w:val="clear" w:pos="624"/>
          <w:tab w:val="clear" w:pos="1247"/>
          <w:tab w:val="clear" w:pos="1871"/>
          <w:tab w:val="clear" w:pos="2495"/>
          <w:tab w:val="clear" w:pos="3119"/>
        </w:tabs>
        <w:ind w:left="1186" w:hanging="567"/>
      </w:pPr>
      <w:r>
        <w:t>Not allow the export of hazardous wastes or other wastes to a State or group of States belonging to an economic and/or political integration organization that are Parties, particu</w:t>
      </w:r>
      <w:r>
        <w:t xml:space="preserve">larly developing countries, which have prohibited by their legislation all imports, or if it has reason to believe that the wastes in question will not be managed in an environmentally sound manner, according to criteria to be decided on by the Parties at </w:t>
      </w:r>
      <w:r>
        <w:t>their first meeting;”</w:t>
      </w:r>
    </w:p>
    <w:p w:rsidR="00727BA6" w:rsidRDefault="00B43131">
      <w:pPr>
        <w:pStyle w:val="Normalnumber"/>
        <w:numPr>
          <w:ilvl w:val="0"/>
          <w:numId w:val="0"/>
        </w:numPr>
        <w:tabs>
          <w:tab w:val="clear" w:pos="624"/>
          <w:tab w:val="clear" w:pos="1247"/>
          <w:tab w:val="clear" w:pos="1871"/>
          <w:tab w:val="clear" w:pos="2495"/>
          <w:tab w:val="clear" w:pos="3119"/>
        </w:tabs>
        <w:ind w:left="1186" w:hanging="567"/>
      </w:pPr>
      <w:r>
        <w:t>(g)</w:t>
      </w:r>
      <w:r>
        <w:tab/>
        <w:t>Prevent the import of hazardous wastes and other wastes if it has reason to believe that the wastes in question will not be managed in an environmentally sound manner.</w:t>
      </w:r>
    </w:p>
    <w:p w:rsidR="00727BA6" w:rsidRDefault="00B43131">
      <w:pPr>
        <w:pStyle w:val="ListeParagraf"/>
        <w:numPr>
          <w:ilvl w:val="1"/>
          <w:numId w:val="35"/>
        </w:numPr>
        <w:tabs>
          <w:tab w:val="left" w:pos="990"/>
        </w:tabs>
        <w:spacing w:after="120"/>
        <w:ind w:left="630" w:firstLine="0"/>
      </w:pPr>
      <w:r>
        <w:t xml:space="preserve">Basel Convention’s BAN Amendment that entered into force 5 </w:t>
      </w:r>
      <w:r>
        <w:t>December 2019, provides that Parties listed in Annex VII to the Convention (members of the EU, OECD and Liechtenstein) shall prohibit transboundary movements of hazardous wastes to States not listed in Annex VII of hazardous wastes which are destined for o</w:t>
      </w:r>
      <w:r>
        <w:t>perations according to Annex IV.A and hazardous wastes under Article 1.1(a) which are destined to operations according to Annex IV.B</w:t>
      </w:r>
      <w:r>
        <w:rPr>
          <w:rStyle w:val="DipnotBavurusu"/>
        </w:rPr>
        <w:footnoteReference w:id="4"/>
      </w:r>
      <w:r>
        <w:t>.</w:t>
      </w:r>
    </w:p>
    <w:p w:rsidR="00727BA6" w:rsidRDefault="00B43131">
      <w:pPr>
        <w:pStyle w:val="Balk3"/>
        <w:keepNext/>
        <w:keepLines/>
        <w:numPr>
          <w:ilvl w:val="0"/>
          <w:numId w:val="42"/>
        </w:numPr>
        <w:spacing w:before="40"/>
        <w:ind w:left="630" w:hanging="567"/>
      </w:pPr>
      <w:bookmarkStart w:id="69" w:name="_Toc71805886"/>
      <w:bookmarkStart w:id="70" w:name="_Toc71813001"/>
      <w:bookmarkStart w:id="71" w:name="_Toc71815946"/>
      <w:bookmarkStart w:id="72" w:name="_Toc71816297"/>
      <w:bookmarkStart w:id="73" w:name="_Toc71816645"/>
      <w:bookmarkStart w:id="74" w:name="_Toc71816987"/>
      <w:bookmarkStart w:id="75" w:name="_Toc71817327"/>
      <w:bookmarkStart w:id="76" w:name="_Toc71817667"/>
      <w:bookmarkStart w:id="77" w:name="_Toc71805887"/>
      <w:bookmarkStart w:id="78" w:name="_Toc71813002"/>
      <w:bookmarkStart w:id="79" w:name="_Toc71815947"/>
      <w:bookmarkStart w:id="80" w:name="_Toc71816298"/>
      <w:bookmarkStart w:id="81" w:name="_Toc71816646"/>
      <w:bookmarkStart w:id="82" w:name="_Toc71816988"/>
      <w:bookmarkStart w:id="83" w:name="_Toc71817328"/>
      <w:bookmarkStart w:id="84" w:name="_Toc71817668"/>
      <w:bookmarkStart w:id="85" w:name="_Toc71805888"/>
      <w:bookmarkStart w:id="86" w:name="_Toc71813003"/>
      <w:bookmarkStart w:id="87" w:name="_Toc71815948"/>
      <w:bookmarkStart w:id="88" w:name="_Toc71816299"/>
      <w:bookmarkStart w:id="89" w:name="_Toc71816647"/>
      <w:bookmarkStart w:id="90" w:name="_Toc71816989"/>
      <w:bookmarkStart w:id="91" w:name="_Toc71817329"/>
      <w:bookmarkStart w:id="92" w:name="_Toc71817669"/>
      <w:bookmarkStart w:id="93" w:name="_Toc71805889"/>
      <w:bookmarkStart w:id="94" w:name="_Toc71813004"/>
      <w:bookmarkStart w:id="95" w:name="_Toc71815949"/>
      <w:bookmarkStart w:id="96" w:name="_Toc71816300"/>
      <w:bookmarkStart w:id="97" w:name="_Toc71816648"/>
      <w:bookmarkStart w:id="98" w:name="_Toc71816990"/>
      <w:bookmarkStart w:id="99" w:name="_Toc71817330"/>
      <w:bookmarkStart w:id="100" w:name="_Toc71817670"/>
      <w:bookmarkStart w:id="101" w:name="_Toc71805890"/>
      <w:bookmarkStart w:id="102" w:name="_Toc71813005"/>
      <w:bookmarkStart w:id="103" w:name="_Toc71815950"/>
      <w:bookmarkStart w:id="104" w:name="_Toc71816301"/>
      <w:bookmarkStart w:id="105" w:name="_Toc71816649"/>
      <w:bookmarkStart w:id="106" w:name="_Toc71816991"/>
      <w:bookmarkStart w:id="107" w:name="_Toc71817331"/>
      <w:bookmarkStart w:id="108" w:name="_Toc71817671"/>
      <w:bookmarkStart w:id="109" w:name="_Toc71805891"/>
      <w:bookmarkStart w:id="110" w:name="_Toc71813006"/>
      <w:bookmarkStart w:id="111" w:name="_Toc71815951"/>
      <w:bookmarkStart w:id="112" w:name="_Toc71816302"/>
      <w:bookmarkStart w:id="113" w:name="_Toc71816650"/>
      <w:bookmarkStart w:id="114" w:name="_Toc71816992"/>
      <w:bookmarkStart w:id="115" w:name="_Toc71817332"/>
      <w:bookmarkStart w:id="116" w:name="_Toc71817672"/>
      <w:bookmarkStart w:id="117" w:name="_Toc71805892"/>
      <w:bookmarkStart w:id="118" w:name="_Toc71813007"/>
      <w:bookmarkStart w:id="119" w:name="_Toc71815952"/>
      <w:bookmarkStart w:id="120" w:name="_Toc71816303"/>
      <w:bookmarkStart w:id="121" w:name="_Toc71816651"/>
      <w:bookmarkStart w:id="122" w:name="_Toc71816993"/>
      <w:bookmarkStart w:id="123" w:name="_Toc71817333"/>
      <w:bookmarkStart w:id="124" w:name="_Toc71817673"/>
      <w:bookmarkStart w:id="125" w:name="_Toc71805893"/>
      <w:bookmarkStart w:id="126" w:name="_Toc71813008"/>
      <w:bookmarkStart w:id="127" w:name="_Toc71815953"/>
      <w:bookmarkStart w:id="128" w:name="_Toc71816304"/>
      <w:bookmarkStart w:id="129" w:name="_Toc71816652"/>
      <w:bookmarkStart w:id="130" w:name="_Toc71816994"/>
      <w:bookmarkStart w:id="131" w:name="_Toc71817334"/>
      <w:bookmarkStart w:id="132" w:name="_Toc71817674"/>
      <w:bookmarkStart w:id="133" w:name="_Toc71805894"/>
      <w:bookmarkStart w:id="134" w:name="_Toc71813009"/>
      <w:bookmarkStart w:id="135" w:name="_Toc71815954"/>
      <w:bookmarkStart w:id="136" w:name="_Toc71816305"/>
      <w:bookmarkStart w:id="137" w:name="_Toc71816653"/>
      <w:bookmarkStart w:id="138" w:name="_Toc71816995"/>
      <w:bookmarkStart w:id="139" w:name="_Toc71817335"/>
      <w:bookmarkStart w:id="140" w:name="_Toc71817675"/>
      <w:bookmarkStart w:id="141" w:name="_Toc71805895"/>
      <w:bookmarkStart w:id="142" w:name="_Toc71813010"/>
      <w:bookmarkStart w:id="143" w:name="_Toc71815955"/>
      <w:bookmarkStart w:id="144" w:name="_Toc71816306"/>
      <w:bookmarkStart w:id="145" w:name="_Toc71816654"/>
      <w:bookmarkStart w:id="146" w:name="_Toc71816996"/>
      <w:bookmarkStart w:id="147" w:name="_Toc71817336"/>
      <w:bookmarkStart w:id="148" w:name="_Toc71817676"/>
      <w:bookmarkStart w:id="149" w:name="_Toc71805896"/>
      <w:bookmarkStart w:id="150" w:name="_Toc71813011"/>
      <w:bookmarkStart w:id="151" w:name="_Toc71815956"/>
      <w:bookmarkStart w:id="152" w:name="_Toc71816307"/>
      <w:bookmarkStart w:id="153" w:name="_Toc71816655"/>
      <w:bookmarkStart w:id="154" w:name="_Toc71816997"/>
      <w:bookmarkStart w:id="155" w:name="_Toc71817337"/>
      <w:bookmarkStart w:id="156" w:name="_Toc71817677"/>
      <w:bookmarkStart w:id="157" w:name="_Toc71805897"/>
      <w:bookmarkStart w:id="158" w:name="_Toc71813012"/>
      <w:bookmarkStart w:id="159" w:name="_Toc71815957"/>
      <w:bookmarkStart w:id="160" w:name="_Toc71816308"/>
      <w:bookmarkStart w:id="161" w:name="_Toc71816656"/>
      <w:bookmarkStart w:id="162" w:name="_Toc71816998"/>
      <w:bookmarkStart w:id="163" w:name="_Toc71817338"/>
      <w:bookmarkStart w:id="164" w:name="_Toc71817678"/>
      <w:bookmarkStart w:id="165" w:name="_Toc71805898"/>
      <w:bookmarkStart w:id="166" w:name="_Toc71813013"/>
      <w:bookmarkStart w:id="167" w:name="_Toc71815958"/>
      <w:bookmarkStart w:id="168" w:name="_Toc71816309"/>
      <w:bookmarkStart w:id="169" w:name="_Toc71816657"/>
      <w:bookmarkStart w:id="170" w:name="_Toc71816999"/>
      <w:bookmarkStart w:id="171" w:name="_Toc71817339"/>
      <w:bookmarkStart w:id="172" w:name="_Toc71817679"/>
      <w:bookmarkStart w:id="173" w:name="_Toc71805899"/>
      <w:bookmarkStart w:id="174" w:name="_Toc71813014"/>
      <w:bookmarkStart w:id="175" w:name="_Toc71815959"/>
      <w:bookmarkStart w:id="176" w:name="_Toc71816310"/>
      <w:bookmarkStart w:id="177" w:name="_Toc71816658"/>
      <w:bookmarkStart w:id="178" w:name="_Toc71817000"/>
      <w:bookmarkStart w:id="179" w:name="_Toc71817340"/>
      <w:bookmarkStart w:id="180" w:name="_Toc71817680"/>
      <w:bookmarkStart w:id="181" w:name="_Toc71805900"/>
      <w:bookmarkStart w:id="182" w:name="_Toc71813015"/>
      <w:bookmarkStart w:id="183" w:name="_Toc71815960"/>
      <w:bookmarkStart w:id="184" w:name="_Toc71816311"/>
      <w:bookmarkStart w:id="185" w:name="_Toc71816659"/>
      <w:bookmarkStart w:id="186" w:name="_Toc71817001"/>
      <w:bookmarkStart w:id="187" w:name="_Toc71817341"/>
      <w:bookmarkStart w:id="188" w:name="_Toc71817681"/>
      <w:bookmarkStart w:id="189" w:name="_Toc71805901"/>
      <w:bookmarkStart w:id="190" w:name="_Toc71813016"/>
      <w:bookmarkStart w:id="191" w:name="_Toc71815961"/>
      <w:bookmarkStart w:id="192" w:name="_Toc71816312"/>
      <w:bookmarkStart w:id="193" w:name="_Toc71816660"/>
      <w:bookmarkStart w:id="194" w:name="_Toc71817002"/>
      <w:bookmarkStart w:id="195" w:name="_Toc71817342"/>
      <w:bookmarkStart w:id="196" w:name="_Toc71817682"/>
      <w:bookmarkStart w:id="197" w:name="_Toc71805902"/>
      <w:bookmarkStart w:id="198" w:name="_Toc71813017"/>
      <w:bookmarkStart w:id="199" w:name="_Toc71815962"/>
      <w:bookmarkStart w:id="200" w:name="_Toc71816313"/>
      <w:bookmarkStart w:id="201" w:name="_Toc71816661"/>
      <w:bookmarkStart w:id="202" w:name="_Toc71817003"/>
      <w:bookmarkStart w:id="203" w:name="_Toc71817343"/>
      <w:bookmarkStart w:id="204" w:name="_Toc71817683"/>
      <w:bookmarkStart w:id="205" w:name="_Toc38042943"/>
      <w:bookmarkStart w:id="206" w:name="_Toc40953999"/>
      <w:bookmarkStart w:id="207" w:name="_Toc7404572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Plastic waste related provisions</w:t>
      </w:r>
      <w:bookmarkEnd w:id="206"/>
      <w:bookmarkEnd w:id="207"/>
      <w:r>
        <w:t xml:space="preserve"> </w:t>
      </w:r>
    </w:p>
    <w:p w:rsidR="00727BA6" w:rsidRDefault="00B43131">
      <w:pPr>
        <w:pStyle w:val="ListeParagraf"/>
        <w:numPr>
          <w:ilvl w:val="1"/>
          <w:numId w:val="35"/>
        </w:numPr>
        <w:tabs>
          <w:tab w:val="left" w:pos="990"/>
        </w:tabs>
        <w:spacing w:after="120"/>
        <w:ind w:left="630" w:firstLine="0"/>
      </w:pPr>
      <w:r>
        <w:t>Article 1 (“Scope of the Convention”) defines the types of waste that are covered by th</w:t>
      </w:r>
      <w:r>
        <w:t>e Basel Convention. Subparagraph 1 (a) sets out a two-step process for determining whether a “waste” is a “hazardous waste” covered by the Convention: first, the waste must belong to one of the categories listed in Annex I to the Convention (“Categories of</w:t>
      </w:r>
      <w:r>
        <w:t xml:space="preserve"> wastes to be controlled”), and second, it must possess at least one of the characteristics listed in Annex III to the Convention (“List of hazardous characteristics”).</w:t>
      </w:r>
    </w:p>
    <w:p w:rsidR="00727BA6" w:rsidRDefault="00B43131">
      <w:pPr>
        <w:pStyle w:val="ListeParagraf"/>
        <w:numPr>
          <w:ilvl w:val="1"/>
          <w:numId w:val="35"/>
        </w:numPr>
        <w:tabs>
          <w:tab w:val="left" w:pos="990"/>
        </w:tabs>
        <w:spacing w:after="120"/>
        <w:ind w:left="630" w:firstLine="0"/>
      </w:pPr>
      <w:r>
        <w:t>Annex I wastes are presumed to exhibit one or more Annex III hazardous characteristics,</w:t>
      </w:r>
      <w:r>
        <w:t xml:space="preserve"> which may include H4.1“flammable solids”; H11 “Toxic (delayed or chronic)”; H12 “Ecotoxic”; or H13 (capable after disposal of yielding a material which possess a hazardous characteristic), unless, through “national tests,” they can be shown not to exhibit</w:t>
      </w:r>
      <w:r>
        <w:t xml:space="preserve"> such characteristics. National tests may be useful for identifying a particular hazardous characteristic in Annex III of the Convention until such time as the hazardous characteristic is fully defined. Guidance documents for Annex III hazardous characteri</w:t>
      </w:r>
      <w:r>
        <w:t>stics H4.1, H11, H12 and H13 were adopted on an interim basis by the Conference of the Parties to the Basel Convention at its sixth and seventh meetings.</w:t>
      </w:r>
    </w:p>
    <w:p w:rsidR="00727BA6" w:rsidRDefault="00B43131">
      <w:pPr>
        <w:pStyle w:val="ListeParagraf"/>
        <w:numPr>
          <w:ilvl w:val="1"/>
          <w:numId w:val="35"/>
        </w:numPr>
        <w:tabs>
          <w:tab w:val="left" w:pos="990"/>
        </w:tabs>
        <w:spacing w:after="120"/>
        <w:ind w:left="630" w:firstLine="0"/>
      </w:pPr>
      <w:r>
        <w:t>As stated in Article 1, paragraph 2, “Wastes that belong to any category contained in Annex II that ar</w:t>
      </w:r>
      <w:r>
        <w:t>e subject to transboundary movement shall be “other wastes” for the purposes of this Convention”.</w:t>
      </w:r>
    </w:p>
    <w:p w:rsidR="00727BA6" w:rsidRDefault="00B43131">
      <w:pPr>
        <w:pStyle w:val="ListeParagraf"/>
        <w:numPr>
          <w:ilvl w:val="1"/>
          <w:numId w:val="35"/>
        </w:numPr>
        <w:tabs>
          <w:tab w:val="left" w:pos="990"/>
        </w:tabs>
        <w:spacing w:after="120"/>
        <w:ind w:left="630" w:firstLine="0"/>
      </w:pPr>
      <w:r>
        <w:t>List A of Annex VIII describes wastes that are “characterized as hazardous under Article 1, paragraph 1 (a) of this Convention” although “their designation on</w:t>
      </w:r>
      <w:r>
        <w:t xml:space="preserve"> this Annex does not preclude the use of Annex III [hazard characteristics] to demonstrate that a waste is not hazardous” (Annex I, paragraph (b)). List B of Annex IX includes wastes that “will not be wastes covered by Article 1, paragraph 1 (a), of this C</w:t>
      </w:r>
      <w:r>
        <w:t>onvention unless they contain Annex I material to an extent causing them to exhibit an Annex III characteristic.”</w:t>
      </w:r>
    </w:p>
    <w:p w:rsidR="00727BA6" w:rsidRDefault="00B43131">
      <w:pPr>
        <w:pStyle w:val="ListeParagraf"/>
        <w:numPr>
          <w:ilvl w:val="1"/>
          <w:numId w:val="35"/>
        </w:numPr>
        <w:tabs>
          <w:tab w:val="left" w:pos="990"/>
        </w:tabs>
        <w:spacing w:after="120"/>
        <w:ind w:left="630" w:firstLine="0"/>
      </w:pPr>
      <w:r>
        <w:t>Since 1 January 2021, the Basel Convention contains three entries on plastic waste in Annex II, VIII and IX of the Convention</w:t>
      </w:r>
      <w:r>
        <w:rPr>
          <w:rStyle w:val="DipnotBavurusu"/>
        </w:rPr>
        <w:footnoteReference w:id="5"/>
      </w:r>
      <w:r>
        <w:t xml:space="preserve"> as follows: </w:t>
      </w:r>
    </w:p>
    <w:p w:rsidR="00727BA6" w:rsidRDefault="00B43131">
      <w:pPr>
        <w:pStyle w:val="Normalnumber"/>
        <w:numPr>
          <w:ilvl w:val="0"/>
          <w:numId w:val="61"/>
        </w:numPr>
        <w:tabs>
          <w:tab w:val="clear" w:pos="-140"/>
          <w:tab w:val="clear" w:pos="624"/>
          <w:tab w:val="clear" w:pos="1247"/>
          <w:tab w:val="clear" w:pos="1871"/>
          <w:tab w:val="clear" w:pos="2495"/>
          <w:tab w:val="clear" w:pos="3119"/>
          <w:tab w:val="left" w:pos="2250"/>
        </w:tabs>
        <w:ind w:left="1260" w:firstLine="567"/>
      </w:pPr>
      <w:r>
        <w:lastRenderedPageBreak/>
        <w:t>An</w:t>
      </w:r>
      <w:r>
        <w:t xml:space="preserve">nex II (categories of wastes requiring special consideration, i.e. they are subject to the control procedure): a new entry Y48 covering all plastic waste, including mixtures of plastic waste, except for the plastic waste covered by entries A3210 (in Annex </w:t>
      </w:r>
      <w:r>
        <w:t>VIII) and B3011 (in Annex IX);</w:t>
      </w:r>
    </w:p>
    <w:tbl>
      <w:tblPr>
        <w:tblW w:w="467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08"/>
        <w:gridCol w:w="7916"/>
      </w:tblGrid>
      <w:tr w:rsidR="00727BA6">
        <w:trPr>
          <w:trHeight w:val="20"/>
          <w:jc w:val="right"/>
        </w:trPr>
        <w:tc>
          <w:tcPr>
            <w:tcW w:w="945" w:type="dxa"/>
            <w:noWrap/>
          </w:tcPr>
          <w:p w:rsidR="00727BA6" w:rsidRDefault="00B43131">
            <w:pPr>
              <w:snapToGrid w:val="0"/>
              <w:spacing w:before="40" w:after="40"/>
              <w:ind w:left="418"/>
              <w:rPr>
                <w:b/>
                <w:sz w:val="18"/>
                <w:szCs w:val="18"/>
              </w:rPr>
            </w:pPr>
            <w:bookmarkStart w:id="208" w:name="_Hlk66311620"/>
            <w:r>
              <w:rPr>
                <w:b/>
                <w:sz w:val="18"/>
                <w:szCs w:val="18"/>
              </w:rPr>
              <w:t>Y48</w:t>
            </w:r>
            <w:r>
              <w:rPr>
                <w:b/>
                <w:bCs/>
                <w:sz w:val="18"/>
                <w:szCs w:val="18"/>
                <w:vertAlign w:val="superscript"/>
              </w:rPr>
              <w:footnoteReference w:id="6"/>
            </w:r>
            <w:r>
              <w:rPr>
                <w:b/>
                <w:sz w:val="18"/>
                <w:szCs w:val="18"/>
                <w:vertAlign w:val="superscript"/>
              </w:rPr>
              <w:t>,</w:t>
            </w:r>
            <w:r>
              <w:rPr>
                <w:b/>
                <w:sz w:val="18"/>
                <w:szCs w:val="18"/>
                <w:vertAlign w:val="superscript"/>
              </w:rPr>
              <w:footnoteReference w:id="7"/>
            </w:r>
          </w:p>
        </w:tc>
        <w:tc>
          <w:tcPr>
            <w:tcW w:w="7916" w:type="dxa"/>
            <w:noWrap/>
          </w:tcPr>
          <w:p w:rsidR="00727BA6" w:rsidRDefault="00B43131">
            <w:pPr>
              <w:spacing w:before="40" w:after="40"/>
              <w:ind w:left="-53"/>
              <w:rPr>
                <w:sz w:val="18"/>
                <w:szCs w:val="18"/>
              </w:rPr>
            </w:pPr>
            <w:r>
              <w:rPr>
                <w:sz w:val="18"/>
                <w:szCs w:val="18"/>
              </w:rPr>
              <w:t>Plastic waste, including mixtures of such waste, with the exception of the following:</w:t>
            </w:r>
          </w:p>
          <w:p w:rsidR="00727BA6" w:rsidRDefault="00B43131">
            <w:pPr>
              <w:numPr>
                <w:ilvl w:val="0"/>
                <w:numId w:val="54"/>
              </w:numPr>
              <w:tabs>
                <w:tab w:val="left" w:pos="308"/>
              </w:tabs>
              <w:spacing w:before="40" w:after="40"/>
              <w:ind w:left="487" w:hanging="540"/>
              <w:rPr>
                <w:sz w:val="18"/>
                <w:szCs w:val="18"/>
              </w:rPr>
            </w:pPr>
            <w:r>
              <w:rPr>
                <w:sz w:val="18"/>
                <w:szCs w:val="18"/>
              </w:rPr>
              <w:t>Plastic waste that is hazardous waste pursuant to paragraph 1 (a) of Article 1</w:t>
            </w:r>
            <w:r>
              <w:rPr>
                <w:sz w:val="18"/>
                <w:szCs w:val="18"/>
                <w:vertAlign w:val="superscript"/>
              </w:rPr>
              <w:footnoteReference w:id="8"/>
            </w:r>
            <w:r>
              <w:rPr>
                <w:sz w:val="18"/>
                <w:szCs w:val="18"/>
              </w:rPr>
              <w:t xml:space="preserve"> </w:t>
            </w:r>
          </w:p>
          <w:p w:rsidR="00727BA6" w:rsidRDefault="00B43131">
            <w:pPr>
              <w:numPr>
                <w:ilvl w:val="0"/>
                <w:numId w:val="54"/>
              </w:numPr>
              <w:tabs>
                <w:tab w:val="left" w:pos="308"/>
              </w:tabs>
              <w:spacing w:before="40" w:after="40"/>
              <w:ind w:left="487" w:hanging="540"/>
              <w:rPr>
                <w:bCs/>
                <w:sz w:val="18"/>
                <w:szCs w:val="18"/>
              </w:rPr>
            </w:pPr>
            <w:r>
              <w:rPr>
                <w:bCs/>
                <w:sz w:val="18"/>
                <w:szCs w:val="18"/>
              </w:rPr>
              <w:t>Plastic waste listed below, provided it is destined</w:t>
            </w:r>
            <w:r>
              <w:rPr>
                <w:bCs/>
                <w:sz w:val="18"/>
                <w:szCs w:val="18"/>
              </w:rPr>
              <w:t xml:space="preserve"> for recycling</w:t>
            </w:r>
            <w:bookmarkStart w:id="209" w:name="_Ref39685626"/>
            <w:r>
              <w:rPr>
                <w:bCs/>
                <w:sz w:val="18"/>
                <w:szCs w:val="18"/>
                <w:vertAlign w:val="superscript"/>
              </w:rPr>
              <w:footnoteReference w:id="9"/>
            </w:r>
            <w:bookmarkEnd w:id="209"/>
            <w:r>
              <w:rPr>
                <w:bCs/>
                <w:sz w:val="18"/>
                <w:szCs w:val="18"/>
              </w:rPr>
              <w:t xml:space="preserve"> in an </w:t>
            </w:r>
            <w:r>
              <w:rPr>
                <w:sz w:val="18"/>
                <w:szCs w:val="18"/>
              </w:rPr>
              <w:t>environmentally</w:t>
            </w:r>
            <w:r>
              <w:rPr>
                <w:bCs/>
                <w:sz w:val="18"/>
                <w:szCs w:val="18"/>
              </w:rPr>
              <w:t xml:space="preserve"> sound manner and almost free from contamination and other types of wastes:</w:t>
            </w:r>
            <w:bookmarkStart w:id="210" w:name="_Ref39685681"/>
            <w:r>
              <w:rPr>
                <w:bCs/>
                <w:sz w:val="18"/>
                <w:szCs w:val="18"/>
                <w:vertAlign w:val="superscript"/>
              </w:rPr>
              <w:footnoteReference w:id="10"/>
            </w:r>
            <w:bookmarkEnd w:id="210"/>
            <w:r>
              <w:rPr>
                <w:bCs/>
                <w:sz w:val="18"/>
                <w:szCs w:val="18"/>
              </w:rPr>
              <w:t xml:space="preserve"> </w:t>
            </w:r>
          </w:p>
          <w:p w:rsidR="00727BA6" w:rsidRDefault="00B43131">
            <w:pPr>
              <w:numPr>
                <w:ilvl w:val="0"/>
                <w:numId w:val="53"/>
              </w:numPr>
              <w:spacing w:before="40" w:after="40"/>
              <w:ind w:left="630" w:hanging="283"/>
              <w:rPr>
                <w:sz w:val="18"/>
                <w:szCs w:val="18"/>
              </w:rPr>
            </w:pPr>
            <w:r>
              <w:rPr>
                <w:sz w:val="18"/>
                <w:szCs w:val="18"/>
              </w:rPr>
              <w:t>Plastic waste almost exclusively</w:t>
            </w:r>
            <w:bookmarkStart w:id="211" w:name="_Ref39685692"/>
            <w:r>
              <w:rPr>
                <w:sz w:val="18"/>
                <w:szCs w:val="18"/>
                <w:vertAlign w:val="superscript"/>
              </w:rPr>
              <w:footnoteReference w:id="11"/>
            </w:r>
            <w:bookmarkEnd w:id="211"/>
            <w:r>
              <w:rPr>
                <w:sz w:val="18"/>
                <w:szCs w:val="18"/>
              </w:rPr>
              <w:t xml:space="preserve"> consisting of one non-halogenated polymer, </w:t>
            </w:r>
            <w:r>
              <w:rPr>
                <w:bCs/>
                <w:sz w:val="18"/>
                <w:szCs w:val="18"/>
              </w:rPr>
              <w:t>including</w:t>
            </w:r>
            <w:r>
              <w:rPr>
                <w:sz w:val="18"/>
                <w:szCs w:val="18"/>
              </w:rPr>
              <w:t xml:space="preserve"> but not limited to the following polymers: </w:t>
            </w:r>
          </w:p>
          <w:p w:rsidR="00727BA6" w:rsidRDefault="00B43131">
            <w:pPr>
              <w:numPr>
                <w:ilvl w:val="1"/>
                <w:numId w:val="54"/>
              </w:numPr>
              <w:tabs>
                <w:tab w:val="left" w:pos="308"/>
              </w:tabs>
              <w:spacing w:before="40" w:after="40"/>
              <w:rPr>
                <w:bCs/>
                <w:sz w:val="18"/>
                <w:szCs w:val="18"/>
              </w:rPr>
            </w:pPr>
            <w:r>
              <w:rPr>
                <w:bCs/>
                <w:sz w:val="18"/>
                <w:szCs w:val="18"/>
              </w:rPr>
              <w:t>Polyethyle</w:t>
            </w:r>
            <w:r>
              <w:rPr>
                <w:bCs/>
                <w:sz w:val="18"/>
                <w:szCs w:val="18"/>
              </w:rPr>
              <w:t>ne (PE)</w:t>
            </w:r>
          </w:p>
          <w:p w:rsidR="00727BA6" w:rsidRDefault="00B43131">
            <w:pPr>
              <w:numPr>
                <w:ilvl w:val="1"/>
                <w:numId w:val="54"/>
              </w:numPr>
              <w:tabs>
                <w:tab w:val="left" w:pos="308"/>
              </w:tabs>
              <w:spacing w:before="40" w:after="40"/>
              <w:rPr>
                <w:bCs/>
                <w:sz w:val="18"/>
                <w:szCs w:val="18"/>
              </w:rPr>
            </w:pPr>
            <w:r>
              <w:rPr>
                <w:bCs/>
                <w:sz w:val="18"/>
                <w:szCs w:val="18"/>
              </w:rPr>
              <w:t>Polypropylene (PP)</w:t>
            </w:r>
          </w:p>
          <w:p w:rsidR="00727BA6" w:rsidRDefault="00B43131">
            <w:pPr>
              <w:numPr>
                <w:ilvl w:val="1"/>
                <w:numId w:val="54"/>
              </w:numPr>
              <w:tabs>
                <w:tab w:val="left" w:pos="308"/>
              </w:tabs>
              <w:spacing w:before="40" w:after="40"/>
              <w:rPr>
                <w:bCs/>
                <w:sz w:val="18"/>
                <w:szCs w:val="18"/>
              </w:rPr>
            </w:pPr>
            <w:r>
              <w:rPr>
                <w:bCs/>
                <w:sz w:val="18"/>
                <w:szCs w:val="18"/>
              </w:rPr>
              <w:t>Polystyrene (PS)</w:t>
            </w:r>
          </w:p>
          <w:p w:rsidR="00727BA6" w:rsidRDefault="00B43131">
            <w:pPr>
              <w:numPr>
                <w:ilvl w:val="1"/>
                <w:numId w:val="54"/>
              </w:numPr>
              <w:tabs>
                <w:tab w:val="left" w:pos="308"/>
              </w:tabs>
              <w:spacing w:before="40" w:after="40"/>
              <w:rPr>
                <w:bCs/>
                <w:sz w:val="18"/>
                <w:szCs w:val="18"/>
              </w:rPr>
            </w:pPr>
            <w:r>
              <w:rPr>
                <w:bCs/>
                <w:sz w:val="18"/>
                <w:szCs w:val="18"/>
              </w:rPr>
              <w:t xml:space="preserve">Acrylonitrile butadiene styrene (ABS) </w:t>
            </w:r>
          </w:p>
          <w:p w:rsidR="00727BA6" w:rsidRDefault="00B43131">
            <w:pPr>
              <w:numPr>
                <w:ilvl w:val="1"/>
                <w:numId w:val="54"/>
              </w:numPr>
              <w:tabs>
                <w:tab w:val="left" w:pos="308"/>
              </w:tabs>
              <w:spacing w:before="40" w:after="40"/>
              <w:rPr>
                <w:bCs/>
                <w:sz w:val="18"/>
                <w:szCs w:val="18"/>
              </w:rPr>
            </w:pPr>
            <w:r>
              <w:rPr>
                <w:bCs/>
                <w:sz w:val="18"/>
                <w:szCs w:val="18"/>
              </w:rPr>
              <w:t>Polyethylene terephthalate (PET)</w:t>
            </w:r>
          </w:p>
          <w:p w:rsidR="00727BA6" w:rsidRDefault="00B43131">
            <w:pPr>
              <w:numPr>
                <w:ilvl w:val="1"/>
                <w:numId w:val="54"/>
              </w:numPr>
              <w:tabs>
                <w:tab w:val="left" w:pos="308"/>
              </w:tabs>
              <w:spacing w:before="40" w:after="40"/>
              <w:rPr>
                <w:bCs/>
                <w:sz w:val="18"/>
                <w:szCs w:val="18"/>
              </w:rPr>
            </w:pPr>
            <w:r>
              <w:rPr>
                <w:bCs/>
                <w:sz w:val="18"/>
                <w:szCs w:val="18"/>
              </w:rPr>
              <w:t>Polycarbonates (PC)</w:t>
            </w:r>
          </w:p>
          <w:p w:rsidR="00727BA6" w:rsidRDefault="00B43131">
            <w:pPr>
              <w:numPr>
                <w:ilvl w:val="1"/>
                <w:numId w:val="54"/>
              </w:numPr>
              <w:tabs>
                <w:tab w:val="left" w:pos="308"/>
              </w:tabs>
              <w:spacing w:before="40" w:after="40"/>
              <w:rPr>
                <w:bCs/>
                <w:sz w:val="18"/>
                <w:szCs w:val="18"/>
              </w:rPr>
            </w:pPr>
            <w:r>
              <w:rPr>
                <w:bCs/>
                <w:sz w:val="18"/>
                <w:szCs w:val="18"/>
              </w:rPr>
              <w:t>Polyethers</w:t>
            </w:r>
          </w:p>
          <w:p w:rsidR="00727BA6" w:rsidRDefault="00B43131">
            <w:pPr>
              <w:numPr>
                <w:ilvl w:val="0"/>
                <w:numId w:val="53"/>
              </w:numPr>
              <w:spacing w:before="40" w:after="40"/>
              <w:ind w:left="630" w:hanging="283"/>
              <w:rPr>
                <w:bCs/>
                <w:sz w:val="18"/>
                <w:szCs w:val="18"/>
              </w:rPr>
            </w:pPr>
            <w:r>
              <w:rPr>
                <w:bCs/>
                <w:sz w:val="18"/>
                <w:szCs w:val="18"/>
              </w:rPr>
              <w:t>Plastic</w:t>
            </w:r>
            <w:r>
              <w:rPr>
                <w:sz w:val="18"/>
                <w:szCs w:val="18"/>
              </w:rPr>
              <w:t xml:space="preserve"> waste almost exclusively consisting of one cured resin or condensation product, including but not lim</w:t>
            </w:r>
            <w:r>
              <w:rPr>
                <w:sz w:val="18"/>
                <w:szCs w:val="18"/>
              </w:rPr>
              <w:t>ited to the following resins:</w:t>
            </w:r>
          </w:p>
          <w:p w:rsidR="00727BA6" w:rsidRDefault="00B43131">
            <w:pPr>
              <w:numPr>
                <w:ilvl w:val="1"/>
                <w:numId w:val="54"/>
              </w:numPr>
              <w:tabs>
                <w:tab w:val="left" w:pos="308"/>
              </w:tabs>
              <w:spacing w:before="40" w:after="40"/>
              <w:rPr>
                <w:bCs/>
                <w:sz w:val="18"/>
                <w:szCs w:val="18"/>
              </w:rPr>
            </w:pPr>
            <w:r>
              <w:rPr>
                <w:bCs/>
                <w:sz w:val="18"/>
                <w:szCs w:val="18"/>
              </w:rPr>
              <w:t>Urea formaldehyde resins</w:t>
            </w:r>
          </w:p>
          <w:p w:rsidR="00727BA6" w:rsidRDefault="00B43131">
            <w:pPr>
              <w:numPr>
                <w:ilvl w:val="1"/>
                <w:numId w:val="54"/>
              </w:numPr>
              <w:tabs>
                <w:tab w:val="left" w:pos="308"/>
              </w:tabs>
              <w:spacing w:before="40" w:after="40"/>
              <w:rPr>
                <w:bCs/>
                <w:sz w:val="18"/>
                <w:szCs w:val="18"/>
              </w:rPr>
            </w:pPr>
            <w:r>
              <w:rPr>
                <w:bCs/>
                <w:sz w:val="18"/>
                <w:szCs w:val="18"/>
              </w:rPr>
              <w:t>Phenol formaldehyde resins</w:t>
            </w:r>
          </w:p>
          <w:p w:rsidR="00727BA6" w:rsidRDefault="00B43131">
            <w:pPr>
              <w:numPr>
                <w:ilvl w:val="1"/>
                <w:numId w:val="54"/>
              </w:numPr>
              <w:tabs>
                <w:tab w:val="left" w:pos="308"/>
              </w:tabs>
              <w:spacing w:before="40" w:after="40"/>
              <w:rPr>
                <w:bCs/>
                <w:sz w:val="18"/>
                <w:szCs w:val="18"/>
              </w:rPr>
            </w:pPr>
            <w:r>
              <w:rPr>
                <w:bCs/>
                <w:sz w:val="18"/>
                <w:szCs w:val="18"/>
              </w:rPr>
              <w:t>Melamine formaldehyde resins</w:t>
            </w:r>
          </w:p>
          <w:p w:rsidR="00727BA6" w:rsidRDefault="00B43131">
            <w:pPr>
              <w:numPr>
                <w:ilvl w:val="1"/>
                <w:numId w:val="54"/>
              </w:numPr>
              <w:tabs>
                <w:tab w:val="left" w:pos="308"/>
              </w:tabs>
              <w:spacing w:before="40" w:after="40"/>
              <w:rPr>
                <w:bCs/>
                <w:sz w:val="18"/>
                <w:szCs w:val="18"/>
              </w:rPr>
            </w:pPr>
            <w:r>
              <w:rPr>
                <w:bCs/>
                <w:sz w:val="18"/>
                <w:szCs w:val="18"/>
              </w:rPr>
              <w:t>Epoxy resins</w:t>
            </w:r>
          </w:p>
          <w:p w:rsidR="00727BA6" w:rsidRDefault="00B43131">
            <w:pPr>
              <w:numPr>
                <w:ilvl w:val="1"/>
                <w:numId w:val="54"/>
              </w:numPr>
              <w:tabs>
                <w:tab w:val="left" w:pos="308"/>
              </w:tabs>
              <w:spacing w:before="40" w:after="40"/>
              <w:rPr>
                <w:bCs/>
                <w:sz w:val="18"/>
                <w:szCs w:val="18"/>
              </w:rPr>
            </w:pPr>
            <w:r>
              <w:rPr>
                <w:bCs/>
                <w:sz w:val="18"/>
                <w:szCs w:val="18"/>
              </w:rPr>
              <w:t>Alkyd resins</w:t>
            </w:r>
          </w:p>
          <w:p w:rsidR="00727BA6" w:rsidRDefault="00B43131">
            <w:pPr>
              <w:numPr>
                <w:ilvl w:val="0"/>
                <w:numId w:val="53"/>
              </w:numPr>
              <w:spacing w:before="40" w:after="40"/>
              <w:ind w:left="630" w:hanging="283"/>
              <w:rPr>
                <w:bCs/>
                <w:sz w:val="18"/>
                <w:szCs w:val="18"/>
              </w:rPr>
            </w:pPr>
            <w:bookmarkStart w:id="212" w:name="_Hlk8718046"/>
            <w:r>
              <w:rPr>
                <w:bCs/>
                <w:sz w:val="18"/>
                <w:szCs w:val="18"/>
              </w:rPr>
              <w:t xml:space="preserve">Plastic waste almost exclusively consisting of one of the following </w:t>
            </w:r>
            <w:r>
              <w:rPr>
                <w:sz w:val="18"/>
                <w:szCs w:val="18"/>
              </w:rPr>
              <w:t>fluorinated</w:t>
            </w:r>
            <w:r>
              <w:rPr>
                <w:bCs/>
                <w:sz w:val="18"/>
                <w:szCs w:val="18"/>
              </w:rPr>
              <w:t xml:space="preserve"> polymers</w:t>
            </w:r>
            <w:bookmarkEnd w:id="212"/>
            <w:r>
              <w:rPr>
                <w:bCs/>
                <w:sz w:val="18"/>
                <w:szCs w:val="18"/>
              </w:rPr>
              <w:t>:</w:t>
            </w:r>
            <w:bookmarkStart w:id="213" w:name="_Ref39685728"/>
            <w:r>
              <w:rPr>
                <w:bCs/>
                <w:sz w:val="18"/>
                <w:szCs w:val="18"/>
                <w:vertAlign w:val="superscript"/>
              </w:rPr>
              <w:footnoteReference w:id="12"/>
            </w:r>
            <w:bookmarkEnd w:id="213"/>
          </w:p>
          <w:p w:rsidR="00727BA6" w:rsidRDefault="00B43131">
            <w:pPr>
              <w:numPr>
                <w:ilvl w:val="1"/>
                <w:numId w:val="54"/>
              </w:numPr>
              <w:tabs>
                <w:tab w:val="left" w:pos="308"/>
              </w:tabs>
              <w:spacing w:before="40" w:after="40"/>
              <w:rPr>
                <w:bCs/>
                <w:sz w:val="18"/>
                <w:szCs w:val="18"/>
              </w:rPr>
            </w:pPr>
            <w:r>
              <w:rPr>
                <w:bCs/>
                <w:sz w:val="18"/>
                <w:szCs w:val="18"/>
              </w:rPr>
              <w:t xml:space="preserve">Perfluoroethylene/propylene </w:t>
            </w:r>
            <w:r>
              <w:rPr>
                <w:bCs/>
                <w:sz w:val="18"/>
                <w:szCs w:val="18"/>
              </w:rPr>
              <w:t>(FEP)</w:t>
            </w:r>
          </w:p>
          <w:p w:rsidR="00727BA6" w:rsidRDefault="00B43131">
            <w:pPr>
              <w:numPr>
                <w:ilvl w:val="1"/>
                <w:numId w:val="54"/>
              </w:numPr>
              <w:tabs>
                <w:tab w:val="left" w:pos="308"/>
              </w:tabs>
              <w:spacing w:before="40" w:after="40"/>
              <w:rPr>
                <w:bCs/>
                <w:sz w:val="18"/>
                <w:szCs w:val="18"/>
              </w:rPr>
            </w:pPr>
            <w:r>
              <w:rPr>
                <w:bCs/>
                <w:sz w:val="18"/>
                <w:szCs w:val="18"/>
              </w:rPr>
              <w:t>Perfluoroalkoxy alkanes:</w:t>
            </w:r>
          </w:p>
          <w:p w:rsidR="00727BA6" w:rsidRDefault="00B43131">
            <w:pPr>
              <w:numPr>
                <w:ilvl w:val="0"/>
                <w:numId w:val="56"/>
              </w:numPr>
              <w:snapToGrid w:val="0"/>
              <w:spacing w:before="40" w:after="40"/>
              <w:ind w:left="1837" w:hanging="284"/>
              <w:jc w:val="both"/>
              <w:rPr>
                <w:sz w:val="18"/>
                <w:szCs w:val="18"/>
              </w:rPr>
            </w:pPr>
            <w:r>
              <w:rPr>
                <w:sz w:val="18"/>
                <w:szCs w:val="18"/>
              </w:rPr>
              <w:t>Tetrafluoroethylene/perfluoroalkyl vinyl ether (PFA)</w:t>
            </w:r>
          </w:p>
          <w:p w:rsidR="00727BA6" w:rsidRDefault="00B43131">
            <w:pPr>
              <w:numPr>
                <w:ilvl w:val="0"/>
                <w:numId w:val="56"/>
              </w:numPr>
              <w:snapToGrid w:val="0"/>
              <w:spacing w:before="40" w:after="40"/>
              <w:ind w:left="1837" w:hanging="284"/>
              <w:jc w:val="both"/>
              <w:rPr>
                <w:sz w:val="18"/>
                <w:szCs w:val="18"/>
              </w:rPr>
            </w:pPr>
            <w:r>
              <w:rPr>
                <w:sz w:val="18"/>
                <w:szCs w:val="18"/>
              </w:rPr>
              <w:t>Tetrafluoroethylene/perfluoromethyl vinyl ether (MFA)</w:t>
            </w:r>
          </w:p>
          <w:p w:rsidR="00727BA6" w:rsidRDefault="00B43131">
            <w:pPr>
              <w:numPr>
                <w:ilvl w:val="0"/>
                <w:numId w:val="55"/>
              </w:numPr>
              <w:snapToGrid w:val="0"/>
              <w:spacing w:before="40" w:after="40"/>
              <w:ind w:left="1387"/>
              <w:jc w:val="both"/>
              <w:rPr>
                <w:sz w:val="18"/>
                <w:szCs w:val="18"/>
              </w:rPr>
            </w:pPr>
            <w:r>
              <w:rPr>
                <w:sz w:val="18"/>
                <w:szCs w:val="18"/>
              </w:rPr>
              <w:t>Polyvinylfluoride (PVF)</w:t>
            </w:r>
          </w:p>
          <w:p w:rsidR="00727BA6" w:rsidRDefault="00B43131">
            <w:pPr>
              <w:numPr>
                <w:ilvl w:val="0"/>
                <w:numId w:val="55"/>
              </w:numPr>
              <w:snapToGrid w:val="0"/>
              <w:spacing w:before="40" w:after="40"/>
              <w:ind w:left="1387"/>
              <w:jc w:val="both"/>
              <w:rPr>
                <w:bCs/>
                <w:sz w:val="18"/>
                <w:szCs w:val="18"/>
              </w:rPr>
            </w:pPr>
            <w:r>
              <w:rPr>
                <w:sz w:val="18"/>
                <w:szCs w:val="18"/>
              </w:rPr>
              <w:t>Polyvinylidenefluoride</w:t>
            </w:r>
            <w:r>
              <w:rPr>
                <w:bCs/>
                <w:sz w:val="18"/>
                <w:szCs w:val="18"/>
              </w:rPr>
              <w:t xml:space="preserve"> (PVDF)</w:t>
            </w:r>
          </w:p>
          <w:p w:rsidR="00727BA6" w:rsidRDefault="00B43131">
            <w:pPr>
              <w:numPr>
                <w:ilvl w:val="3"/>
                <w:numId w:val="54"/>
              </w:numPr>
              <w:tabs>
                <w:tab w:val="left" w:pos="308"/>
              </w:tabs>
              <w:spacing w:before="40" w:after="40"/>
              <w:ind w:left="630" w:hanging="284"/>
              <w:rPr>
                <w:bCs/>
                <w:sz w:val="18"/>
                <w:szCs w:val="18"/>
              </w:rPr>
            </w:pPr>
            <w:r>
              <w:rPr>
                <w:bCs/>
                <w:sz w:val="18"/>
                <w:szCs w:val="18"/>
              </w:rPr>
              <w:t xml:space="preserve">Mixtures of plastic waste, consisting of polyethylene (PE), polypropylene (PP) and/or polyethylene terephthalate (PET), provided they are destined for separate </w:t>
            </w:r>
            <w:r>
              <w:rPr>
                <w:sz w:val="18"/>
                <w:szCs w:val="18"/>
              </w:rPr>
              <w:t>recycling</w:t>
            </w:r>
            <w:bookmarkStart w:id="214" w:name="_Ref39685746"/>
            <w:r>
              <w:rPr>
                <w:sz w:val="18"/>
                <w:szCs w:val="18"/>
                <w:vertAlign w:val="superscript"/>
              </w:rPr>
              <w:footnoteReference w:id="13"/>
            </w:r>
            <w:bookmarkEnd w:id="214"/>
            <w:r>
              <w:rPr>
                <w:bCs/>
                <w:sz w:val="18"/>
                <w:szCs w:val="18"/>
              </w:rPr>
              <w:t xml:space="preserve"> of each </w:t>
            </w:r>
            <w:r>
              <w:rPr>
                <w:sz w:val="18"/>
                <w:szCs w:val="18"/>
              </w:rPr>
              <w:t>material</w:t>
            </w:r>
            <w:r>
              <w:rPr>
                <w:bCs/>
                <w:sz w:val="18"/>
                <w:szCs w:val="18"/>
              </w:rPr>
              <w:t xml:space="preserve"> and in an environmentally sound manner and almost free from contamin</w:t>
            </w:r>
            <w:r>
              <w:rPr>
                <w:bCs/>
                <w:sz w:val="18"/>
                <w:szCs w:val="18"/>
              </w:rPr>
              <w:t>ation and other types of wastes.</w:t>
            </w:r>
          </w:p>
        </w:tc>
      </w:tr>
      <w:bookmarkEnd w:id="208"/>
    </w:tbl>
    <w:p w:rsidR="00727BA6" w:rsidRDefault="00727BA6">
      <w:pPr>
        <w:pStyle w:val="Normalnumber"/>
        <w:numPr>
          <w:ilvl w:val="0"/>
          <w:numId w:val="0"/>
        </w:numPr>
        <w:tabs>
          <w:tab w:val="clear" w:pos="1247"/>
          <w:tab w:val="left" w:pos="993"/>
        </w:tabs>
        <w:ind w:left="630"/>
      </w:pPr>
    </w:p>
    <w:p w:rsidR="00727BA6" w:rsidRDefault="00B43131">
      <w:pPr>
        <w:pStyle w:val="Normalnumber"/>
        <w:numPr>
          <w:ilvl w:val="0"/>
          <w:numId w:val="61"/>
        </w:numPr>
        <w:tabs>
          <w:tab w:val="clear" w:pos="-140"/>
          <w:tab w:val="clear" w:pos="624"/>
          <w:tab w:val="clear" w:pos="1247"/>
          <w:tab w:val="clear" w:pos="1871"/>
          <w:tab w:val="clear" w:pos="2495"/>
          <w:tab w:val="clear" w:pos="3119"/>
          <w:tab w:val="left" w:pos="1620"/>
        </w:tabs>
        <w:ind w:left="630" w:firstLine="567"/>
      </w:pPr>
      <w:r>
        <w:t xml:space="preserve">Annex VIII (wastes presumed to be hazardous, subject to the control procedure): a new entry A3210 covering hazardous plastic waste; </w:t>
      </w:r>
    </w:p>
    <w:tbl>
      <w:tblPr>
        <w:tblW w:w="48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15"/>
        <w:gridCol w:w="7919"/>
      </w:tblGrid>
      <w:tr w:rsidR="00727BA6">
        <w:trPr>
          <w:trHeight w:val="737"/>
          <w:jc w:val="right"/>
        </w:trPr>
        <w:tc>
          <w:tcPr>
            <w:tcW w:w="1385" w:type="dxa"/>
            <w:noWrap/>
          </w:tcPr>
          <w:p w:rsidR="00727BA6" w:rsidRDefault="00B43131">
            <w:pPr>
              <w:keepNext/>
              <w:keepLines/>
              <w:spacing w:before="40" w:after="40"/>
              <w:ind w:left="630"/>
              <w:rPr>
                <w:b/>
                <w:sz w:val="18"/>
                <w:szCs w:val="18"/>
              </w:rPr>
            </w:pPr>
            <w:r>
              <w:rPr>
                <w:b/>
                <w:sz w:val="18"/>
                <w:szCs w:val="18"/>
              </w:rPr>
              <w:t>A3210</w:t>
            </w:r>
            <w:r>
              <w:rPr>
                <w:rStyle w:val="DipnotBavurusu"/>
                <w:b/>
              </w:rPr>
              <w:footnoteReference w:id="14"/>
            </w:r>
          </w:p>
        </w:tc>
        <w:tc>
          <w:tcPr>
            <w:tcW w:w="7895" w:type="dxa"/>
            <w:noWrap/>
          </w:tcPr>
          <w:p w:rsidR="00727BA6" w:rsidRDefault="00B43131">
            <w:pPr>
              <w:keepNext/>
              <w:keepLines/>
              <w:spacing w:before="40" w:after="40"/>
              <w:ind w:left="630"/>
              <w:rPr>
                <w:sz w:val="18"/>
                <w:szCs w:val="18"/>
              </w:rPr>
            </w:pPr>
            <w:r>
              <w:rPr>
                <w:sz w:val="18"/>
                <w:szCs w:val="18"/>
              </w:rPr>
              <w:t xml:space="preserve">Plastic waste, including mixtures of such waste, containing or contaminated with </w:t>
            </w:r>
            <w:r>
              <w:rPr>
                <w:sz w:val="18"/>
                <w:szCs w:val="18"/>
              </w:rPr>
              <w:t>Annex I constituents, to an extent that it exhibits an Annex III characteristic (note the related entries Y48 in Annex II and on list B B3011).</w:t>
            </w:r>
          </w:p>
        </w:tc>
      </w:tr>
    </w:tbl>
    <w:p w:rsidR="00727BA6" w:rsidRDefault="00727BA6">
      <w:pPr>
        <w:pStyle w:val="Normalnumber"/>
        <w:numPr>
          <w:ilvl w:val="0"/>
          <w:numId w:val="0"/>
        </w:numPr>
        <w:tabs>
          <w:tab w:val="clear" w:pos="624"/>
          <w:tab w:val="clear" w:pos="1247"/>
          <w:tab w:val="clear" w:pos="1871"/>
          <w:tab w:val="clear" w:pos="2495"/>
          <w:tab w:val="clear" w:pos="3119"/>
          <w:tab w:val="left" w:pos="2160"/>
          <w:tab w:val="left" w:pos="2520"/>
        </w:tabs>
        <w:ind w:left="630"/>
      </w:pPr>
    </w:p>
    <w:p w:rsidR="00727BA6" w:rsidRDefault="00B43131">
      <w:pPr>
        <w:pStyle w:val="Normalnumber"/>
        <w:numPr>
          <w:ilvl w:val="0"/>
          <w:numId w:val="61"/>
        </w:numPr>
        <w:tabs>
          <w:tab w:val="clear" w:pos="-140"/>
          <w:tab w:val="clear" w:pos="624"/>
          <w:tab w:val="clear" w:pos="1247"/>
          <w:tab w:val="clear" w:pos="1871"/>
          <w:tab w:val="clear" w:pos="2495"/>
          <w:tab w:val="clear" w:pos="3119"/>
          <w:tab w:val="left" w:pos="1620"/>
        </w:tabs>
        <w:ind w:left="630" w:firstLine="567"/>
      </w:pPr>
      <w:r>
        <w:lastRenderedPageBreak/>
        <w:t>Annex IX (wastes presumed to be non-hazardous, not subject to the control procedure): a new entry B3011, which</w:t>
      </w:r>
      <w:r>
        <w:t xml:space="preserve"> replaced the entry B3010 from 1 January 2021. </w:t>
      </w:r>
    </w:p>
    <w:tbl>
      <w:tblPr>
        <w:tblW w:w="48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67"/>
        <w:gridCol w:w="7816"/>
      </w:tblGrid>
      <w:tr w:rsidR="00727BA6">
        <w:trPr>
          <w:jc w:val="right"/>
        </w:trPr>
        <w:tc>
          <w:tcPr>
            <w:tcW w:w="1350" w:type="dxa"/>
            <w:noWrap/>
          </w:tcPr>
          <w:p w:rsidR="00727BA6" w:rsidRDefault="00B43131">
            <w:pPr>
              <w:snapToGrid w:val="0"/>
              <w:spacing w:before="40" w:after="40"/>
              <w:ind w:left="630"/>
              <w:rPr>
                <w:b/>
                <w:sz w:val="18"/>
                <w:szCs w:val="18"/>
              </w:rPr>
            </w:pPr>
            <w:bookmarkStart w:id="215" w:name="_Hlk66311635"/>
            <w:r>
              <w:rPr>
                <w:b/>
                <w:sz w:val="18"/>
                <w:szCs w:val="18"/>
              </w:rPr>
              <w:t>B3011</w:t>
            </w:r>
            <w:r>
              <w:rPr>
                <w:b/>
                <w:bCs/>
                <w:sz w:val="18"/>
                <w:szCs w:val="18"/>
                <w:vertAlign w:val="superscript"/>
              </w:rPr>
              <w:footnoteReference w:id="15"/>
            </w:r>
          </w:p>
        </w:tc>
        <w:tc>
          <w:tcPr>
            <w:tcW w:w="7781" w:type="dxa"/>
            <w:noWrap/>
          </w:tcPr>
          <w:p w:rsidR="00727BA6" w:rsidRDefault="00B43131">
            <w:pPr>
              <w:snapToGrid w:val="0"/>
              <w:spacing w:before="40" w:after="40"/>
              <w:ind w:left="30"/>
              <w:rPr>
                <w:bCs/>
                <w:sz w:val="18"/>
                <w:szCs w:val="18"/>
              </w:rPr>
            </w:pPr>
            <w:bookmarkStart w:id="217" w:name="_Hlk8718284"/>
            <w:r>
              <w:rPr>
                <w:bCs/>
                <w:sz w:val="18"/>
                <w:szCs w:val="18"/>
              </w:rPr>
              <w:t>Plastic waste (note the related entries Y48 in Annex II and on list A A3210):</w:t>
            </w:r>
          </w:p>
          <w:p w:rsidR="00727BA6" w:rsidRDefault="00B43131">
            <w:pPr>
              <w:numPr>
                <w:ilvl w:val="0"/>
                <w:numId w:val="54"/>
              </w:numPr>
              <w:tabs>
                <w:tab w:val="left" w:pos="308"/>
              </w:tabs>
              <w:spacing w:before="40" w:after="40"/>
              <w:ind w:left="390"/>
              <w:rPr>
                <w:bCs/>
                <w:sz w:val="18"/>
                <w:szCs w:val="18"/>
              </w:rPr>
            </w:pPr>
            <w:r>
              <w:rPr>
                <w:bCs/>
                <w:sz w:val="18"/>
                <w:szCs w:val="18"/>
              </w:rPr>
              <w:t>Plastic waste listed below, provided it is destined for recycling</w:t>
            </w:r>
            <w:r>
              <w:rPr>
                <w:rStyle w:val="DipnotBavurusu"/>
                <w:bCs/>
                <w:sz w:val="18"/>
              </w:rPr>
              <w:footnoteReference w:id="16"/>
            </w:r>
            <w:r>
              <w:rPr>
                <w:bCs/>
                <w:sz w:val="18"/>
                <w:szCs w:val="18"/>
                <w:vertAlign w:val="superscript"/>
              </w:rPr>
              <w:t xml:space="preserve"> </w:t>
            </w:r>
            <w:r>
              <w:rPr>
                <w:bCs/>
                <w:sz w:val="18"/>
                <w:szCs w:val="18"/>
              </w:rPr>
              <w:t xml:space="preserve">in an </w:t>
            </w:r>
            <w:r>
              <w:rPr>
                <w:sz w:val="18"/>
                <w:szCs w:val="18"/>
              </w:rPr>
              <w:t>environmentally</w:t>
            </w:r>
            <w:r>
              <w:rPr>
                <w:bCs/>
                <w:sz w:val="18"/>
                <w:szCs w:val="18"/>
              </w:rPr>
              <w:t xml:space="preserve"> sound manner and almost free from contamination and other types of wastes</w:t>
            </w:r>
            <w:r>
              <w:rPr>
                <w:rStyle w:val="DipnotBavurusu"/>
                <w:bCs/>
                <w:sz w:val="18"/>
              </w:rPr>
              <w:footnoteReference w:id="17"/>
            </w:r>
            <w:r>
              <w:rPr>
                <w:bCs/>
                <w:sz w:val="18"/>
                <w:szCs w:val="18"/>
              </w:rPr>
              <w:t>:</w:t>
            </w:r>
            <w:r>
              <w:rPr>
                <w:bCs/>
                <w:sz w:val="18"/>
                <w:szCs w:val="18"/>
                <w:vertAlign w:val="superscript"/>
              </w:rPr>
              <w:t xml:space="preserve"> </w:t>
            </w:r>
          </w:p>
          <w:p w:rsidR="00727BA6" w:rsidRDefault="00B43131">
            <w:pPr>
              <w:numPr>
                <w:ilvl w:val="0"/>
                <w:numId w:val="53"/>
              </w:numPr>
              <w:spacing w:before="40" w:after="40"/>
              <w:ind w:left="630" w:hanging="283"/>
              <w:rPr>
                <w:bCs/>
                <w:sz w:val="18"/>
                <w:szCs w:val="18"/>
              </w:rPr>
            </w:pPr>
            <w:bookmarkStart w:id="218" w:name="_Hlk8718341"/>
            <w:bookmarkEnd w:id="217"/>
            <w:r>
              <w:rPr>
                <w:bCs/>
                <w:sz w:val="18"/>
                <w:szCs w:val="18"/>
              </w:rPr>
              <w:t>Plastic waste almost exclusively</w:t>
            </w:r>
            <w:r>
              <w:rPr>
                <w:rStyle w:val="DipnotBavurusu"/>
                <w:bCs/>
                <w:sz w:val="18"/>
              </w:rPr>
              <w:footnoteReference w:id="18"/>
            </w:r>
            <w:r>
              <w:rPr>
                <w:bCs/>
                <w:sz w:val="18"/>
                <w:szCs w:val="18"/>
                <w:vertAlign w:val="superscript"/>
              </w:rPr>
              <w:fldChar w:fldCharType="begin"/>
            </w:r>
            <w:r>
              <w:rPr>
                <w:bCs/>
                <w:sz w:val="18"/>
                <w:szCs w:val="18"/>
                <w:vertAlign w:val="superscript"/>
              </w:rPr>
              <w:instrText xml:space="preserve"> NOTEREF _Ref39685692 \h  \* MERGEFORMAT </w:instrText>
            </w:r>
            <w:r>
              <w:rPr>
                <w:bCs/>
                <w:sz w:val="18"/>
                <w:szCs w:val="18"/>
                <w:vertAlign w:val="superscript"/>
              </w:rPr>
            </w:r>
            <w:r>
              <w:rPr>
                <w:bCs/>
                <w:sz w:val="18"/>
                <w:szCs w:val="18"/>
                <w:vertAlign w:val="superscript"/>
              </w:rPr>
              <w:fldChar w:fldCharType="end"/>
            </w:r>
            <w:r>
              <w:rPr>
                <w:bCs/>
                <w:sz w:val="18"/>
                <w:szCs w:val="18"/>
              </w:rPr>
              <w:t xml:space="preserve"> consisting of one non-halogenated polymer, including but not limited to the following polymers</w:t>
            </w:r>
            <w:bookmarkEnd w:id="218"/>
            <w:r>
              <w:rPr>
                <w:bCs/>
                <w:sz w:val="18"/>
                <w:szCs w:val="18"/>
              </w:rPr>
              <w:t xml:space="preserve">: </w:t>
            </w:r>
          </w:p>
          <w:p w:rsidR="00727BA6" w:rsidRDefault="00B43131">
            <w:pPr>
              <w:numPr>
                <w:ilvl w:val="4"/>
                <w:numId w:val="54"/>
              </w:numPr>
              <w:tabs>
                <w:tab w:val="left" w:pos="308"/>
              </w:tabs>
              <w:spacing w:before="40" w:after="40"/>
              <w:ind w:left="1020" w:hanging="357"/>
              <w:rPr>
                <w:bCs/>
                <w:sz w:val="18"/>
                <w:szCs w:val="18"/>
              </w:rPr>
            </w:pPr>
            <w:r>
              <w:rPr>
                <w:bCs/>
                <w:sz w:val="18"/>
                <w:szCs w:val="18"/>
              </w:rPr>
              <w:t>Polyethylene (PE)</w:t>
            </w:r>
          </w:p>
          <w:p w:rsidR="00727BA6" w:rsidRDefault="00B43131">
            <w:pPr>
              <w:numPr>
                <w:ilvl w:val="4"/>
                <w:numId w:val="54"/>
              </w:numPr>
              <w:tabs>
                <w:tab w:val="left" w:pos="308"/>
              </w:tabs>
              <w:spacing w:before="40" w:after="40"/>
              <w:ind w:left="1020" w:hanging="357"/>
              <w:rPr>
                <w:bCs/>
                <w:sz w:val="18"/>
                <w:szCs w:val="18"/>
              </w:rPr>
            </w:pPr>
            <w:r>
              <w:rPr>
                <w:bCs/>
                <w:sz w:val="18"/>
                <w:szCs w:val="18"/>
              </w:rPr>
              <w:t>Polypropylene (PP)</w:t>
            </w:r>
          </w:p>
          <w:p w:rsidR="00727BA6" w:rsidRDefault="00B43131">
            <w:pPr>
              <w:numPr>
                <w:ilvl w:val="4"/>
                <w:numId w:val="54"/>
              </w:numPr>
              <w:tabs>
                <w:tab w:val="left" w:pos="308"/>
              </w:tabs>
              <w:spacing w:before="40" w:after="40"/>
              <w:ind w:left="1020" w:hanging="357"/>
              <w:rPr>
                <w:bCs/>
                <w:sz w:val="18"/>
                <w:szCs w:val="18"/>
              </w:rPr>
            </w:pPr>
            <w:r>
              <w:rPr>
                <w:bCs/>
                <w:sz w:val="18"/>
                <w:szCs w:val="18"/>
              </w:rPr>
              <w:t>Polystyrene (PS)</w:t>
            </w:r>
          </w:p>
          <w:p w:rsidR="00727BA6" w:rsidRDefault="00B43131">
            <w:pPr>
              <w:numPr>
                <w:ilvl w:val="4"/>
                <w:numId w:val="54"/>
              </w:numPr>
              <w:tabs>
                <w:tab w:val="left" w:pos="308"/>
              </w:tabs>
              <w:spacing w:before="40" w:after="40"/>
              <w:ind w:left="1020" w:hanging="357"/>
              <w:rPr>
                <w:bCs/>
                <w:sz w:val="18"/>
                <w:szCs w:val="18"/>
              </w:rPr>
            </w:pPr>
            <w:r>
              <w:rPr>
                <w:bCs/>
                <w:sz w:val="18"/>
                <w:szCs w:val="18"/>
              </w:rPr>
              <w:t xml:space="preserve">Acrylonitrile butadiene styrene (ABS) </w:t>
            </w:r>
          </w:p>
          <w:p w:rsidR="00727BA6" w:rsidRDefault="00B43131">
            <w:pPr>
              <w:numPr>
                <w:ilvl w:val="4"/>
                <w:numId w:val="54"/>
              </w:numPr>
              <w:tabs>
                <w:tab w:val="left" w:pos="308"/>
              </w:tabs>
              <w:spacing w:before="40" w:after="40"/>
              <w:ind w:left="1020" w:hanging="357"/>
              <w:rPr>
                <w:bCs/>
                <w:sz w:val="18"/>
                <w:szCs w:val="18"/>
              </w:rPr>
            </w:pPr>
            <w:r>
              <w:rPr>
                <w:bCs/>
                <w:sz w:val="18"/>
                <w:szCs w:val="18"/>
              </w:rPr>
              <w:t>Polyethylene terephthalate (PET)</w:t>
            </w:r>
          </w:p>
          <w:p w:rsidR="00727BA6" w:rsidRDefault="00B43131">
            <w:pPr>
              <w:numPr>
                <w:ilvl w:val="4"/>
                <w:numId w:val="54"/>
              </w:numPr>
              <w:tabs>
                <w:tab w:val="left" w:pos="308"/>
              </w:tabs>
              <w:spacing w:before="40" w:after="40"/>
              <w:ind w:left="1020" w:hanging="357"/>
              <w:rPr>
                <w:bCs/>
                <w:sz w:val="18"/>
                <w:szCs w:val="18"/>
              </w:rPr>
            </w:pPr>
            <w:r>
              <w:rPr>
                <w:bCs/>
                <w:sz w:val="18"/>
                <w:szCs w:val="18"/>
              </w:rPr>
              <w:t>Polycarbonates (PC)</w:t>
            </w:r>
          </w:p>
          <w:p w:rsidR="00727BA6" w:rsidRDefault="00B43131">
            <w:pPr>
              <w:numPr>
                <w:ilvl w:val="4"/>
                <w:numId w:val="54"/>
              </w:numPr>
              <w:tabs>
                <w:tab w:val="left" w:pos="308"/>
              </w:tabs>
              <w:spacing w:before="40" w:after="40"/>
              <w:ind w:left="1020" w:hanging="357"/>
              <w:rPr>
                <w:bCs/>
                <w:sz w:val="18"/>
                <w:szCs w:val="18"/>
              </w:rPr>
            </w:pPr>
            <w:r>
              <w:rPr>
                <w:bCs/>
                <w:sz w:val="18"/>
                <w:szCs w:val="18"/>
              </w:rPr>
              <w:t>Polyethers</w:t>
            </w:r>
          </w:p>
          <w:p w:rsidR="00727BA6" w:rsidRDefault="00B43131">
            <w:pPr>
              <w:numPr>
                <w:ilvl w:val="0"/>
                <w:numId w:val="53"/>
              </w:numPr>
              <w:spacing w:before="40" w:after="40"/>
              <w:ind w:left="630" w:hanging="283"/>
              <w:rPr>
                <w:bCs/>
                <w:sz w:val="18"/>
                <w:szCs w:val="18"/>
              </w:rPr>
            </w:pPr>
            <w:bookmarkStart w:id="219" w:name="_Hlk8718349"/>
            <w:r>
              <w:rPr>
                <w:sz w:val="18"/>
                <w:szCs w:val="18"/>
              </w:rPr>
              <w:t>P</w:t>
            </w:r>
            <w:r>
              <w:rPr>
                <w:sz w:val="18"/>
                <w:szCs w:val="18"/>
              </w:rPr>
              <w:t>lastic waste almost exclusively</w:t>
            </w:r>
            <w:r>
              <w:rPr>
                <w:rStyle w:val="DipnotBavurusu"/>
                <w:sz w:val="18"/>
              </w:rPr>
              <w:footnoteReference w:id="19"/>
            </w:r>
            <w:r>
              <w:rPr>
                <w:sz w:val="18"/>
                <w:szCs w:val="18"/>
              </w:rPr>
              <w:t xml:space="preserve"> consisting of one cured resin or </w:t>
            </w:r>
            <w:r>
              <w:rPr>
                <w:bCs/>
                <w:sz w:val="18"/>
                <w:szCs w:val="18"/>
              </w:rPr>
              <w:t>condensation</w:t>
            </w:r>
            <w:r>
              <w:rPr>
                <w:sz w:val="18"/>
                <w:szCs w:val="18"/>
              </w:rPr>
              <w:t xml:space="preserve"> product, including but not limited to the following</w:t>
            </w:r>
            <w:bookmarkEnd w:id="219"/>
            <w:r>
              <w:rPr>
                <w:sz w:val="18"/>
                <w:szCs w:val="18"/>
              </w:rPr>
              <w:t xml:space="preserve"> resins:</w:t>
            </w:r>
          </w:p>
          <w:p w:rsidR="00727BA6" w:rsidRDefault="00B43131">
            <w:pPr>
              <w:numPr>
                <w:ilvl w:val="4"/>
                <w:numId w:val="54"/>
              </w:numPr>
              <w:tabs>
                <w:tab w:val="left" w:pos="308"/>
              </w:tabs>
              <w:spacing w:before="40" w:after="40"/>
              <w:ind w:left="1020" w:hanging="357"/>
              <w:rPr>
                <w:bCs/>
                <w:sz w:val="18"/>
                <w:szCs w:val="18"/>
              </w:rPr>
            </w:pPr>
            <w:r>
              <w:rPr>
                <w:bCs/>
                <w:sz w:val="18"/>
                <w:szCs w:val="18"/>
              </w:rPr>
              <w:t>Urea formaldehyde resins</w:t>
            </w:r>
          </w:p>
          <w:p w:rsidR="00727BA6" w:rsidRDefault="00B43131">
            <w:pPr>
              <w:numPr>
                <w:ilvl w:val="4"/>
                <w:numId w:val="54"/>
              </w:numPr>
              <w:tabs>
                <w:tab w:val="left" w:pos="308"/>
              </w:tabs>
              <w:spacing w:before="40" w:after="40"/>
              <w:ind w:left="1020" w:hanging="357"/>
              <w:rPr>
                <w:bCs/>
                <w:sz w:val="18"/>
                <w:szCs w:val="18"/>
              </w:rPr>
            </w:pPr>
            <w:r>
              <w:rPr>
                <w:bCs/>
                <w:sz w:val="18"/>
                <w:szCs w:val="18"/>
              </w:rPr>
              <w:t>Phenol formaldehyde resins</w:t>
            </w:r>
          </w:p>
          <w:p w:rsidR="00727BA6" w:rsidRDefault="00B43131">
            <w:pPr>
              <w:numPr>
                <w:ilvl w:val="4"/>
                <w:numId w:val="54"/>
              </w:numPr>
              <w:tabs>
                <w:tab w:val="left" w:pos="308"/>
              </w:tabs>
              <w:spacing w:before="40" w:after="40"/>
              <w:ind w:left="1020" w:hanging="357"/>
              <w:rPr>
                <w:bCs/>
                <w:sz w:val="18"/>
                <w:szCs w:val="18"/>
              </w:rPr>
            </w:pPr>
            <w:r>
              <w:rPr>
                <w:bCs/>
                <w:sz w:val="18"/>
                <w:szCs w:val="18"/>
              </w:rPr>
              <w:t>Melamine formaldehyde resins</w:t>
            </w:r>
          </w:p>
          <w:p w:rsidR="00727BA6" w:rsidRDefault="00B43131">
            <w:pPr>
              <w:numPr>
                <w:ilvl w:val="4"/>
                <w:numId w:val="54"/>
              </w:numPr>
              <w:tabs>
                <w:tab w:val="left" w:pos="308"/>
              </w:tabs>
              <w:spacing w:before="40" w:after="40"/>
              <w:ind w:left="1020" w:hanging="357"/>
              <w:rPr>
                <w:bCs/>
                <w:sz w:val="18"/>
                <w:szCs w:val="18"/>
              </w:rPr>
            </w:pPr>
            <w:r>
              <w:rPr>
                <w:bCs/>
                <w:sz w:val="18"/>
                <w:szCs w:val="18"/>
              </w:rPr>
              <w:t>Epoxy resins</w:t>
            </w:r>
          </w:p>
          <w:p w:rsidR="00727BA6" w:rsidRDefault="00B43131">
            <w:pPr>
              <w:numPr>
                <w:ilvl w:val="4"/>
                <w:numId w:val="54"/>
              </w:numPr>
              <w:tabs>
                <w:tab w:val="left" w:pos="308"/>
              </w:tabs>
              <w:spacing w:before="40" w:after="40"/>
              <w:ind w:left="1020" w:hanging="357"/>
              <w:rPr>
                <w:sz w:val="18"/>
                <w:szCs w:val="18"/>
              </w:rPr>
            </w:pPr>
            <w:r>
              <w:rPr>
                <w:bCs/>
                <w:sz w:val="18"/>
                <w:szCs w:val="18"/>
              </w:rPr>
              <w:t>Alkyd resins</w:t>
            </w:r>
          </w:p>
          <w:p w:rsidR="00727BA6" w:rsidRDefault="00B43131">
            <w:pPr>
              <w:numPr>
                <w:ilvl w:val="0"/>
                <w:numId w:val="53"/>
              </w:numPr>
              <w:snapToGrid w:val="0"/>
              <w:spacing w:before="40" w:after="40"/>
              <w:ind w:left="630"/>
              <w:rPr>
                <w:bCs/>
                <w:sz w:val="18"/>
                <w:szCs w:val="18"/>
              </w:rPr>
            </w:pPr>
            <w:bookmarkStart w:id="220" w:name="_Hlk8718363"/>
            <w:r>
              <w:rPr>
                <w:bCs/>
                <w:sz w:val="18"/>
                <w:szCs w:val="18"/>
              </w:rPr>
              <w:t>Plastic wa</w:t>
            </w:r>
            <w:r>
              <w:rPr>
                <w:bCs/>
                <w:sz w:val="18"/>
                <w:szCs w:val="18"/>
              </w:rPr>
              <w:t>ste almost exclusively</w:t>
            </w:r>
            <w:r>
              <w:rPr>
                <w:rStyle w:val="DipnotBavurusu"/>
                <w:bCs/>
                <w:sz w:val="18"/>
              </w:rPr>
              <w:footnoteReference w:id="20"/>
            </w:r>
            <w:r>
              <w:rPr>
                <w:bCs/>
                <w:sz w:val="18"/>
                <w:szCs w:val="18"/>
              </w:rPr>
              <w:t xml:space="preserve"> consisting of one of the following fluorinated polymers</w:t>
            </w:r>
            <w:bookmarkEnd w:id="220"/>
            <w:r>
              <w:rPr>
                <w:rStyle w:val="DipnotBavurusu"/>
                <w:bCs/>
                <w:sz w:val="18"/>
              </w:rPr>
              <w:footnoteReference w:id="21"/>
            </w:r>
            <w:r>
              <w:rPr>
                <w:bCs/>
                <w:sz w:val="18"/>
                <w:szCs w:val="18"/>
              </w:rPr>
              <w:t>:</w:t>
            </w:r>
            <w:r>
              <w:rPr>
                <w:bCs/>
                <w:sz w:val="18"/>
                <w:szCs w:val="18"/>
                <w:vertAlign w:val="superscript"/>
              </w:rPr>
              <w:t xml:space="preserve"> </w:t>
            </w:r>
          </w:p>
          <w:p w:rsidR="00727BA6" w:rsidRDefault="00B43131">
            <w:pPr>
              <w:numPr>
                <w:ilvl w:val="4"/>
                <w:numId w:val="54"/>
              </w:numPr>
              <w:tabs>
                <w:tab w:val="left" w:pos="308"/>
              </w:tabs>
              <w:spacing w:before="40" w:after="40"/>
              <w:ind w:left="1020" w:hanging="357"/>
              <w:rPr>
                <w:bCs/>
                <w:sz w:val="18"/>
                <w:szCs w:val="18"/>
              </w:rPr>
            </w:pPr>
            <w:r>
              <w:rPr>
                <w:bCs/>
                <w:sz w:val="18"/>
                <w:szCs w:val="18"/>
              </w:rPr>
              <w:t>Perfluoroethylene/propylene (FEP)</w:t>
            </w:r>
          </w:p>
          <w:p w:rsidR="00727BA6" w:rsidRDefault="00B43131">
            <w:pPr>
              <w:numPr>
                <w:ilvl w:val="4"/>
                <w:numId w:val="54"/>
              </w:numPr>
              <w:tabs>
                <w:tab w:val="left" w:pos="308"/>
              </w:tabs>
              <w:spacing w:before="40" w:after="40"/>
              <w:ind w:left="1020" w:hanging="357"/>
              <w:rPr>
                <w:bCs/>
                <w:sz w:val="18"/>
                <w:szCs w:val="18"/>
              </w:rPr>
            </w:pPr>
            <w:r>
              <w:rPr>
                <w:bCs/>
                <w:sz w:val="18"/>
                <w:szCs w:val="18"/>
              </w:rPr>
              <w:t>Perfluoroalkoxy alkanes:</w:t>
            </w:r>
          </w:p>
          <w:p w:rsidR="00727BA6" w:rsidRDefault="00B43131">
            <w:pPr>
              <w:numPr>
                <w:ilvl w:val="0"/>
                <w:numId w:val="58"/>
              </w:numPr>
              <w:snapToGrid w:val="0"/>
              <w:spacing w:before="40" w:after="40"/>
              <w:ind w:left="1560" w:hanging="284"/>
              <w:jc w:val="both"/>
              <w:rPr>
                <w:bCs/>
                <w:sz w:val="18"/>
                <w:szCs w:val="18"/>
              </w:rPr>
            </w:pPr>
            <w:r>
              <w:rPr>
                <w:sz w:val="18"/>
                <w:szCs w:val="18"/>
              </w:rPr>
              <w:t>Tetrafluoroethylene</w:t>
            </w:r>
            <w:r>
              <w:rPr>
                <w:bCs/>
                <w:sz w:val="18"/>
                <w:szCs w:val="18"/>
              </w:rPr>
              <w:t>/perfluoroalkyl vinyl ether (PFA)</w:t>
            </w:r>
          </w:p>
          <w:p w:rsidR="00727BA6" w:rsidRDefault="00B43131">
            <w:pPr>
              <w:numPr>
                <w:ilvl w:val="0"/>
                <w:numId w:val="58"/>
              </w:numPr>
              <w:snapToGrid w:val="0"/>
              <w:spacing w:before="40" w:after="40"/>
              <w:ind w:left="1560" w:hanging="284"/>
              <w:jc w:val="both"/>
              <w:rPr>
                <w:bCs/>
                <w:sz w:val="18"/>
                <w:szCs w:val="18"/>
              </w:rPr>
            </w:pPr>
            <w:r>
              <w:rPr>
                <w:sz w:val="18"/>
                <w:szCs w:val="18"/>
              </w:rPr>
              <w:t>Tetrafluoroethylene</w:t>
            </w:r>
            <w:r>
              <w:rPr>
                <w:bCs/>
                <w:sz w:val="18"/>
                <w:szCs w:val="18"/>
              </w:rPr>
              <w:t>/perfluoromethyl vinyl ether (MFA)</w:t>
            </w:r>
          </w:p>
          <w:p w:rsidR="00727BA6" w:rsidRDefault="00B43131">
            <w:pPr>
              <w:numPr>
                <w:ilvl w:val="0"/>
                <w:numId w:val="57"/>
              </w:numPr>
              <w:snapToGrid w:val="0"/>
              <w:spacing w:before="40" w:after="40"/>
              <w:ind w:left="1110"/>
              <w:rPr>
                <w:bCs/>
                <w:sz w:val="18"/>
                <w:szCs w:val="18"/>
              </w:rPr>
            </w:pPr>
            <w:r>
              <w:rPr>
                <w:bCs/>
                <w:sz w:val="18"/>
                <w:szCs w:val="18"/>
              </w:rPr>
              <w:t>Polyvinylfluoride (PVF)</w:t>
            </w:r>
          </w:p>
          <w:p w:rsidR="00727BA6" w:rsidRDefault="00B43131">
            <w:pPr>
              <w:numPr>
                <w:ilvl w:val="0"/>
                <w:numId w:val="57"/>
              </w:numPr>
              <w:snapToGrid w:val="0"/>
              <w:spacing w:before="40" w:after="40"/>
              <w:ind w:left="1110"/>
              <w:rPr>
                <w:bCs/>
                <w:sz w:val="18"/>
                <w:szCs w:val="18"/>
              </w:rPr>
            </w:pPr>
            <w:r>
              <w:rPr>
                <w:bCs/>
                <w:sz w:val="18"/>
                <w:szCs w:val="18"/>
              </w:rPr>
              <w:t>Polyvinylidenefluoride (PVDF)</w:t>
            </w:r>
          </w:p>
          <w:p w:rsidR="00727BA6" w:rsidRDefault="00B43131">
            <w:pPr>
              <w:numPr>
                <w:ilvl w:val="3"/>
                <w:numId w:val="54"/>
              </w:numPr>
              <w:tabs>
                <w:tab w:val="left" w:pos="308"/>
              </w:tabs>
              <w:spacing w:before="40" w:after="40"/>
              <w:ind w:left="630" w:hanging="284"/>
              <w:rPr>
                <w:bCs/>
                <w:sz w:val="18"/>
                <w:szCs w:val="18"/>
              </w:rPr>
            </w:pPr>
            <w:bookmarkStart w:id="221" w:name="_Hlk8718377"/>
            <w:r>
              <w:rPr>
                <w:bCs/>
                <w:sz w:val="18"/>
                <w:szCs w:val="18"/>
              </w:rPr>
              <w:t>Mixtures of plastic waste</w:t>
            </w:r>
            <w:bookmarkEnd w:id="221"/>
            <w:r>
              <w:rPr>
                <w:bCs/>
                <w:sz w:val="18"/>
                <w:szCs w:val="18"/>
              </w:rPr>
              <w:t xml:space="preserve">, consisting of polyethylene (PE), polypropylene (PP) and/or </w:t>
            </w:r>
            <w:r>
              <w:rPr>
                <w:sz w:val="18"/>
                <w:szCs w:val="18"/>
              </w:rPr>
              <w:t>polyethylene</w:t>
            </w:r>
            <w:r>
              <w:rPr>
                <w:bCs/>
                <w:sz w:val="18"/>
                <w:szCs w:val="18"/>
              </w:rPr>
              <w:t xml:space="preserve"> terephthalate (PET), provided they are destined for separate recycling</w:t>
            </w:r>
            <w:r>
              <w:rPr>
                <w:rStyle w:val="DipnotBavurusu"/>
                <w:bCs/>
                <w:sz w:val="18"/>
              </w:rPr>
              <w:footnoteReference w:id="22"/>
            </w:r>
            <w:r>
              <w:rPr>
                <w:bCs/>
                <w:sz w:val="18"/>
                <w:szCs w:val="18"/>
                <w:vertAlign w:val="superscript"/>
              </w:rPr>
              <w:fldChar w:fldCharType="begin"/>
            </w:r>
            <w:r>
              <w:rPr>
                <w:bCs/>
                <w:sz w:val="18"/>
                <w:szCs w:val="18"/>
                <w:vertAlign w:val="superscript"/>
              </w:rPr>
              <w:instrText xml:space="preserve"> NOTEREF _Ref39685746 \h  \* MER</w:instrText>
            </w:r>
            <w:r>
              <w:rPr>
                <w:bCs/>
                <w:sz w:val="18"/>
                <w:szCs w:val="18"/>
                <w:vertAlign w:val="superscript"/>
              </w:rPr>
              <w:instrText xml:space="preserve">GEFORMAT </w:instrText>
            </w:r>
            <w:r>
              <w:rPr>
                <w:bCs/>
                <w:sz w:val="18"/>
                <w:szCs w:val="18"/>
                <w:vertAlign w:val="superscript"/>
              </w:rPr>
            </w:r>
            <w:r>
              <w:rPr>
                <w:bCs/>
                <w:sz w:val="18"/>
                <w:szCs w:val="18"/>
                <w:vertAlign w:val="superscript"/>
              </w:rPr>
              <w:fldChar w:fldCharType="end"/>
            </w:r>
            <w:r>
              <w:rPr>
                <w:bCs/>
                <w:sz w:val="18"/>
                <w:szCs w:val="18"/>
              </w:rPr>
              <w:t xml:space="preserve"> of each material and in an environmentally sound manner, and almost free from contamination and other types of wastes</w:t>
            </w:r>
            <w:r>
              <w:rPr>
                <w:rStyle w:val="DipnotBavurusu"/>
                <w:bCs/>
                <w:sz w:val="18"/>
              </w:rPr>
              <w:footnoteReference w:id="23"/>
            </w:r>
            <w:r>
              <w:rPr>
                <w:bCs/>
                <w:sz w:val="18"/>
                <w:szCs w:val="18"/>
              </w:rPr>
              <w:t xml:space="preserve">. </w:t>
            </w:r>
          </w:p>
        </w:tc>
      </w:tr>
      <w:bookmarkEnd w:id="215"/>
    </w:tbl>
    <w:p w:rsidR="00727BA6" w:rsidRDefault="00727BA6">
      <w:pPr>
        <w:pStyle w:val="Normalnumber"/>
        <w:numPr>
          <w:ilvl w:val="0"/>
          <w:numId w:val="0"/>
        </w:numPr>
        <w:tabs>
          <w:tab w:val="clear" w:pos="1247"/>
          <w:tab w:val="left" w:pos="993"/>
        </w:tabs>
        <w:ind w:left="630"/>
        <w:rPr>
          <w:lang w:val="en-US"/>
        </w:rPr>
      </w:pPr>
    </w:p>
    <w:p w:rsidR="00727BA6" w:rsidRDefault="00B43131">
      <w:pPr>
        <w:pStyle w:val="ListeParagraf"/>
        <w:numPr>
          <w:ilvl w:val="1"/>
          <w:numId w:val="35"/>
        </w:numPr>
        <w:tabs>
          <w:tab w:val="left" w:pos="990"/>
        </w:tabs>
        <w:spacing w:after="120"/>
        <w:ind w:left="630" w:firstLine="0"/>
      </w:pPr>
      <w:r>
        <w:t xml:space="preserve">The amendments described in the previous paragraph </w:t>
      </w:r>
      <w:r>
        <w:t>entered into force on 24 March 2020, except for those Parties that declared by then that they were unable to accept them by notifying the Depository in writing.</w:t>
      </w:r>
      <w:r>
        <w:rPr>
          <w:vertAlign w:val="superscript"/>
        </w:rPr>
        <w:footnoteReference w:id="24"/>
      </w:r>
      <w:r>
        <w:t xml:space="preserve"> The new entries to Annexes II, VIII and IX became effective on 1 January 2021. </w:t>
      </w:r>
    </w:p>
    <w:p w:rsidR="00727BA6" w:rsidRDefault="00B43131">
      <w:pPr>
        <w:pStyle w:val="ListeParagraf"/>
        <w:numPr>
          <w:ilvl w:val="1"/>
          <w:numId w:val="35"/>
        </w:numPr>
        <w:tabs>
          <w:tab w:val="left" w:pos="990"/>
        </w:tabs>
        <w:spacing w:after="120"/>
        <w:ind w:left="630" w:firstLine="0"/>
      </w:pPr>
      <w:r>
        <w:t>Plastic wastes</w:t>
      </w:r>
      <w:r>
        <w:t xml:space="preserve"> extracted and/or separated from other waste streams that have plastic components or consist partially of plastic, e.g. from waste covered by entries A1160, A1180 and A1190, could fall under entry A3210. </w:t>
      </w:r>
    </w:p>
    <w:p w:rsidR="00727BA6" w:rsidRDefault="00B43131">
      <w:pPr>
        <w:pStyle w:val="ListeParagraf"/>
        <w:numPr>
          <w:ilvl w:val="1"/>
          <w:numId w:val="35"/>
        </w:numPr>
        <w:tabs>
          <w:tab w:val="left" w:pos="990"/>
        </w:tabs>
        <w:spacing w:after="120"/>
        <w:ind w:left="630" w:firstLine="0"/>
      </w:pPr>
      <w:r>
        <w:lastRenderedPageBreak/>
        <w:t>Plastic wastes extracted and/or separated from othe</w:t>
      </w:r>
      <w:r>
        <w:t>r waste streams waste covered that have plastic components or consist partially or fully of plastic, e.g. from waste covered by entries Y46, B1110, B1115, B1250, B3030 and B4030 could fall under entry Y48.</w:t>
      </w:r>
    </w:p>
    <w:p w:rsidR="00727BA6" w:rsidRDefault="00B43131">
      <w:pPr>
        <w:pStyle w:val="ListeParagraf"/>
        <w:numPr>
          <w:ilvl w:val="1"/>
          <w:numId w:val="35"/>
        </w:numPr>
        <w:tabs>
          <w:tab w:val="left" w:pos="990"/>
        </w:tabs>
        <w:spacing w:after="120"/>
        <w:ind w:left="630" w:firstLine="0"/>
      </w:pPr>
      <w:r>
        <w:t>Plastic wastes extracted and/or separated from oth</w:t>
      </w:r>
      <w:r>
        <w:t>er waste streams waste covered that have plastic components or consist partially or fully of plastic, e.g. from waste covered by entries Y46, B1110, B1115, B1250, B3030 and B4030 could fall under entry B3011.</w:t>
      </w:r>
    </w:p>
    <w:p w:rsidR="00727BA6" w:rsidRDefault="00B43131">
      <w:pPr>
        <w:pStyle w:val="Balk2"/>
        <w:keepLines/>
        <w:numPr>
          <w:ilvl w:val="0"/>
          <w:numId w:val="52"/>
        </w:numPr>
        <w:spacing w:before="120"/>
        <w:ind w:left="630" w:hanging="630"/>
      </w:pPr>
      <w:bookmarkStart w:id="222" w:name="_Toc38042945"/>
      <w:bookmarkStart w:id="223" w:name="_Toc38042946"/>
      <w:bookmarkStart w:id="224" w:name="_Toc38042947"/>
      <w:bookmarkStart w:id="225" w:name="_Toc38042948"/>
      <w:bookmarkStart w:id="226" w:name="_Toc38042949"/>
      <w:bookmarkStart w:id="227" w:name="_Toc38042950"/>
      <w:bookmarkStart w:id="228" w:name="_Toc38042951"/>
      <w:bookmarkStart w:id="229" w:name="_Toc38042952"/>
      <w:bookmarkStart w:id="230" w:name="_Toc38042953"/>
      <w:bookmarkStart w:id="231" w:name="_Toc38042954"/>
      <w:bookmarkStart w:id="232" w:name="_Toc38042955"/>
      <w:bookmarkStart w:id="233" w:name="_Toc38042956"/>
      <w:bookmarkStart w:id="234" w:name="_Toc38042957"/>
      <w:bookmarkStart w:id="235" w:name="_Toc38042958"/>
      <w:bookmarkStart w:id="236" w:name="_Toc38042959"/>
      <w:bookmarkStart w:id="237" w:name="_Toc38042960"/>
      <w:bookmarkStart w:id="238" w:name="_Toc38042961"/>
      <w:bookmarkStart w:id="239" w:name="_Toc38042962"/>
      <w:bookmarkStart w:id="240" w:name="_Toc38042963"/>
      <w:bookmarkStart w:id="241" w:name="_Toc38042964"/>
      <w:bookmarkStart w:id="242" w:name="_Toc38042965"/>
      <w:bookmarkStart w:id="243" w:name="_Toc40954000"/>
      <w:bookmarkStart w:id="244" w:name="_Toc7404572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Stockholm Convention</w:t>
      </w:r>
      <w:bookmarkEnd w:id="243"/>
      <w:bookmarkEnd w:id="244"/>
    </w:p>
    <w:p w:rsidR="00727BA6" w:rsidRDefault="00B43131">
      <w:pPr>
        <w:pStyle w:val="Balk3"/>
        <w:keepNext/>
        <w:keepLines/>
        <w:numPr>
          <w:ilvl w:val="0"/>
          <w:numId w:val="70"/>
        </w:numPr>
        <w:spacing w:before="40"/>
        <w:ind w:left="630" w:hanging="540"/>
      </w:pPr>
      <w:bookmarkStart w:id="245" w:name="_Toc40954001"/>
      <w:bookmarkStart w:id="246" w:name="_Toc74045728"/>
      <w:r>
        <w:t>General provisions</w:t>
      </w:r>
      <w:bookmarkEnd w:id="245"/>
      <w:bookmarkEnd w:id="246"/>
    </w:p>
    <w:p w:rsidR="00727BA6" w:rsidRDefault="00B43131">
      <w:pPr>
        <w:pStyle w:val="ListeParagraf"/>
        <w:numPr>
          <w:ilvl w:val="1"/>
          <w:numId w:val="35"/>
        </w:numPr>
        <w:tabs>
          <w:tab w:val="left" w:pos="990"/>
        </w:tabs>
        <w:spacing w:after="120"/>
        <w:ind w:left="630" w:firstLine="0"/>
      </w:pPr>
      <w:r>
        <w:t>The Sto</w:t>
      </w:r>
      <w:r>
        <w:t xml:space="preserve">ckholm Convention on Persistent Organic Pollutants (POPs) is a global treaty aimed at protecting human health and the environment from persistent organic pollutants. For further information on the general provisions and the waste-related provisions of the </w:t>
      </w:r>
      <w:r>
        <w:t>Stockholm Convention, refer to section II.B of the General technical guidelines on POPs.</w:t>
      </w:r>
    </w:p>
    <w:p w:rsidR="00727BA6" w:rsidRDefault="00B43131">
      <w:pPr>
        <w:pStyle w:val="Balk3"/>
        <w:keepNext/>
        <w:keepLines/>
        <w:numPr>
          <w:ilvl w:val="0"/>
          <w:numId w:val="70"/>
        </w:numPr>
        <w:spacing w:before="40"/>
        <w:ind w:left="630" w:hanging="540"/>
      </w:pPr>
      <w:bookmarkStart w:id="247" w:name="_Toc71805906"/>
      <w:bookmarkStart w:id="248" w:name="_Toc71813021"/>
      <w:bookmarkStart w:id="249" w:name="_Toc71815966"/>
      <w:bookmarkStart w:id="250" w:name="_Toc71816317"/>
      <w:bookmarkStart w:id="251" w:name="_Toc71816665"/>
      <w:bookmarkStart w:id="252" w:name="_Toc71817007"/>
      <w:bookmarkStart w:id="253" w:name="_Toc71817347"/>
      <w:bookmarkStart w:id="254" w:name="_Toc71817687"/>
      <w:bookmarkStart w:id="255" w:name="_Toc40954002"/>
      <w:bookmarkStart w:id="256" w:name="_Toc74045729"/>
      <w:bookmarkEnd w:id="247"/>
      <w:bookmarkEnd w:id="248"/>
      <w:bookmarkEnd w:id="249"/>
      <w:bookmarkEnd w:id="250"/>
      <w:bookmarkEnd w:id="251"/>
      <w:bookmarkEnd w:id="252"/>
      <w:bookmarkEnd w:id="253"/>
      <w:bookmarkEnd w:id="254"/>
      <w:r>
        <w:t>Plastic waste related provisions</w:t>
      </w:r>
      <w:bookmarkEnd w:id="255"/>
      <w:bookmarkEnd w:id="256"/>
    </w:p>
    <w:p w:rsidR="00727BA6" w:rsidRDefault="00B43131">
      <w:pPr>
        <w:pStyle w:val="ListeParagraf"/>
        <w:numPr>
          <w:ilvl w:val="1"/>
          <w:numId w:val="35"/>
        </w:numPr>
        <w:tabs>
          <w:tab w:val="left" w:pos="990"/>
        </w:tabs>
        <w:spacing w:after="120"/>
        <w:ind w:left="630" w:firstLine="0"/>
      </w:pPr>
      <w:r>
        <w:t>Plastic may contain chemical additives and contaminants, some of which are listed in Annex A, B, or C to the Stockholm Convention on P</w:t>
      </w:r>
      <w:r>
        <w:t>ersistent Organic Pollutants (POPs).  The persistent organic pollutants listed in the Annexes of the Stockholm Convention that are relevant in relation to plastic waste are:</w:t>
      </w:r>
    </w:p>
    <w:p w:rsidR="00727BA6" w:rsidRDefault="00B43131">
      <w:pPr>
        <w:pStyle w:val="ListeParagraf"/>
        <w:numPr>
          <w:ilvl w:val="0"/>
          <w:numId w:val="106"/>
        </w:numPr>
        <w:tabs>
          <w:tab w:val="left" w:pos="1985"/>
        </w:tabs>
        <w:spacing w:after="120"/>
        <w:ind w:left="630" w:firstLine="720"/>
      </w:pPr>
      <w:r>
        <w:t xml:space="preserve">The following polybromodiphenyl ethers: decabromodiphenyl ether (BDE-209) present </w:t>
      </w:r>
      <w:r>
        <w:t>in commercial decabromodiphenyl ether (decaBDE), hexabromodiphenyl ether (hexaBDE) and heptabromodiphenyl ether (heptaBDE), tetrabromodiphenyl ether (tetraBDE) and pentabromodiphenylether (pentaBDE);</w:t>
      </w:r>
    </w:p>
    <w:p w:rsidR="00727BA6" w:rsidRDefault="00B43131">
      <w:pPr>
        <w:pStyle w:val="ListeParagraf"/>
        <w:numPr>
          <w:ilvl w:val="0"/>
          <w:numId w:val="106"/>
        </w:numPr>
        <w:tabs>
          <w:tab w:val="left" w:pos="1985"/>
        </w:tabs>
        <w:spacing w:after="120"/>
        <w:ind w:left="630" w:firstLine="720"/>
      </w:pPr>
      <w:r>
        <w:t xml:space="preserve">Hexabromocyclododecane (HBCD); </w:t>
      </w:r>
    </w:p>
    <w:p w:rsidR="00727BA6" w:rsidRDefault="00B43131">
      <w:pPr>
        <w:pStyle w:val="ListeParagraf"/>
        <w:numPr>
          <w:ilvl w:val="0"/>
          <w:numId w:val="106"/>
        </w:numPr>
        <w:tabs>
          <w:tab w:val="left" w:pos="1985"/>
        </w:tabs>
        <w:spacing w:after="120"/>
        <w:ind w:left="630" w:firstLine="720"/>
      </w:pPr>
      <w:r>
        <w:t xml:space="preserve">Short-chain chlorinated </w:t>
      </w:r>
      <w:r>
        <w:t>paraffins (SCCP);</w:t>
      </w:r>
    </w:p>
    <w:p w:rsidR="00727BA6" w:rsidRDefault="00B43131">
      <w:pPr>
        <w:pStyle w:val="ListeParagraf"/>
        <w:numPr>
          <w:ilvl w:val="0"/>
          <w:numId w:val="106"/>
        </w:numPr>
        <w:tabs>
          <w:tab w:val="left" w:pos="1985"/>
        </w:tabs>
        <w:spacing w:after="120"/>
        <w:ind w:left="630" w:firstLine="720"/>
      </w:pPr>
      <w:r>
        <w:t>Perfluorooctane sulfonic acid (PFOS), its salts and perfluorooctane sulfonyl fluoride (PFOSF);</w:t>
      </w:r>
    </w:p>
    <w:p w:rsidR="00727BA6" w:rsidRDefault="00B43131">
      <w:pPr>
        <w:pStyle w:val="ListeParagraf"/>
        <w:numPr>
          <w:ilvl w:val="0"/>
          <w:numId w:val="106"/>
        </w:numPr>
        <w:tabs>
          <w:tab w:val="left" w:pos="1985"/>
        </w:tabs>
        <w:spacing w:after="120"/>
        <w:ind w:left="630" w:firstLine="720"/>
      </w:pPr>
      <w:r>
        <w:t>Unitentionally produced POPs.</w:t>
      </w:r>
    </w:p>
    <w:p w:rsidR="00727BA6" w:rsidRDefault="00B43131">
      <w:pPr>
        <w:pStyle w:val="ListeParagraf"/>
        <w:numPr>
          <w:ilvl w:val="1"/>
          <w:numId w:val="35"/>
        </w:numPr>
        <w:tabs>
          <w:tab w:val="left" w:pos="990"/>
        </w:tabs>
        <w:spacing w:after="120"/>
        <w:ind w:left="630" w:firstLine="0"/>
      </w:pPr>
      <w:r>
        <w:t>For further information on the provisions related to these POPs, it is referred to the sections II.B in the Gener</w:t>
      </w:r>
      <w:r>
        <w:t>al technical guidelines on POPs (UNEP, 2019) and the specific technical guidelines on POP-BDEs (UNEP, 2019x), HBCD (UNEP, 2017a), SCCPs (UNEP, 2018c) and PFOS and PFOA (UNEP, 2015), Unintentionally produced POPs (UNEP,2017a).</w:t>
      </w:r>
    </w:p>
    <w:p w:rsidR="00727BA6" w:rsidRDefault="00B43131">
      <w:pPr>
        <w:pStyle w:val="Balk2"/>
        <w:keepLines/>
        <w:numPr>
          <w:ilvl w:val="0"/>
          <w:numId w:val="52"/>
        </w:numPr>
        <w:spacing w:before="120"/>
        <w:ind w:left="630" w:hanging="630"/>
      </w:pPr>
      <w:bookmarkStart w:id="257" w:name="_Toc74045730"/>
      <w:r>
        <w:t>Minamata convention on mercury</w:t>
      </w:r>
      <w:bookmarkEnd w:id="257"/>
    </w:p>
    <w:p w:rsidR="00727BA6" w:rsidRDefault="00B43131">
      <w:pPr>
        <w:pStyle w:val="ListeParagraf"/>
        <w:numPr>
          <w:ilvl w:val="1"/>
          <w:numId w:val="35"/>
        </w:numPr>
        <w:tabs>
          <w:tab w:val="left" w:pos="990"/>
        </w:tabs>
        <w:spacing w:after="120"/>
        <w:ind w:left="630" w:firstLine="0"/>
      </w:pPr>
      <w:r>
        <w:t>Some plastics contain mercury, including residual mercury from the manufacturing process of polyvinyl chloride (PVC), and pigments containing mercury sulphide. Mercury and methylmercury also adsorb onto marine plastics. The incineration or other thermal p</w:t>
      </w:r>
      <w:r>
        <w:t xml:space="preserve">rocessing of those plastic wastes emits mercury. </w:t>
      </w:r>
    </w:p>
    <w:p w:rsidR="00727BA6" w:rsidRDefault="00B43131">
      <w:pPr>
        <w:pStyle w:val="ListeParagraf"/>
        <w:numPr>
          <w:ilvl w:val="1"/>
          <w:numId w:val="35"/>
        </w:numPr>
        <w:tabs>
          <w:tab w:val="left" w:pos="990"/>
        </w:tabs>
        <w:spacing w:after="120"/>
        <w:ind w:left="630" w:firstLine="0"/>
      </w:pPr>
      <w:r>
        <w:t>The objective of the Minamata Convention, which entered into force on 16 August 2017, is, according to Article 1, “to protect human health and the environment from anthropogenic emissions and releases of me</w:t>
      </w:r>
      <w:r>
        <w:t>rcury and mercury compounds”.</w:t>
      </w:r>
    </w:p>
    <w:p w:rsidR="00727BA6" w:rsidRDefault="00B43131">
      <w:pPr>
        <w:pStyle w:val="ListeParagraf"/>
        <w:numPr>
          <w:ilvl w:val="1"/>
          <w:numId w:val="35"/>
        </w:numPr>
        <w:tabs>
          <w:tab w:val="left" w:pos="990"/>
        </w:tabs>
        <w:spacing w:after="120"/>
        <w:ind w:left="630" w:firstLine="0"/>
      </w:pPr>
      <w:r>
        <w:t xml:space="preserve"> Article 8, paragraph 3, of the Minamata Convention provides that “[a] Party with relevant sources shall take measures to control emissions.” “Relevant source” means a source falling within one of the categories listed in Anne</w:t>
      </w:r>
      <w:r>
        <w:t>x D to the Minamata Convention. Relevant sources listed in Annex D include waste incineration facilities, with or without energy recovery.</w:t>
      </w:r>
    </w:p>
    <w:p w:rsidR="00727BA6" w:rsidRDefault="00B43131">
      <w:pPr>
        <w:pStyle w:val="ListeParagraf"/>
        <w:numPr>
          <w:ilvl w:val="1"/>
          <w:numId w:val="35"/>
        </w:numPr>
        <w:tabs>
          <w:tab w:val="left" w:pos="990"/>
        </w:tabs>
        <w:spacing w:after="120"/>
        <w:ind w:left="630" w:firstLine="0"/>
      </w:pPr>
      <w:r>
        <w:t>Article 8, paragraph 4, provides that “for its new sources, each Party shall require the use of best available techni</w:t>
      </w:r>
      <w:r>
        <w:t>ques and best environmental practices to control and, where feasible, reduce emissions, as soon as practicable but no later than five years after the date of entry into force of the Convention for that Party.”</w:t>
      </w:r>
    </w:p>
    <w:p w:rsidR="00727BA6" w:rsidRDefault="00B43131">
      <w:pPr>
        <w:pStyle w:val="ListeParagraf"/>
        <w:numPr>
          <w:ilvl w:val="1"/>
          <w:numId w:val="35"/>
        </w:numPr>
        <w:tabs>
          <w:tab w:val="left" w:pos="990"/>
        </w:tabs>
        <w:spacing w:after="120"/>
        <w:ind w:left="630" w:firstLine="0"/>
      </w:pPr>
      <w:r>
        <w:t>Article 8, paragraph 5, provides that “for its</w:t>
      </w:r>
      <w:r>
        <w:t xml:space="preserve"> existing sources, each Party shall include in any national plan, and shall implement, one or more of the following measures, taking into account its national circumstances, and the economic and technical feasibility and affordability of the measures, as s</w:t>
      </w:r>
      <w:r>
        <w:t>oon as practicable but no more than ten years after the date of entry into force of the Convention for it:</w:t>
      </w:r>
    </w:p>
    <w:p w:rsidR="00727BA6" w:rsidRDefault="00B43131">
      <w:pPr>
        <w:tabs>
          <w:tab w:val="left" w:pos="1985"/>
        </w:tabs>
        <w:spacing w:after="120"/>
        <w:ind w:left="1080"/>
        <w:rPr>
          <w:sz w:val="20"/>
          <w:szCs w:val="20"/>
        </w:rPr>
      </w:pPr>
      <w:r>
        <w:rPr>
          <w:sz w:val="20"/>
          <w:szCs w:val="20"/>
        </w:rPr>
        <w:t>(a)    A quantified goal for controlling and, where feasible, reducing emissions from relevant sources;</w:t>
      </w:r>
    </w:p>
    <w:p w:rsidR="00727BA6" w:rsidRDefault="00B43131">
      <w:pPr>
        <w:tabs>
          <w:tab w:val="left" w:pos="1985"/>
        </w:tabs>
        <w:spacing w:after="120"/>
        <w:ind w:left="630" w:firstLine="450"/>
        <w:rPr>
          <w:sz w:val="20"/>
          <w:szCs w:val="20"/>
        </w:rPr>
      </w:pPr>
      <w:r>
        <w:rPr>
          <w:sz w:val="20"/>
          <w:szCs w:val="20"/>
        </w:rPr>
        <w:t xml:space="preserve">(b)    Emission limit values for controlling </w:t>
      </w:r>
      <w:r>
        <w:rPr>
          <w:sz w:val="20"/>
          <w:szCs w:val="20"/>
        </w:rPr>
        <w:t>and, where feasible, reducing emissions from relevant sources;</w:t>
      </w:r>
    </w:p>
    <w:p w:rsidR="00727BA6" w:rsidRDefault="00B43131">
      <w:pPr>
        <w:tabs>
          <w:tab w:val="left" w:pos="1985"/>
        </w:tabs>
        <w:spacing w:after="120"/>
        <w:ind w:left="630" w:firstLine="450"/>
        <w:rPr>
          <w:sz w:val="20"/>
          <w:szCs w:val="20"/>
        </w:rPr>
      </w:pPr>
      <w:r>
        <w:rPr>
          <w:sz w:val="20"/>
          <w:szCs w:val="20"/>
        </w:rPr>
        <w:t>(c)    The use of best available techniques and best environmental practices to control emissions from relevant sources;</w:t>
      </w:r>
    </w:p>
    <w:p w:rsidR="00727BA6" w:rsidRDefault="00B43131">
      <w:pPr>
        <w:tabs>
          <w:tab w:val="left" w:pos="1985"/>
        </w:tabs>
        <w:spacing w:after="120"/>
        <w:ind w:left="630" w:firstLine="450"/>
        <w:rPr>
          <w:sz w:val="20"/>
          <w:szCs w:val="20"/>
        </w:rPr>
      </w:pPr>
      <w:r>
        <w:rPr>
          <w:sz w:val="20"/>
          <w:szCs w:val="20"/>
        </w:rPr>
        <w:lastRenderedPageBreak/>
        <w:t>(d)    A multi-pollutant control strategy that would deliver co-benefits</w:t>
      </w:r>
      <w:r>
        <w:rPr>
          <w:sz w:val="20"/>
          <w:szCs w:val="20"/>
        </w:rPr>
        <w:t xml:space="preserve"> for control of mercury emissions; </w:t>
      </w:r>
    </w:p>
    <w:p w:rsidR="00727BA6" w:rsidRDefault="00B43131">
      <w:pPr>
        <w:tabs>
          <w:tab w:val="left" w:pos="1985"/>
        </w:tabs>
        <w:spacing w:after="120"/>
        <w:ind w:left="1080"/>
        <w:rPr>
          <w:sz w:val="20"/>
          <w:szCs w:val="20"/>
        </w:rPr>
      </w:pPr>
      <w:r>
        <w:rPr>
          <w:sz w:val="20"/>
          <w:szCs w:val="20"/>
        </w:rPr>
        <w:t>(e)    Alternative measures to reduce emissions from relevant sources.”</w:t>
      </w:r>
    </w:p>
    <w:p w:rsidR="00727BA6" w:rsidRDefault="00727BA6">
      <w:pPr>
        <w:pStyle w:val="Normalnumber"/>
        <w:numPr>
          <w:ilvl w:val="0"/>
          <w:numId w:val="0"/>
        </w:numPr>
        <w:ind w:left="1247"/>
      </w:pPr>
    </w:p>
    <w:p w:rsidR="00727BA6" w:rsidRDefault="00B43131">
      <w:pPr>
        <w:pStyle w:val="Balk2"/>
        <w:keepLines/>
        <w:numPr>
          <w:ilvl w:val="0"/>
          <w:numId w:val="52"/>
        </w:numPr>
        <w:spacing w:before="120"/>
        <w:ind w:left="630" w:hanging="652"/>
      </w:pPr>
      <w:bookmarkStart w:id="258" w:name="_Toc71805908"/>
      <w:bookmarkStart w:id="259" w:name="_Toc71813023"/>
      <w:bookmarkStart w:id="260" w:name="_Toc71815968"/>
      <w:bookmarkStart w:id="261" w:name="_Toc71816319"/>
      <w:bookmarkStart w:id="262" w:name="_Toc71816667"/>
      <w:bookmarkStart w:id="263" w:name="_Toc71817009"/>
      <w:bookmarkStart w:id="264" w:name="_Toc71817349"/>
      <w:bookmarkStart w:id="265" w:name="_Toc71817689"/>
      <w:bookmarkStart w:id="266" w:name="_Toc71805909"/>
      <w:bookmarkStart w:id="267" w:name="_Toc71813024"/>
      <w:bookmarkStart w:id="268" w:name="_Toc71815969"/>
      <w:bookmarkStart w:id="269" w:name="_Toc71816320"/>
      <w:bookmarkStart w:id="270" w:name="_Toc71816668"/>
      <w:bookmarkStart w:id="271" w:name="_Toc71817010"/>
      <w:bookmarkStart w:id="272" w:name="_Toc71817350"/>
      <w:bookmarkStart w:id="273" w:name="_Toc71817690"/>
      <w:bookmarkStart w:id="274" w:name="_Toc71805910"/>
      <w:bookmarkStart w:id="275" w:name="_Toc71813025"/>
      <w:bookmarkStart w:id="276" w:name="_Toc71815970"/>
      <w:bookmarkStart w:id="277" w:name="_Toc71816321"/>
      <w:bookmarkStart w:id="278" w:name="_Toc71816669"/>
      <w:bookmarkStart w:id="279" w:name="_Toc71817011"/>
      <w:bookmarkStart w:id="280" w:name="_Toc71817351"/>
      <w:bookmarkStart w:id="281" w:name="_Toc71817691"/>
      <w:bookmarkStart w:id="282" w:name="_Toc71805911"/>
      <w:bookmarkStart w:id="283" w:name="_Toc71813026"/>
      <w:bookmarkStart w:id="284" w:name="_Toc71815971"/>
      <w:bookmarkStart w:id="285" w:name="_Toc71816322"/>
      <w:bookmarkStart w:id="286" w:name="_Toc71816670"/>
      <w:bookmarkStart w:id="287" w:name="_Toc71817012"/>
      <w:bookmarkStart w:id="288" w:name="_Toc71817352"/>
      <w:bookmarkStart w:id="289" w:name="_Toc71817692"/>
      <w:bookmarkStart w:id="290" w:name="_Toc71805912"/>
      <w:bookmarkStart w:id="291" w:name="_Toc71813027"/>
      <w:bookmarkStart w:id="292" w:name="_Toc71815972"/>
      <w:bookmarkStart w:id="293" w:name="_Toc71816323"/>
      <w:bookmarkStart w:id="294" w:name="_Toc71816671"/>
      <w:bookmarkStart w:id="295" w:name="_Toc71817013"/>
      <w:bookmarkStart w:id="296" w:name="_Toc71817353"/>
      <w:bookmarkStart w:id="297" w:name="_Toc71817693"/>
      <w:bookmarkStart w:id="298" w:name="_Toc71805913"/>
      <w:bookmarkStart w:id="299" w:name="_Toc71813028"/>
      <w:bookmarkStart w:id="300" w:name="_Toc71815973"/>
      <w:bookmarkStart w:id="301" w:name="_Toc71816324"/>
      <w:bookmarkStart w:id="302" w:name="_Toc71816672"/>
      <w:bookmarkStart w:id="303" w:name="_Toc71817014"/>
      <w:bookmarkStart w:id="304" w:name="_Toc71817354"/>
      <w:bookmarkStart w:id="305" w:name="_Toc71817694"/>
      <w:bookmarkStart w:id="306" w:name="_Toc71805914"/>
      <w:bookmarkStart w:id="307" w:name="_Toc71813029"/>
      <w:bookmarkStart w:id="308" w:name="_Toc71815974"/>
      <w:bookmarkStart w:id="309" w:name="_Toc71816325"/>
      <w:bookmarkStart w:id="310" w:name="_Toc71816673"/>
      <w:bookmarkStart w:id="311" w:name="_Toc71817015"/>
      <w:bookmarkStart w:id="312" w:name="_Toc71817355"/>
      <w:bookmarkStart w:id="313" w:name="_Toc71817695"/>
      <w:bookmarkStart w:id="314" w:name="_Toc71805915"/>
      <w:bookmarkStart w:id="315" w:name="_Toc71813030"/>
      <w:bookmarkStart w:id="316" w:name="_Toc71815975"/>
      <w:bookmarkStart w:id="317" w:name="_Toc71816326"/>
      <w:bookmarkStart w:id="318" w:name="_Toc71816674"/>
      <w:bookmarkStart w:id="319" w:name="_Toc71817016"/>
      <w:bookmarkStart w:id="320" w:name="_Toc71817356"/>
      <w:bookmarkStart w:id="321" w:name="_Toc71817696"/>
      <w:bookmarkStart w:id="322" w:name="_Toc71805916"/>
      <w:bookmarkStart w:id="323" w:name="_Toc71813031"/>
      <w:bookmarkStart w:id="324" w:name="_Toc71815976"/>
      <w:bookmarkStart w:id="325" w:name="_Toc71816327"/>
      <w:bookmarkStart w:id="326" w:name="_Toc71816675"/>
      <w:bookmarkStart w:id="327" w:name="_Toc71817017"/>
      <w:bookmarkStart w:id="328" w:name="_Toc71817357"/>
      <w:bookmarkStart w:id="329" w:name="_Toc71817697"/>
      <w:bookmarkStart w:id="330" w:name="_Toc71805917"/>
      <w:bookmarkStart w:id="331" w:name="_Toc71813032"/>
      <w:bookmarkStart w:id="332" w:name="_Toc71815977"/>
      <w:bookmarkStart w:id="333" w:name="_Toc71816328"/>
      <w:bookmarkStart w:id="334" w:name="_Toc71816676"/>
      <w:bookmarkStart w:id="335" w:name="_Toc71817018"/>
      <w:bookmarkStart w:id="336" w:name="_Toc71817358"/>
      <w:bookmarkStart w:id="337" w:name="_Toc71817698"/>
      <w:bookmarkStart w:id="338" w:name="_Toc40954003"/>
      <w:bookmarkStart w:id="339" w:name="_Toc74045731"/>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t>International linkages</w:t>
      </w:r>
      <w:bookmarkEnd w:id="338"/>
      <w:bookmarkEnd w:id="339"/>
    </w:p>
    <w:p w:rsidR="00727BA6" w:rsidRDefault="00B43131">
      <w:pPr>
        <w:pStyle w:val="Balk3"/>
        <w:keepNext/>
        <w:keepLines/>
        <w:numPr>
          <w:ilvl w:val="0"/>
          <w:numId w:val="62"/>
        </w:numPr>
        <w:tabs>
          <w:tab w:val="left" w:pos="1440"/>
          <w:tab w:val="left" w:pos="1530"/>
        </w:tabs>
        <w:spacing w:before="40"/>
        <w:ind w:left="630" w:hanging="540"/>
      </w:pPr>
      <w:bookmarkStart w:id="340" w:name="_Toc40954004"/>
      <w:bookmarkStart w:id="341" w:name="_Toc74045732"/>
      <w:r>
        <w:t>Work under UNEA on marine plastic litter and microplastics</w:t>
      </w:r>
      <w:bookmarkEnd w:id="340"/>
      <w:bookmarkEnd w:id="341"/>
    </w:p>
    <w:p w:rsidR="00727BA6" w:rsidRDefault="00B43131">
      <w:pPr>
        <w:pStyle w:val="ListeParagraf"/>
        <w:numPr>
          <w:ilvl w:val="1"/>
          <w:numId w:val="35"/>
        </w:numPr>
        <w:tabs>
          <w:tab w:val="left" w:pos="990"/>
        </w:tabs>
        <w:spacing w:after="120"/>
        <w:ind w:left="630" w:firstLine="0"/>
      </w:pPr>
      <w:r>
        <w:t xml:space="preserve">Concerns about global plastic littering, microplastics and the </w:t>
      </w:r>
      <w:r>
        <w:t>related risks to human health and the environment are increasing. The negative effects on the marine and ocean environment have been globally agreed and governments are committing to reducing plastic pollution. Four resolutions on marine plastic litter and</w:t>
      </w:r>
      <w:r>
        <w:t xml:space="preserve"> microplastics have been adopted by the United Nations Environmental Assembly (UNEA) on its sessions in 2014, 2016, 2017 and 2019 to address the challenges and the issue has also been addressed in separate resolutions, hereunder on waste management and on </w:t>
      </w:r>
      <w:r>
        <w:t>single-use plastics in 2019.</w:t>
      </w:r>
    </w:p>
    <w:p w:rsidR="00727BA6" w:rsidRDefault="00B43131">
      <w:pPr>
        <w:pStyle w:val="ListeParagraf"/>
        <w:numPr>
          <w:ilvl w:val="1"/>
          <w:numId w:val="35"/>
        </w:numPr>
        <w:tabs>
          <w:tab w:val="left" w:pos="990"/>
        </w:tabs>
        <w:spacing w:after="120"/>
        <w:ind w:left="630" w:firstLine="0"/>
      </w:pPr>
      <w:r>
        <w:t>UNEA-1 res. 6 on “Marine plastic debris and microplastics”</w:t>
      </w:r>
      <w:r>
        <w:rPr>
          <w:vertAlign w:val="superscript"/>
        </w:rPr>
        <w:footnoteReference w:id="25"/>
      </w:r>
      <w:r>
        <w:t xml:space="preserve"> formally brought the issue on UNEA’s agenda and emphasized the challenges of plastic and microplastic, the need for urgent action and further information and research </w:t>
      </w:r>
      <w:r>
        <w:t>and encouraged multi-stakeholder engagement. (UNEP, 2014).</w:t>
      </w:r>
    </w:p>
    <w:p w:rsidR="00727BA6" w:rsidRDefault="00B43131">
      <w:pPr>
        <w:pStyle w:val="ListeParagraf"/>
        <w:numPr>
          <w:ilvl w:val="1"/>
          <w:numId w:val="35"/>
        </w:numPr>
        <w:tabs>
          <w:tab w:val="left" w:pos="990"/>
        </w:tabs>
        <w:spacing w:after="120"/>
        <w:ind w:left="630" w:firstLine="0"/>
      </w:pPr>
      <w:r>
        <w:t>UNEA-2 res. 11 on “Marine plastic litter and microplastics”</w:t>
      </w:r>
      <w:r>
        <w:rPr>
          <w:vertAlign w:val="superscript"/>
        </w:rPr>
        <w:footnoteReference w:id="26"/>
      </w:r>
      <w:r>
        <w:t xml:space="preserve"> addressed the challenges related to marine litter, hereunder issues of microplastic and nano-size particles, transport of plastic throug</w:t>
      </w:r>
      <w:r>
        <w:t xml:space="preserve">h freshwater systems, the slow degradation processes and the release and adsorption of chemicals such as POPs (UNEP, 2016). </w:t>
      </w:r>
    </w:p>
    <w:p w:rsidR="00727BA6" w:rsidRDefault="00B43131">
      <w:pPr>
        <w:pStyle w:val="ListeParagraf"/>
        <w:numPr>
          <w:ilvl w:val="1"/>
          <w:numId w:val="35"/>
        </w:numPr>
        <w:tabs>
          <w:tab w:val="left" w:pos="990"/>
        </w:tabs>
        <w:spacing w:after="120"/>
        <w:ind w:left="630" w:firstLine="0"/>
      </w:pPr>
      <w:r>
        <w:t>In 2017, UNEA-3 res. 7 on “Marine litter and microplastics”</w:t>
      </w:r>
      <w:r>
        <w:rPr>
          <w:vertAlign w:val="superscript"/>
        </w:rPr>
        <w:footnoteReference w:id="27"/>
      </w:r>
      <w:r>
        <w:t xml:space="preserve"> addressed the importance of preventive actions through waste minimizat</w:t>
      </w:r>
      <w:r>
        <w:t xml:space="preserve">ion, environmentally sound waste management and actions in geographical areas with large sources of marine plastic litter and recognized that measures exist to provide cost-effective solutions (UNEP, 2017c). </w:t>
      </w:r>
    </w:p>
    <w:p w:rsidR="00727BA6" w:rsidRDefault="00B43131">
      <w:pPr>
        <w:pStyle w:val="ListeParagraf"/>
        <w:numPr>
          <w:ilvl w:val="1"/>
          <w:numId w:val="35"/>
        </w:numPr>
        <w:tabs>
          <w:tab w:val="left" w:pos="990"/>
        </w:tabs>
        <w:spacing w:after="120"/>
        <w:ind w:left="630" w:firstLine="0"/>
      </w:pPr>
      <w:r>
        <w:t>The resolution also established an open-ended a</w:t>
      </w:r>
      <w:r>
        <w:t>d hoc expert group (AHEG) to further examine barriers to and options for combating marine plastic litter and microplastics. The AHEG discussed the adequacy of existing global governance frameworks (UNEP/AHEG, 2018a), and addressed issues related to informa</w:t>
      </w:r>
      <w:r>
        <w:t>tion, monitoring and governance and possibilities for new governance structures for marine plastic litter (UNEP/AHEG, 2018b). In addition, at its third and fourth AHEG meetings in November 2019 and November 2020 AHEAG delivered results of the stocktaking o</w:t>
      </w:r>
      <w:r>
        <w:t>f existing activities and effectiveness of existing and potential responses to address marine litter issues providing opportunities for collaboration. In 2020, AHEG has completed its mandate, however, potential options for continued work will be considered</w:t>
      </w:r>
      <w:r>
        <w:t xml:space="preserve"> later on by the following UNEA-5.  </w:t>
      </w:r>
    </w:p>
    <w:p w:rsidR="00727BA6" w:rsidRDefault="00B43131">
      <w:pPr>
        <w:pStyle w:val="ListeParagraf"/>
        <w:numPr>
          <w:ilvl w:val="1"/>
          <w:numId w:val="35"/>
        </w:numPr>
        <w:tabs>
          <w:tab w:val="left" w:pos="990"/>
        </w:tabs>
        <w:spacing w:after="120"/>
        <w:ind w:left="630" w:firstLine="0"/>
      </w:pPr>
      <w:r>
        <w:t>UNEA-4 res. 6 on “Marine plastic litter and microplastics”</w:t>
      </w:r>
      <w:r>
        <w:rPr>
          <w:rStyle w:val="DipnotBavurusu"/>
        </w:rPr>
        <w:footnoteReference w:id="28"/>
      </w:r>
      <w:r>
        <w:t xml:space="preserve"> addresses development of indicators to harmonize monitoring, the need for effective monitoring of sources, quantities and impacts of marine litter and invited </w:t>
      </w:r>
      <w:r>
        <w:t>member states to promote environmentally sound waste management and marine plastic litter recovery (UNEP, 2019a).  UNEA-4 res. 9 on “Addressing single-use plastic products pollution”</w:t>
      </w:r>
      <w:r>
        <w:rPr>
          <w:rStyle w:val="DipnotBavurusu"/>
        </w:rPr>
        <w:footnoteReference w:id="29"/>
      </w:r>
      <w:r>
        <w:t xml:space="preserve"> encourages member states to develop and implement actions to address env</w:t>
      </w:r>
      <w:r>
        <w:t>ironmental impact of single-use plastic products, identify alternatives to single-use plastics, promote improved waste management and more resource-efficient design, production, use and sound management of plastics across their life cycle (UNEP, 2019b).</w:t>
      </w:r>
    </w:p>
    <w:p w:rsidR="00727BA6" w:rsidRDefault="00B43131">
      <w:pPr>
        <w:pStyle w:val="Balk3"/>
        <w:keepNext/>
        <w:keepLines/>
        <w:numPr>
          <w:ilvl w:val="0"/>
          <w:numId w:val="62"/>
        </w:numPr>
        <w:tabs>
          <w:tab w:val="left" w:pos="1440"/>
          <w:tab w:val="left" w:pos="1530"/>
        </w:tabs>
        <w:spacing w:before="40"/>
        <w:ind w:left="630" w:hanging="540"/>
      </w:pPr>
      <w:bookmarkStart w:id="342" w:name="_Toc40954005"/>
      <w:bookmarkStart w:id="343" w:name="_Toc74045733"/>
      <w:r>
        <w:t>SA</w:t>
      </w:r>
      <w:r>
        <w:t>ICM</w:t>
      </w:r>
      <w:bookmarkEnd w:id="342"/>
      <w:bookmarkEnd w:id="343"/>
      <w:r>
        <w:t xml:space="preserve"> </w:t>
      </w:r>
    </w:p>
    <w:p w:rsidR="00727BA6" w:rsidRDefault="00B43131">
      <w:pPr>
        <w:pStyle w:val="ListeParagraf"/>
        <w:numPr>
          <w:ilvl w:val="1"/>
          <w:numId w:val="35"/>
        </w:numPr>
        <w:tabs>
          <w:tab w:val="left" w:pos="990"/>
        </w:tabs>
        <w:spacing w:after="120"/>
        <w:ind w:left="630" w:firstLine="0"/>
      </w:pPr>
      <w:r>
        <w:t>The Strategic Approach to International Chemical Management (SAICM) is a voluntary global policy instrument set up by the World Summit on Sustainable Development in 2002. It is a multi-stakeholder and multi-sectoral instrument that has the main object</w:t>
      </w:r>
      <w:r>
        <w:t xml:space="preserve">ive to achieve the Sustainable Development Goals related to </w:t>
      </w:r>
      <w:r>
        <w:lastRenderedPageBreak/>
        <w:t>sound chemical and waste management by 2020. Its work is governed by the following documents: Dubai declaration; Overarching Policy Strategy; Global Plan of Action and Overall Orientation and Guid</w:t>
      </w:r>
      <w:r>
        <w:t>ance.</w:t>
      </w:r>
    </w:p>
    <w:p w:rsidR="00727BA6" w:rsidRDefault="00B43131">
      <w:pPr>
        <w:pStyle w:val="ListeParagraf"/>
        <w:numPr>
          <w:ilvl w:val="1"/>
          <w:numId w:val="35"/>
        </w:numPr>
        <w:tabs>
          <w:tab w:val="left" w:pos="990"/>
        </w:tabs>
        <w:spacing w:after="120"/>
        <w:ind w:left="630" w:firstLine="0"/>
      </w:pPr>
      <w:r>
        <w:t>The International Conference on Chemical Management (ICCM) under the Strategic Approach to International Chemicals Management (SAICM) assess emerging policy issues and issues of concern. Chemicals in Products (CiP) was identified as an issue of conce</w:t>
      </w:r>
      <w:r>
        <w:t>rn under SAICM at the ICCM2 in 2009 “with a view of taking appropriate cooperation actions, to consider the need to improve the availability of and access to information on chemicals in products in the supply chain and throughout their life cycle.” The Che</w:t>
      </w:r>
      <w:r>
        <w:t>micals in Products Programme, a voluntary framework activity, was welcomed by the fourth session of the International Conference on Chemical Management (ICCM4). The activities of the Programme are around greater access to the information on chemicals in pr</w:t>
      </w:r>
      <w:r>
        <w:t>oducts that actors need through the life cycle of products. It was pointed out that many recyclers include chemicals in products information but this is limited. One of the potential outcomes of the Programme is “enhancing the safe recycling and reuse of m</w:t>
      </w:r>
      <w:r>
        <w:t xml:space="preserve">aterials and products”. </w:t>
      </w:r>
    </w:p>
    <w:p w:rsidR="00727BA6" w:rsidRDefault="00B43131">
      <w:pPr>
        <w:pStyle w:val="ListeParagraf"/>
        <w:numPr>
          <w:ilvl w:val="1"/>
          <w:numId w:val="35"/>
        </w:numPr>
        <w:tabs>
          <w:tab w:val="left" w:pos="990"/>
        </w:tabs>
        <w:spacing w:after="120"/>
        <w:ind w:left="630" w:firstLine="0"/>
      </w:pPr>
      <w:r>
        <w:t>In addition, four priority sectors: textiles, toys, building products and electronics have been identified by the ICCM under the SAICM. Microplastics and chemicals in plastic products are issues with emerging evidence of risks identified by the Global Chem</w:t>
      </w:r>
      <w:r>
        <w:t xml:space="preserve">ical Outlook (GCO-II). It is recognized that actions have been taken to address microplastic use in cosmetics and personal care products, but actions addressing other major sources of micro plastics are limited (UNEP, 2020b). </w:t>
      </w:r>
    </w:p>
    <w:p w:rsidR="00727BA6" w:rsidRDefault="00B43131">
      <w:pPr>
        <w:pStyle w:val="ListeParagraf"/>
        <w:numPr>
          <w:ilvl w:val="1"/>
          <w:numId w:val="35"/>
        </w:numPr>
        <w:tabs>
          <w:tab w:val="left" w:pos="990"/>
        </w:tabs>
        <w:spacing w:after="120"/>
        <w:ind w:left="630" w:firstLine="0"/>
      </w:pPr>
      <w:r>
        <w:t>SAICM shares common goals wit</w:t>
      </w:r>
      <w:r>
        <w:t>h multilateral environmental agreements such as the Basel, Rotterdam and Stockholm Conventions. The Conference of the Parties to the Basel, Rotterdam and Stockholm Conventions in 2019 requested the Secretariat (decisions BC-14/21; SC-9/19; RC-9/9) to conti</w:t>
      </w:r>
      <w:r>
        <w:t xml:space="preserve">nue to enhance cooperation and coordination with relevant initiatives including SAICM. </w:t>
      </w:r>
    </w:p>
    <w:p w:rsidR="00727BA6" w:rsidRDefault="00727BA6">
      <w:pPr>
        <w:pStyle w:val="ListeParagraf"/>
        <w:tabs>
          <w:tab w:val="left" w:pos="990"/>
        </w:tabs>
        <w:spacing w:after="120"/>
        <w:ind w:left="630"/>
      </w:pPr>
    </w:p>
    <w:p w:rsidR="00727BA6" w:rsidRDefault="00B43131">
      <w:pPr>
        <w:pStyle w:val="Balk1"/>
        <w:keepLines/>
        <w:numPr>
          <w:ilvl w:val="0"/>
          <w:numId w:val="88"/>
        </w:numPr>
        <w:spacing w:before="120"/>
        <w:ind w:left="630"/>
      </w:pPr>
      <w:bookmarkStart w:id="344" w:name="_Toc40954006"/>
      <w:bookmarkStart w:id="345" w:name="_Toc74045734"/>
      <w:bookmarkStart w:id="346" w:name="_Hlk66887190"/>
      <w:r>
        <w:t xml:space="preserve">Guidance on environmentally sound management (ESM) of plastic </w:t>
      </w:r>
      <w:bookmarkEnd w:id="344"/>
      <w:r>
        <w:t>waste</w:t>
      </w:r>
      <w:bookmarkEnd w:id="345"/>
    </w:p>
    <w:p w:rsidR="00727BA6" w:rsidRDefault="00B43131">
      <w:pPr>
        <w:pStyle w:val="Balk2"/>
        <w:keepLines/>
        <w:numPr>
          <w:ilvl w:val="0"/>
          <w:numId w:val="63"/>
        </w:numPr>
        <w:spacing w:before="120"/>
        <w:ind w:left="630" w:hanging="653"/>
      </w:pPr>
      <w:bookmarkStart w:id="347" w:name="_Toc40954007"/>
      <w:bookmarkStart w:id="348" w:name="_Toc74045735"/>
      <w:bookmarkEnd w:id="346"/>
      <w:r>
        <w:t>General considerations</w:t>
      </w:r>
      <w:bookmarkEnd w:id="347"/>
      <w:bookmarkEnd w:id="348"/>
    </w:p>
    <w:p w:rsidR="00727BA6" w:rsidRDefault="00B43131">
      <w:pPr>
        <w:pStyle w:val="ListeParagraf"/>
        <w:numPr>
          <w:ilvl w:val="1"/>
          <w:numId w:val="35"/>
        </w:numPr>
        <w:tabs>
          <w:tab w:val="left" w:pos="990"/>
        </w:tabs>
        <w:spacing w:after="120"/>
        <w:ind w:left="630" w:firstLine="0"/>
      </w:pPr>
      <w:r>
        <w:t xml:space="preserve">ESM is a broad policy concept that is understood and implemented in various </w:t>
      </w:r>
      <w:r>
        <w:t>ways by different countries, organizations and stakeholders. The provisions and guidance documents pertaining to the ESM of hazardous wastes and other wastes under the Basel Convention provide for a common understanding and international guidance to suppor</w:t>
      </w:r>
      <w:r>
        <w:t>t and implement the ESM of hazardous wastes and other wastes. The Organisation for Economic Co-operation and Development (OECD) has also produced core performance elements related to ESM.</w:t>
      </w:r>
    </w:p>
    <w:p w:rsidR="00727BA6" w:rsidRDefault="00B43131">
      <w:pPr>
        <w:pStyle w:val="ListeParagraf"/>
        <w:numPr>
          <w:ilvl w:val="1"/>
          <w:numId w:val="35"/>
        </w:numPr>
        <w:tabs>
          <w:tab w:val="left" w:pos="990"/>
        </w:tabs>
        <w:spacing w:after="120"/>
        <w:ind w:left="630" w:firstLine="0"/>
      </w:pPr>
      <w:r>
        <w:t xml:space="preserve">The 2013 Framework for the environmentally sound management of </w:t>
      </w:r>
      <w:r>
        <w:t>hazardous wastes and other wastes, adopted by decision BC-11/1 (“ESM framework”) establishes a common understanding of what ESM encompasses and identifies tools and strategies to support and promote the implementation of ESM. In addition, a set of practica</w:t>
      </w:r>
      <w:r>
        <w:t>l manuals for the promotion of the environmentally sound management of wastes (UNEP/CHW.13/4/Add.1/Rev.1 and UNEP/CHW.14/5/Add.1) has been developed. The ESM framework and the practical manuals are intended as practical guides for governments and other sta</w:t>
      </w:r>
      <w:r>
        <w:t>keholders participating in the management of hazardous wastes and other wastes and complement the Basel technical guidelines. Moreover, guidance on how to address the environmentally sound management of wastes in the informal sector (UNEP/CHW.14/INF/8) and</w:t>
      </w:r>
      <w:r>
        <w:t xml:space="preserve"> a practical manual for stakeholders to ensure that notifications of transboundary movements meet environmentally sound management requirements (UNEP/CHW.15/[…]) are being developed.</w:t>
      </w:r>
    </w:p>
    <w:p w:rsidR="00727BA6" w:rsidRDefault="00B43131">
      <w:pPr>
        <w:pStyle w:val="ListeParagraf"/>
        <w:numPr>
          <w:ilvl w:val="1"/>
          <w:numId w:val="35"/>
        </w:numPr>
        <w:tabs>
          <w:tab w:val="left" w:pos="990"/>
        </w:tabs>
        <w:spacing w:after="120"/>
        <w:ind w:left="630" w:firstLine="0"/>
      </w:pPr>
      <w:r>
        <w:t>As presented in paragraph 32 of this document, Article 4 of the Basel Con</w:t>
      </w:r>
      <w:r>
        <w:t xml:space="preserve">vention contains provisions related to the ESM of hazardous wastes and other wastes. ESM is also the subject of the following declarations: </w:t>
      </w:r>
    </w:p>
    <w:p w:rsidR="00727BA6" w:rsidRDefault="00B43131">
      <w:pPr>
        <w:pStyle w:val="ListeParagraf"/>
        <w:numPr>
          <w:ilvl w:val="0"/>
          <w:numId w:val="99"/>
        </w:numPr>
        <w:tabs>
          <w:tab w:val="left" w:pos="1985"/>
        </w:tabs>
        <w:spacing w:after="120"/>
        <w:ind w:left="1440"/>
      </w:pPr>
      <w:r>
        <w:t>The 1999 Basel Declaration on Environmentally Sound Management, which was adopted at the fifth meeting of the Confe</w:t>
      </w:r>
      <w:r>
        <w:t xml:space="preserve">rence of the Parties to the Basel Convention calls on the Parties to enhance and strengthen their efforts and cooperation to achieve ESM, including through prevention, minimization, recycling, recovery and disposal of hazardous and other wastes subject to </w:t>
      </w:r>
      <w:r>
        <w:t>the Basel Convention, taking into account social, technological and economic concerns, and through further reduction of transboundary movements of hazardous and other wastes subject to the Basel Convention;</w:t>
      </w:r>
    </w:p>
    <w:p w:rsidR="00727BA6" w:rsidRDefault="00B43131">
      <w:pPr>
        <w:pStyle w:val="ListeParagraf"/>
        <w:numPr>
          <w:ilvl w:val="0"/>
          <w:numId w:val="99"/>
        </w:numPr>
        <w:tabs>
          <w:tab w:val="left" w:pos="1985"/>
        </w:tabs>
        <w:spacing w:after="120"/>
        <w:ind w:left="1440"/>
      </w:pPr>
      <w:r>
        <w:t>The 2011 Cartagena Declaration on the Prevention,</w:t>
      </w:r>
      <w:r>
        <w:t xml:space="preserve"> Minimization and Recovery of Hazardous Wastes and Other Wastes, which was adopted at the tenth meeting of the Conference of the Parties to the Basel Convention and reaffirms that the Basel Convention is the primary global legal instrument for guiding the </w:t>
      </w:r>
      <w:r>
        <w:t>ESM of hazardous wastes and other wastes and their disposal.</w:t>
      </w:r>
    </w:p>
    <w:p w:rsidR="00727BA6" w:rsidRDefault="00B43131">
      <w:pPr>
        <w:pStyle w:val="ListeParagraf"/>
        <w:numPr>
          <w:ilvl w:val="1"/>
          <w:numId w:val="35"/>
        </w:numPr>
        <w:tabs>
          <w:tab w:val="left" w:pos="990"/>
        </w:tabs>
        <w:spacing w:after="120"/>
        <w:ind w:left="630" w:firstLine="0"/>
      </w:pPr>
      <w:r>
        <w:t>The waste management hierarchy covering prevention, minimization, reuse, recycling, other recovery including energy recovery, and final disposal is a guiding principle for the ESM of waste. In do</w:t>
      </w:r>
      <w:r>
        <w:t xml:space="preserve">ing so, encouraging treatment options that deliver the best overall environmental outcome, taking into account lifecycle </w:t>
      </w:r>
      <w:r>
        <w:lastRenderedPageBreak/>
        <w:t>thinking</w:t>
      </w:r>
      <w:r>
        <w:rPr>
          <w:rStyle w:val="DipnotBavurusu"/>
        </w:rPr>
        <w:footnoteReference w:id="30"/>
      </w:r>
      <w:r>
        <w:t>.The waste management hierarchy has also been recognised by the Strategic Framework (adopted by decision BC-10/2) the ESM fram</w:t>
      </w:r>
      <w:r>
        <w:t>ework (see paras. 11, 14, 18, 26 and 43), and in the Guidance to assist Parties in developing efficient strategies for achieving the prevention and minimization of the generation of hazardous and other wastes and their disposal (UNEP, 2017d). UNEA-2 resolu</w:t>
      </w:r>
      <w:r>
        <w:t>tion 11 on marine plastic litter and microplastics, also called on countries to establish and implement necessary policies, regulatory frameworks and measures consistent with the waste hierarchy.</w:t>
      </w:r>
      <w:r>
        <w:rPr>
          <w:rStyle w:val="DipnotBavurusu"/>
        </w:rPr>
        <w:footnoteReference w:id="31"/>
      </w:r>
      <w:r>
        <w:t xml:space="preserve"> The waste hierarchy was also defined and described in UNEP’</w:t>
      </w:r>
      <w:r>
        <w:t xml:space="preserve">s Global Waste Management Outlook (UNEP, 2015b). </w:t>
      </w:r>
    </w:p>
    <w:p w:rsidR="00727BA6" w:rsidRDefault="00B43131">
      <w:pPr>
        <w:pStyle w:val="ListeParagraf"/>
        <w:numPr>
          <w:ilvl w:val="1"/>
          <w:numId w:val="35"/>
        </w:numPr>
        <w:tabs>
          <w:tab w:val="left" w:pos="990"/>
        </w:tabs>
        <w:spacing w:after="120"/>
        <w:ind w:left="630" w:firstLine="0"/>
      </w:pPr>
      <w:r>
        <w:t>Parties should develop a range of measures (strategies, policies, legislation, regulations and programmes) and monitor their implementation to support the meeting of ESM objectives. The implementation of na</w:t>
      </w:r>
      <w:r>
        <w:t>tional strategies, policies and programmes are effective tools to complement the implementation of legislation and regulations; monitoring and enforcement; incentives and penalties; technologies; and other tools in which all key stakeholders participate an</w:t>
      </w:r>
      <w:r>
        <w:t>d cooperate (UNEP, 2013). The following sections should be taken into account when establishing, implementing or evaluating ESM.</w:t>
      </w:r>
    </w:p>
    <w:p w:rsidR="00727BA6" w:rsidRDefault="00B43131">
      <w:pPr>
        <w:pStyle w:val="Balk2"/>
        <w:keepLines/>
        <w:numPr>
          <w:ilvl w:val="0"/>
          <w:numId w:val="63"/>
        </w:numPr>
        <w:spacing w:before="120"/>
        <w:ind w:left="630" w:hanging="653"/>
      </w:pPr>
      <w:bookmarkStart w:id="349" w:name="_Toc40954008"/>
      <w:bookmarkStart w:id="350" w:name="_Toc74045736"/>
      <w:r>
        <w:t>Legislative and regulatory framework</w:t>
      </w:r>
      <w:bookmarkEnd w:id="349"/>
      <w:bookmarkEnd w:id="350"/>
    </w:p>
    <w:p w:rsidR="00727BA6" w:rsidRDefault="00B43131">
      <w:pPr>
        <w:pStyle w:val="ListeParagraf"/>
        <w:numPr>
          <w:ilvl w:val="1"/>
          <w:numId w:val="35"/>
        </w:numPr>
        <w:tabs>
          <w:tab w:val="left" w:pos="990"/>
        </w:tabs>
        <w:spacing w:after="120"/>
        <w:ind w:left="630" w:firstLine="0"/>
      </w:pPr>
      <w:r>
        <w:t>Parties to the Basel Convention should examine their national and subnational strategies a</w:t>
      </w:r>
      <w:r>
        <w:t>nd policies, legislation and implementation tools and instruments to ensure that they are in compliance with the Convention and with their obligations under it, including those that pertain to ESM of plastic wastes.</w:t>
      </w:r>
    </w:p>
    <w:p w:rsidR="00727BA6" w:rsidRDefault="00B43131">
      <w:pPr>
        <w:pStyle w:val="ListeParagraf"/>
        <w:numPr>
          <w:ilvl w:val="1"/>
          <w:numId w:val="35"/>
        </w:numPr>
        <w:tabs>
          <w:tab w:val="left" w:pos="990"/>
        </w:tabs>
        <w:spacing w:after="120"/>
        <w:ind w:left="630" w:firstLine="0"/>
      </w:pPr>
      <w:r>
        <w:t>Most countries already have in place som</w:t>
      </w:r>
      <w:r>
        <w:t>e form of legislation that outlines broad environmental protection principles, powers and rights. Such legislation should make ESM operational and include requirements for protection of both human health and the environment. Such enabling legislation can g</w:t>
      </w:r>
      <w:r>
        <w:t xml:space="preserve">ive governments the power to enact and enforce specific rules and regulations on the ESM of plastic wastes, including provisions for inspections and for establishing penalties for violations (e.g. on illegal traffic). </w:t>
      </w:r>
    </w:p>
    <w:p w:rsidR="00727BA6" w:rsidRDefault="00B43131">
      <w:pPr>
        <w:pStyle w:val="ListeParagraf"/>
        <w:numPr>
          <w:ilvl w:val="1"/>
          <w:numId w:val="35"/>
        </w:numPr>
        <w:tabs>
          <w:tab w:val="left" w:pos="990"/>
        </w:tabs>
        <w:spacing w:after="120"/>
        <w:ind w:left="630" w:firstLine="0"/>
      </w:pPr>
      <w:r>
        <w:t>Such legislation should enable compet</w:t>
      </w:r>
      <w:r>
        <w:t>ent authorities to monitor whether the waste management facilities that are handling plastic waste have obtained all the necessary approvals and can demonstrate due diligence in compliance, for example in plastic recycling facilities, to avoid plastic leak</w:t>
      </w:r>
      <w:r>
        <w:t xml:space="preserve">ages, and whether actors involved in plastic waste management (e.g. collectors, transporters and recyclers) ensure that the collection, transportation, storage and disposal of wastes are environmentally sound. </w:t>
      </w:r>
    </w:p>
    <w:p w:rsidR="00727BA6" w:rsidRDefault="00B43131">
      <w:pPr>
        <w:pStyle w:val="ListeParagraf"/>
        <w:numPr>
          <w:ilvl w:val="1"/>
          <w:numId w:val="35"/>
        </w:numPr>
        <w:tabs>
          <w:tab w:val="left" w:pos="990"/>
        </w:tabs>
        <w:spacing w:after="120"/>
        <w:ind w:left="630" w:firstLine="0"/>
      </w:pPr>
      <w:r>
        <w:t>The legislation should require adherence to E</w:t>
      </w:r>
      <w:r>
        <w:t>SM principles, ensuring that countries provide ESM of plastic wastes, including environmentally sound disposal as described in the present guidelines. Specific components or features of a regulatory framework that would meet the requirements of the Basel a</w:t>
      </w:r>
      <w:r>
        <w:t>nd Stockholm Conventions and other international agreements are addressed in relevant guidance documents developed under these conventions.</w:t>
      </w:r>
      <w:r>
        <w:rPr>
          <w:vertAlign w:val="superscript"/>
        </w:rPr>
        <w:footnoteReference w:id="32"/>
      </w:r>
      <w:r>
        <w:rPr>
          <w:vertAlign w:val="superscript"/>
        </w:rPr>
        <w:t xml:space="preserve"> </w:t>
      </w:r>
    </w:p>
    <w:p w:rsidR="00727BA6" w:rsidRDefault="00B43131">
      <w:pPr>
        <w:pStyle w:val="ListeParagraf"/>
        <w:numPr>
          <w:ilvl w:val="1"/>
          <w:numId w:val="35"/>
        </w:numPr>
        <w:tabs>
          <w:tab w:val="left" w:pos="990"/>
        </w:tabs>
        <w:spacing w:after="120"/>
        <w:ind w:left="630" w:firstLine="0"/>
      </w:pPr>
      <w:r>
        <w:t>The legislation should cover plastic product policies to increase the recycling rates of plastic materials or stim</w:t>
      </w:r>
      <w:r>
        <w:t>ulate sustainable use of plastic products. An example of this is the "Policies on Further Strengthening the governance of Plastic Pollution"</w:t>
      </w:r>
      <w:r>
        <w:rPr>
          <w:vertAlign w:val="superscript"/>
        </w:rPr>
        <w:footnoteReference w:id="33"/>
      </w:r>
      <w:r>
        <w:t xml:space="preserve"> by China to cover life cycle of plastic products and waste. </w:t>
      </w:r>
    </w:p>
    <w:p w:rsidR="00727BA6" w:rsidRDefault="00B43131">
      <w:pPr>
        <w:pStyle w:val="ListeParagraf"/>
        <w:numPr>
          <w:ilvl w:val="1"/>
          <w:numId w:val="35"/>
        </w:numPr>
        <w:tabs>
          <w:tab w:val="left" w:pos="990"/>
        </w:tabs>
        <w:spacing w:after="120"/>
        <w:ind w:left="630" w:firstLine="0"/>
      </w:pPr>
      <w:r>
        <w:t>In addition, Parties should consider a systemic appro</w:t>
      </w:r>
      <w:r>
        <w:t>ach to harmonizing and developing policy frameworks related to plastics wastes. Such an approach may address the root causes of the problem and can take a long-term perspective that considers the long-lasting consequences of plastic in the environment, inc</w:t>
      </w:r>
      <w:r>
        <w:t xml:space="preserve">luding the marine environment.  </w:t>
      </w:r>
    </w:p>
    <w:p w:rsidR="00727BA6" w:rsidRDefault="00B43131">
      <w:pPr>
        <w:pStyle w:val="ListeParagraf"/>
        <w:numPr>
          <w:ilvl w:val="1"/>
          <w:numId w:val="35"/>
        </w:numPr>
        <w:tabs>
          <w:tab w:val="left" w:pos="990"/>
        </w:tabs>
        <w:spacing w:after="120"/>
        <w:ind w:left="630" w:firstLine="0"/>
      </w:pPr>
      <w:r>
        <w:t>Plastic wastes management should be seen in the context of wider waste management following the waste management hierarchy inter alia because plastic wastes may be mixed with and contaminated by other wastes that could nega</w:t>
      </w:r>
      <w:r>
        <w:t xml:space="preserve">tively affect their ESM.    </w:t>
      </w:r>
    </w:p>
    <w:p w:rsidR="00727BA6" w:rsidRDefault="00727BA6">
      <w:pPr>
        <w:pStyle w:val="Normalnumber"/>
        <w:numPr>
          <w:ilvl w:val="0"/>
          <w:numId w:val="0"/>
        </w:numPr>
        <w:tabs>
          <w:tab w:val="clear" w:pos="624"/>
          <w:tab w:val="clear" w:pos="1247"/>
          <w:tab w:val="clear" w:pos="1871"/>
          <w:tab w:val="clear" w:pos="2495"/>
          <w:tab w:val="clear" w:pos="3119"/>
          <w:tab w:val="left" w:pos="720"/>
          <w:tab w:val="left" w:pos="2552"/>
        </w:tabs>
        <w:ind w:left="720"/>
      </w:pPr>
    </w:p>
    <w:p w:rsidR="00727BA6" w:rsidRDefault="00B43131">
      <w:pPr>
        <w:pStyle w:val="Balk3"/>
        <w:keepNext/>
        <w:keepLines/>
        <w:numPr>
          <w:ilvl w:val="0"/>
          <w:numId w:val="46"/>
        </w:numPr>
        <w:spacing w:before="40"/>
        <w:ind w:left="630" w:hanging="720"/>
      </w:pPr>
      <w:bookmarkStart w:id="351" w:name="_Toc40954017"/>
      <w:bookmarkStart w:id="352" w:name="_Toc74045737"/>
      <w:r>
        <w:t>Extended producer’s responsibility</w:t>
      </w:r>
      <w:bookmarkEnd w:id="351"/>
      <w:bookmarkEnd w:id="352"/>
      <w:r>
        <w:t xml:space="preserve">         </w:t>
      </w:r>
    </w:p>
    <w:p w:rsidR="00727BA6" w:rsidRDefault="00B43131">
      <w:pPr>
        <w:pStyle w:val="ListeParagraf"/>
        <w:numPr>
          <w:ilvl w:val="1"/>
          <w:numId w:val="35"/>
        </w:numPr>
        <w:tabs>
          <w:tab w:val="left" w:pos="1260"/>
        </w:tabs>
        <w:spacing w:after="120"/>
        <w:ind w:left="720" w:firstLine="0"/>
      </w:pPr>
      <w:r>
        <w:t xml:space="preserve">Extended Producer Responsibility (EPR) systems for plastic and plastic packaging have been introduced in many industrialized countries. EPR is an approach that promotes reduction in </w:t>
      </w:r>
      <w:r>
        <w:t xml:space="preserve">the environmental impact of </w:t>
      </w:r>
      <w:r>
        <w:lastRenderedPageBreak/>
        <w:t>products, throughout their lifespan, from production through end-of-life. EPR assigns the responsibility of the whole lifecycle of a product to the producer of the goods, including environmentally sound waste disposal. For examp</w:t>
      </w:r>
      <w:r>
        <w:t xml:space="preserve">le, disposal of plastic packaging used for food items, consumer goods, and water bottles are in some cases assigned to the producers of consumer goods or those that place these goods on the market. </w:t>
      </w:r>
    </w:p>
    <w:p w:rsidR="00727BA6" w:rsidRDefault="00B43131">
      <w:pPr>
        <w:pStyle w:val="ListeParagraf"/>
        <w:numPr>
          <w:ilvl w:val="1"/>
          <w:numId w:val="35"/>
        </w:numPr>
        <w:tabs>
          <w:tab w:val="left" w:pos="1260"/>
        </w:tabs>
        <w:spacing w:after="120"/>
        <w:ind w:left="720" w:firstLine="0"/>
      </w:pPr>
      <w:r>
        <w:t>In addition to plastic packaging, products partly consisting of plastic such as electrical and electronic equipment, and vehicles are in most developing economies under relevant EPR schemes. In the EU, Member States should establish EPR schemes for certain</w:t>
      </w:r>
      <w:r>
        <w:t xml:space="preserve"> single use plastic products to ensure that producers contribute to the cost of waste collection, transport and treatment of the waste, of awareness raising measures and of cleaning up litter (European Union, 2019). In a few countries such as China, France</w:t>
      </w:r>
      <w:r>
        <w:t xml:space="preserve">, Italy, Spain and Sweden, EPR has been introduced for agricultural plastic film, as well. Other products such as toys, houseware, furniture, fishing gear and textiles such as carpets can also be covered by EPR schemes. </w:t>
      </w:r>
    </w:p>
    <w:p w:rsidR="00727BA6" w:rsidRDefault="00B43131">
      <w:pPr>
        <w:pStyle w:val="ListeParagraf"/>
        <w:numPr>
          <w:ilvl w:val="1"/>
          <w:numId w:val="35"/>
        </w:numPr>
        <w:tabs>
          <w:tab w:val="left" w:pos="1260"/>
        </w:tabs>
        <w:spacing w:after="120"/>
        <w:ind w:left="720" w:firstLine="0"/>
      </w:pPr>
      <w:r>
        <w:t>Components of effective EPR program</w:t>
      </w:r>
      <w:r>
        <w:t xml:space="preserve">s related to plastic products can include: </w:t>
      </w:r>
    </w:p>
    <w:p w:rsidR="00727BA6" w:rsidRDefault="00B43131">
      <w:pPr>
        <w:pStyle w:val="ListeParagraf"/>
        <w:numPr>
          <w:ilvl w:val="0"/>
          <w:numId w:val="66"/>
        </w:numPr>
        <w:tabs>
          <w:tab w:val="left" w:pos="1800"/>
        </w:tabs>
        <w:spacing w:before="120" w:after="120"/>
        <w:ind w:left="630" w:firstLine="540"/>
        <w:rPr>
          <w:spacing w:val="-3"/>
        </w:rPr>
      </w:pPr>
      <w:r>
        <w:rPr>
          <w:spacing w:val="-3"/>
        </w:rPr>
        <w:t>Clear definitions of products covered;</w:t>
      </w:r>
    </w:p>
    <w:p w:rsidR="00727BA6" w:rsidRDefault="00B43131">
      <w:pPr>
        <w:pStyle w:val="ListeParagraf"/>
        <w:numPr>
          <w:ilvl w:val="0"/>
          <w:numId w:val="66"/>
        </w:numPr>
        <w:tabs>
          <w:tab w:val="left" w:pos="1800"/>
        </w:tabs>
        <w:spacing w:before="120" w:after="120"/>
        <w:ind w:left="630" w:firstLine="540"/>
        <w:rPr>
          <w:spacing w:val="-3"/>
        </w:rPr>
      </w:pPr>
      <w:r>
        <w:rPr>
          <w:spacing w:val="-3"/>
        </w:rPr>
        <w:t>Mandatory compliance with legally binding requirements;</w:t>
      </w:r>
    </w:p>
    <w:p w:rsidR="00727BA6" w:rsidRDefault="00B43131">
      <w:pPr>
        <w:pStyle w:val="ListeParagraf"/>
        <w:numPr>
          <w:ilvl w:val="0"/>
          <w:numId w:val="66"/>
        </w:numPr>
        <w:tabs>
          <w:tab w:val="left" w:pos="1800"/>
        </w:tabs>
        <w:spacing w:before="120" w:after="120"/>
        <w:ind w:left="630" w:firstLine="540"/>
        <w:rPr>
          <w:spacing w:val="-3"/>
        </w:rPr>
      </w:pPr>
      <w:r>
        <w:rPr>
          <w:spacing w:val="-3"/>
        </w:rPr>
        <w:t>Effective enforcement provisions including dissuasive fines for non-compliance and the ability for public oversight;</w:t>
      </w:r>
    </w:p>
    <w:p w:rsidR="00727BA6" w:rsidRDefault="00B43131">
      <w:pPr>
        <w:pStyle w:val="ListeParagraf"/>
        <w:numPr>
          <w:ilvl w:val="0"/>
          <w:numId w:val="66"/>
        </w:numPr>
        <w:tabs>
          <w:tab w:val="left" w:pos="1800"/>
        </w:tabs>
        <w:spacing w:before="120" w:after="120"/>
        <w:ind w:left="630" w:firstLine="540"/>
        <w:rPr>
          <w:spacing w:val="-3"/>
        </w:rPr>
      </w:pPr>
      <w:r>
        <w:rPr>
          <w:spacing w:val="-3"/>
        </w:rPr>
        <w:t>Responsibility with producers furthest up the chain that is under the jurisdiction of the government (this may be the manufacturer, importer, distributor, brand owner, etc.), as the entity that can have the most influence on product design;</w:t>
      </w:r>
    </w:p>
    <w:p w:rsidR="00727BA6" w:rsidRDefault="00B43131">
      <w:pPr>
        <w:pStyle w:val="ListeParagraf"/>
        <w:numPr>
          <w:ilvl w:val="0"/>
          <w:numId w:val="66"/>
        </w:numPr>
        <w:tabs>
          <w:tab w:val="left" w:pos="1800"/>
        </w:tabs>
        <w:spacing w:before="120" w:after="120"/>
        <w:ind w:left="630" w:firstLine="540"/>
        <w:rPr>
          <w:spacing w:val="-3"/>
        </w:rPr>
      </w:pPr>
      <w:r>
        <w:rPr>
          <w:spacing w:val="-3"/>
        </w:rPr>
        <w:t>Measurable targ</w:t>
      </w:r>
      <w:r>
        <w:rPr>
          <w:spacing w:val="-3"/>
        </w:rPr>
        <w:t>ets for plastic waste prevention and reduction, for reusability, durability and reparability of plastic products, for exclusion of hazardous additives, and for mechanical recycling;</w:t>
      </w:r>
    </w:p>
    <w:p w:rsidR="00727BA6" w:rsidRDefault="00B43131">
      <w:pPr>
        <w:pStyle w:val="ListeParagraf"/>
        <w:numPr>
          <w:ilvl w:val="0"/>
          <w:numId w:val="66"/>
        </w:numPr>
        <w:tabs>
          <w:tab w:val="left" w:pos="1800"/>
        </w:tabs>
        <w:spacing w:before="120" w:after="120"/>
        <w:ind w:left="630" w:firstLine="540"/>
        <w:rPr>
          <w:spacing w:val="-3"/>
        </w:rPr>
      </w:pPr>
      <w:r>
        <w:rPr>
          <w:spacing w:val="-3"/>
        </w:rPr>
        <w:t>Protection for existing informal waste collection workers;</w:t>
      </w:r>
    </w:p>
    <w:p w:rsidR="00727BA6" w:rsidRDefault="00B43131">
      <w:pPr>
        <w:pStyle w:val="ListeParagraf"/>
        <w:numPr>
          <w:ilvl w:val="0"/>
          <w:numId w:val="66"/>
        </w:numPr>
        <w:tabs>
          <w:tab w:val="left" w:pos="1800"/>
        </w:tabs>
        <w:spacing w:before="120" w:after="120"/>
        <w:ind w:left="630" w:firstLine="540"/>
        <w:rPr>
          <w:spacing w:val="-3"/>
        </w:rPr>
      </w:pPr>
      <w:r>
        <w:rPr>
          <w:spacing w:val="-3"/>
        </w:rPr>
        <w:t>Public educatio</w:t>
      </w:r>
      <w:r>
        <w:rPr>
          <w:spacing w:val="-3"/>
        </w:rPr>
        <w:t>n program;</w:t>
      </w:r>
    </w:p>
    <w:p w:rsidR="00727BA6" w:rsidRDefault="00B43131">
      <w:pPr>
        <w:pStyle w:val="ListeParagraf"/>
        <w:numPr>
          <w:ilvl w:val="0"/>
          <w:numId w:val="66"/>
        </w:numPr>
        <w:tabs>
          <w:tab w:val="left" w:pos="1800"/>
        </w:tabs>
        <w:spacing w:before="120" w:after="120"/>
        <w:ind w:left="630" w:firstLine="540"/>
        <w:rPr>
          <w:spacing w:val="-3"/>
        </w:rPr>
      </w:pPr>
      <w:r>
        <w:rPr>
          <w:spacing w:val="-3"/>
        </w:rPr>
        <w:t>Publicly accessible reporting;</w:t>
      </w:r>
    </w:p>
    <w:p w:rsidR="00727BA6" w:rsidRDefault="00B43131">
      <w:pPr>
        <w:pStyle w:val="ListeParagraf"/>
        <w:numPr>
          <w:ilvl w:val="0"/>
          <w:numId w:val="66"/>
        </w:numPr>
        <w:tabs>
          <w:tab w:val="left" w:pos="1800"/>
        </w:tabs>
        <w:spacing w:before="120" w:after="120"/>
        <w:ind w:left="630" w:firstLine="540"/>
        <w:rPr>
          <w:spacing w:val="-3"/>
        </w:rPr>
      </w:pPr>
      <w:r>
        <w:rPr>
          <w:spacing w:val="-3"/>
        </w:rPr>
        <w:t>Financial responsibility borne by producers.</w:t>
      </w:r>
    </w:p>
    <w:p w:rsidR="00727BA6" w:rsidRDefault="00B43131">
      <w:pPr>
        <w:pStyle w:val="ListeParagraf"/>
        <w:numPr>
          <w:ilvl w:val="1"/>
          <w:numId w:val="35"/>
        </w:numPr>
        <w:tabs>
          <w:tab w:val="left" w:pos="1260"/>
        </w:tabs>
        <w:spacing w:after="120"/>
        <w:ind w:left="720" w:firstLine="0"/>
      </w:pPr>
      <w:r>
        <w:t>Further guidance on EPR is available in the practical manual on extended producer responsibility adopted by decision BC-14/3, in “Extended Producer Responsibility - Guid</w:t>
      </w:r>
      <w:r>
        <w:t xml:space="preserve">ance for efficient waste management” and in “Development of Guidance on Extended Producer Responsibility (EPR)”. </w:t>
      </w:r>
    </w:p>
    <w:p w:rsidR="00727BA6" w:rsidRDefault="00B43131">
      <w:pPr>
        <w:pStyle w:val="Balk3"/>
        <w:keepNext/>
        <w:keepLines/>
        <w:numPr>
          <w:ilvl w:val="0"/>
          <w:numId w:val="46"/>
        </w:numPr>
        <w:spacing w:before="40"/>
        <w:ind w:left="630" w:hanging="720"/>
      </w:pPr>
      <w:bookmarkStart w:id="353" w:name="_Toc71805926"/>
      <w:bookmarkStart w:id="354" w:name="_Toc71813041"/>
      <w:bookmarkStart w:id="355" w:name="_Toc71815986"/>
      <w:bookmarkStart w:id="356" w:name="_Toc71816337"/>
      <w:bookmarkStart w:id="357" w:name="_Toc71816685"/>
      <w:bookmarkStart w:id="358" w:name="_Toc71817027"/>
      <w:bookmarkStart w:id="359" w:name="_Toc71817367"/>
      <w:bookmarkStart w:id="360" w:name="_Toc71817707"/>
      <w:bookmarkStart w:id="361" w:name="_Toc71805927"/>
      <w:bookmarkStart w:id="362" w:name="_Toc71813042"/>
      <w:bookmarkStart w:id="363" w:name="_Toc71815987"/>
      <w:bookmarkStart w:id="364" w:name="_Toc71816338"/>
      <w:bookmarkStart w:id="365" w:name="_Toc71816686"/>
      <w:bookmarkStart w:id="366" w:name="_Toc71817028"/>
      <w:bookmarkStart w:id="367" w:name="_Toc71817368"/>
      <w:bookmarkStart w:id="368" w:name="_Toc71817708"/>
      <w:bookmarkStart w:id="369" w:name="_Toc71805928"/>
      <w:bookmarkStart w:id="370" w:name="_Toc71813043"/>
      <w:bookmarkStart w:id="371" w:name="_Toc71815988"/>
      <w:bookmarkStart w:id="372" w:name="_Toc71816339"/>
      <w:bookmarkStart w:id="373" w:name="_Toc71816687"/>
      <w:bookmarkStart w:id="374" w:name="_Toc71817029"/>
      <w:bookmarkStart w:id="375" w:name="_Toc71817369"/>
      <w:bookmarkStart w:id="376" w:name="_Toc71817709"/>
      <w:bookmarkStart w:id="377" w:name="_Toc40954010"/>
      <w:bookmarkStart w:id="378" w:name="_Toc7404573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t>End-of-waste criteria</w:t>
      </w:r>
      <w:bookmarkEnd w:id="377"/>
      <w:bookmarkEnd w:id="378"/>
    </w:p>
    <w:p w:rsidR="00727BA6" w:rsidRDefault="00B43131">
      <w:pPr>
        <w:pStyle w:val="ListeParagraf"/>
        <w:numPr>
          <w:ilvl w:val="1"/>
          <w:numId w:val="35"/>
        </w:numPr>
        <w:tabs>
          <w:tab w:val="left" w:pos="990"/>
        </w:tabs>
        <w:spacing w:after="120"/>
        <w:ind w:left="630" w:firstLine="0"/>
      </w:pPr>
      <w:r>
        <w:t>End of waste criteria can determine the point at which a material need no longer be classified as waste after it has und</w:t>
      </w:r>
      <w:r>
        <w:t xml:space="preserve">ergone a recovery (including recycling) operation and complies with specific criteria to be developed in accordance with the following conditions: </w:t>
      </w:r>
    </w:p>
    <w:p w:rsidR="00727BA6" w:rsidRDefault="00B43131">
      <w:pPr>
        <w:pStyle w:val="Normalnumber"/>
        <w:numPr>
          <w:ilvl w:val="1"/>
          <w:numId w:val="65"/>
        </w:numPr>
        <w:tabs>
          <w:tab w:val="clear" w:pos="624"/>
          <w:tab w:val="clear" w:pos="1247"/>
          <w:tab w:val="clear" w:pos="1871"/>
          <w:tab w:val="clear" w:pos="2495"/>
          <w:tab w:val="clear" w:pos="3119"/>
          <w:tab w:val="left" w:pos="720"/>
          <w:tab w:val="left" w:pos="1530"/>
        </w:tabs>
        <w:ind w:left="630" w:firstLine="360"/>
      </w:pPr>
      <w:r>
        <w:t xml:space="preserve">The substance or object is commonly used for specific purposes; </w:t>
      </w:r>
    </w:p>
    <w:p w:rsidR="00727BA6" w:rsidRDefault="00B43131">
      <w:pPr>
        <w:pStyle w:val="Normalnumber"/>
        <w:numPr>
          <w:ilvl w:val="1"/>
          <w:numId w:val="65"/>
        </w:numPr>
        <w:tabs>
          <w:tab w:val="clear" w:pos="624"/>
          <w:tab w:val="clear" w:pos="1247"/>
          <w:tab w:val="clear" w:pos="1871"/>
          <w:tab w:val="clear" w:pos="2495"/>
          <w:tab w:val="clear" w:pos="3119"/>
          <w:tab w:val="left" w:pos="720"/>
          <w:tab w:val="left" w:pos="1530"/>
        </w:tabs>
        <w:ind w:left="630" w:firstLine="360"/>
      </w:pPr>
      <w:r>
        <w:t>A market or demand exists for such a substa</w:t>
      </w:r>
      <w:r>
        <w:t xml:space="preserve">nce or object; </w:t>
      </w:r>
    </w:p>
    <w:p w:rsidR="00727BA6" w:rsidRDefault="00B43131">
      <w:pPr>
        <w:pStyle w:val="Normalnumber"/>
        <w:numPr>
          <w:ilvl w:val="1"/>
          <w:numId w:val="65"/>
        </w:numPr>
        <w:tabs>
          <w:tab w:val="clear" w:pos="624"/>
          <w:tab w:val="clear" w:pos="1247"/>
          <w:tab w:val="clear" w:pos="1871"/>
          <w:tab w:val="clear" w:pos="2495"/>
          <w:tab w:val="clear" w:pos="3119"/>
          <w:tab w:val="left" w:pos="720"/>
          <w:tab w:val="left" w:pos="1530"/>
        </w:tabs>
        <w:ind w:left="630" w:firstLine="360"/>
      </w:pPr>
      <w:r>
        <w:t xml:space="preserve">The substance or object fulfils the technical requirements for the specific purposes and meets the existing legislation and standards applicable to products;  </w:t>
      </w:r>
    </w:p>
    <w:p w:rsidR="00727BA6" w:rsidRDefault="00B43131">
      <w:pPr>
        <w:pStyle w:val="Normalnumber"/>
        <w:numPr>
          <w:ilvl w:val="1"/>
          <w:numId w:val="65"/>
        </w:numPr>
        <w:tabs>
          <w:tab w:val="clear" w:pos="624"/>
          <w:tab w:val="clear" w:pos="1247"/>
          <w:tab w:val="clear" w:pos="1871"/>
          <w:tab w:val="clear" w:pos="2495"/>
          <w:tab w:val="clear" w:pos="3119"/>
          <w:tab w:val="left" w:pos="720"/>
          <w:tab w:val="left" w:pos="1530"/>
        </w:tabs>
        <w:ind w:left="630" w:firstLine="360"/>
      </w:pPr>
      <w:r>
        <w:t xml:space="preserve"> The use of the substance or object will not lead to overall adverse environmental or human health impacts.</w:t>
      </w:r>
    </w:p>
    <w:p w:rsidR="00727BA6" w:rsidRDefault="00B43131">
      <w:pPr>
        <w:pStyle w:val="ListeParagraf"/>
        <w:numPr>
          <w:ilvl w:val="1"/>
          <w:numId w:val="35"/>
        </w:numPr>
        <w:tabs>
          <w:tab w:val="left" w:pos="990"/>
        </w:tabs>
        <w:spacing w:after="120"/>
        <w:ind w:left="630" w:firstLine="0"/>
      </w:pPr>
      <w:r>
        <w:t>Various end-of-waste criteria have been introduced such as the UK non-packaging plastics framework and Recycled Polyethylene terephthalate (PET) Bot</w:t>
      </w:r>
      <w:r>
        <w:t>tle Flakes specification of China.</w:t>
      </w:r>
    </w:p>
    <w:p w:rsidR="00727BA6" w:rsidRDefault="00B43131">
      <w:pPr>
        <w:pStyle w:val="ListeParagraf"/>
        <w:numPr>
          <w:ilvl w:val="1"/>
          <w:numId w:val="35"/>
        </w:numPr>
        <w:tabs>
          <w:tab w:val="left" w:pos="990"/>
        </w:tabs>
        <w:spacing w:after="120"/>
        <w:ind w:left="630" w:firstLine="0"/>
      </w:pPr>
      <w:r>
        <w:t>One of the commonly used points in the reprocessing system at which recycled plastics become eligible for passing end-of-waste criteria, is the thermal melt compounding stage used to make homogenous resin pellets that clo</w:t>
      </w:r>
      <w:r>
        <w:t>sely resemble virgin plastic compound. However, there are many cases where high-purity, washed flakes or chips of a single-polymer type can also be directly incorporated into new plastic products during the manufacturing conversion stages, avoiding the nee</w:t>
      </w:r>
      <w:r>
        <w:t>d for energy intensive extrusion melt compounding to create a pellet format (e.g. PET drink-bottle flakes being directly extruded and thermoformed to make PET packaging trays).</w:t>
      </w:r>
    </w:p>
    <w:p w:rsidR="00727BA6" w:rsidRDefault="00B43131">
      <w:pPr>
        <w:pStyle w:val="Normalnumber"/>
        <w:numPr>
          <w:ilvl w:val="0"/>
          <w:numId w:val="0"/>
        </w:numPr>
        <w:tabs>
          <w:tab w:val="clear" w:pos="624"/>
          <w:tab w:val="clear" w:pos="1247"/>
          <w:tab w:val="clear" w:pos="1871"/>
          <w:tab w:val="clear" w:pos="2495"/>
          <w:tab w:val="clear" w:pos="3119"/>
          <w:tab w:val="left" w:pos="1800"/>
        </w:tabs>
      </w:pPr>
      <w:r>
        <w:tab/>
      </w:r>
    </w:p>
    <w:p w:rsidR="00727BA6" w:rsidRDefault="00B43131">
      <w:pPr>
        <w:pStyle w:val="Balk3"/>
        <w:keepNext/>
        <w:keepLines/>
        <w:numPr>
          <w:ilvl w:val="0"/>
          <w:numId w:val="46"/>
        </w:numPr>
        <w:spacing w:before="40"/>
        <w:ind w:left="630" w:hanging="630"/>
      </w:pPr>
      <w:bookmarkStart w:id="379" w:name="_Toc40954011"/>
      <w:bookmarkStart w:id="380" w:name="_Toc74045739"/>
      <w:r>
        <w:lastRenderedPageBreak/>
        <w:t>Transboundary movement requirements</w:t>
      </w:r>
      <w:bookmarkEnd w:id="379"/>
      <w:bookmarkEnd w:id="380"/>
    </w:p>
    <w:p w:rsidR="00727BA6" w:rsidRDefault="00B43131">
      <w:pPr>
        <w:pStyle w:val="ListeParagraf"/>
        <w:numPr>
          <w:ilvl w:val="1"/>
          <w:numId w:val="35"/>
        </w:numPr>
        <w:tabs>
          <w:tab w:val="left" w:pos="990"/>
        </w:tabs>
        <w:spacing w:after="120"/>
        <w:ind w:left="630" w:firstLine="0"/>
      </w:pPr>
      <w:r>
        <w:t xml:space="preserve">Y48 in Annex II and A3210 in Annex VIII </w:t>
      </w:r>
      <w:r>
        <w:t>are categorized as other wastes and hazardous wastes respectively and should, as far as is compatible with their ESM, be disposed of in the country where they were generated. Transboundary movements of such wastes are permitted only under the following con</w:t>
      </w:r>
      <w:r>
        <w:t>ditions:</w:t>
      </w:r>
    </w:p>
    <w:p w:rsidR="00727BA6" w:rsidRDefault="00B43131">
      <w:pPr>
        <w:pStyle w:val="Normalnumber"/>
        <w:numPr>
          <w:ilvl w:val="0"/>
          <w:numId w:val="92"/>
        </w:numPr>
        <w:tabs>
          <w:tab w:val="clear" w:pos="624"/>
          <w:tab w:val="clear" w:pos="1247"/>
          <w:tab w:val="clear" w:pos="1871"/>
          <w:tab w:val="clear" w:pos="2495"/>
          <w:tab w:val="clear" w:pos="3119"/>
          <w:tab w:val="left" w:pos="1800"/>
        </w:tabs>
      </w:pPr>
      <w:r>
        <w:t>If the country of export does not have the technical capacity and the necessary facilities, capacity or suitable disposal sites in order to dispose of the wastes in question in an environmentally sound manner;</w:t>
      </w:r>
    </w:p>
    <w:p w:rsidR="00727BA6" w:rsidRDefault="00B43131">
      <w:pPr>
        <w:pStyle w:val="Normalnumber"/>
        <w:numPr>
          <w:ilvl w:val="0"/>
          <w:numId w:val="92"/>
        </w:numPr>
        <w:tabs>
          <w:tab w:val="clear" w:pos="624"/>
          <w:tab w:val="clear" w:pos="1247"/>
          <w:tab w:val="clear" w:pos="1871"/>
          <w:tab w:val="clear" w:pos="2495"/>
          <w:tab w:val="clear" w:pos="3119"/>
          <w:tab w:val="left" w:pos="1800"/>
        </w:tabs>
      </w:pPr>
      <w:r>
        <w:t>If the wastes in question are require</w:t>
      </w:r>
      <w:r>
        <w:t xml:space="preserve">d as a raw material for recycling or recovery industries in the country of import; or </w:t>
      </w:r>
    </w:p>
    <w:p w:rsidR="00727BA6" w:rsidRDefault="00B43131">
      <w:pPr>
        <w:pStyle w:val="Normalnumber"/>
        <w:numPr>
          <w:ilvl w:val="0"/>
          <w:numId w:val="92"/>
        </w:numPr>
        <w:tabs>
          <w:tab w:val="clear" w:pos="624"/>
          <w:tab w:val="clear" w:pos="1247"/>
          <w:tab w:val="clear" w:pos="1871"/>
          <w:tab w:val="clear" w:pos="2495"/>
          <w:tab w:val="clear" w:pos="3119"/>
          <w:tab w:val="left" w:pos="1800"/>
        </w:tabs>
      </w:pPr>
      <w:r>
        <w:t>If the transboundary movements in question are in accordance with other criteria decided by the Parties.</w:t>
      </w:r>
    </w:p>
    <w:p w:rsidR="00727BA6" w:rsidRDefault="00B43131">
      <w:pPr>
        <w:pStyle w:val="ListeParagraf"/>
        <w:numPr>
          <w:ilvl w:val="1"/>
          <w:numId w:val="35"/>
        </w:numPr>
        <w:tabs>
          <w:tab w:val="left" w:pos="990"/>
        </w:tabs>
        <w:spacing w:after="120"/>
        <w:ind w:left="630" w:firstLine="0"/>
      </w:pPr>
      <w:r>
        <w:t>Any transboundary movements of hazardous wastes and other wastes</w:t>
      </w:r>
      <w:r>
        <w:t xml:space="preserve"> considered under the Basel Convention are subject to prior written notification from the exporting country and prior written consent from the importing and, if appropriate, transit countries. Parties shall prohibit the export of hazardous wastes and other</w:t>
      </w:r>
      <w:r>
        <w:t xml:space="preserve"> wastes if the country of import prohibits the import of such wastes in accordance with the Basel Convention. </w:t>
      </w:r>
    </w:p>
    <w:p w:rsidR="00727BA6" w:rsidRDefault="00B43131">
      <w:pPr>
        <w:pStyle w:val="ListeParagraf"/>
        <w:numPr>
          <w:ilvl w:val="1"/>
          <w:numId w:val="35"/>
        </w:numPr>
        <w:tabs>
          <w:tab w:val="left" w:pos="990"/>
        </w:tabs>
        <w:spacing w:after="120"/>
        <w:ind w:left="630" w:firstLine="0"/>
      </w:pPr>
      <w:r>
        <w:t>Parties listed in Annex VII to the Convention (members of the EU, OECD and Liechtenstein), that are bound by the Ban Amendment, shall prohibit tr</w:t>
      </w:r>
      <w:r>
        <w:t>ansboundary movements to States not listed in Annex VII of hazardous wastes which are destined for operations according to Annex IV A and hazardous wastes under Article 1.1(a) which are destined to operations according to Annex IV B (for information on the</w:t>
      </w:r>
      <w:r>
        <w:t xml:space="preserve"> status of individual Parties in relation to the amendment, please see the Status of Ratifications page on the Basel Convention website). </w:t>
      </w:r>
    </w:p>
    <w:p w:rsidR="00727BA6" w:rsidRDefault="00B43131">
      <w:pPr>
        <w:pStyle w:val="ListeParagraf"/>
        <w:numPr>
          <w:ilvl w:val="1"/>
          <w:numId w:val="35"/>
        </w:numPr>
        <w:tabs>
          <w:tab w:val="left" w:pos="990"/>
        </w:tabs>
        <w:spacing w:after="120"/>
        <w:ind w:left="630" w:firstLine="0"/>
      </w:pPr>
      <w:r>
        <w:t>The Basel Convention also requires that information regarding any proposed transboundary movement of hazardous wastes</w:t>
      </w:r>
      <w:r>
        <w:t xml:space="preserve"> and other wastes be provided using the accepted notification form and that the approved consignment be accompanied by a movement document from the point where the transboundary movement commences to the point of disposal. Furthermore, hazardous wastes and</w:t>
      </w:r>
      <w:r>
        <w:t xml:space="preserve"> other wastes subject to transboundary movements should be packaged, labelled and transported in conformity with international rules and standards.</w:t>
      </w:r>
      <w:r>
        <w:footnoteReference w:id="34"/>
      </w:r>
    </w:p>
    <w:p w:rsidR="00727BA6" w:rsidRDefault="00B43131">
      <w:pPr>
        <w:pStyle w:val="ListeParagraf"/>
        <w:numPr>
          <w:ilvl w:val="1"/>
          <w:numId w:val="35"/>
        </w:numPr>
        <w:tabs>
          <w:tab w:val="left" w:pos="990"/>
        </w:tabs>
        <w:spacing w:after="120"/>
        <w:ind w:left="630" w:firstLine="0"/>
      </w:pPr>
      <w:r>
        <w:t>When a transboundary movement of hazardous and other wastes to which consent of the countries concerned has</w:t>
      </w:r>
      <w:r>
        <w:t xml:space="preserve"> been given cannot be completed, the country of export shall ensure that the waste in question is taken back into the country of export for their disposal if alternative arrangements cannot be made. In the case of illegal traffic as</w:t>
      </w:r>
      <w:r>
        <w:rPr>
          <w:lang w:eastAsia="ja-JP"/>
        </w:rPr>
        <w:t xml:space="preserve"> defined in Article 9, a</w:t>
      </w:r>
      <w:r>
        <w:rPr>
          <w:lang w:eastAsia="ja-JP"/>
        </w:rPr>
        <w:t>s the result of conduct on the part of the exporter or the generator, the country of export shall ensure that the wastes in question are taken back into the country of export for their disposal or</w:t>
      </w:r>
      <w:r>
        <w:t xml:space="preserve"> otherwise disposed of in accordance with the provisions of </w:t>
      </w:r>
      <w:r>
        <w:t>the Basel Convention. Guidelines on the implementation of the Basel Convention illegal take-back provisions can be consulted. (UNEP, 2020).</w:t>
      </w:r>
    </w:p>
    <w:p w:rsidR="00727BA6" w:rsidRDefault="00B43131">
      <w:pPr>
        <w:pStyle w:val="ListeParagraf"/>
        <w:numPr>
          <w:ilvl w:val="1"/>
          <w:numId w:val="35"/>
        </w:numPr>
        <w:tabs>
          <w:tab w:val="left" w:pos="990"/>
        </w:tabs>
        <w:spacing w:after="120"/>
        <w:ind w:left="630" w:firstLine="0"/>
      </w:pPr>
      <w:r>
        <w:t>No transboundary movements of hazardous wastes and other wastes can take place between a Party and a non-Party to th</w:t>
      </w:r>
      <w:r>
        <w:t>e Basel Convention unless a bilateral, multilateral or regional arrangement exists as required under Article 11 of the Convention. In addition, packaging and shipments should be carried out according to the Guidelines of the UNCETDG. Generally, plastics an</w:t>
      </w:r>
      <w:r>
        <w:t xml:space="preserve">d plastic packaging do not need to be labelled according to UNCETDG guidelines because they are not considered as dangerous. </w:t>
      </w:r>
    </w:p>
    <w:p w:rsidR="00727BA6" w:rsidRDefault="00B43131">
      <w:pPr>
        <w:pStyle w:val="ListeParagraf"/>
        <w:numPr>
          <w:ilvl w:val="1"/>
          <w:numId w:val="35"/>
        </w:numPr>
        <w:tabs>
          <w:tab w:val="left" w:pos="990"/>
        </w:tabs>
        <w:spacing w:after="120"/>
        <w:ind w:left="630" w:firstLine="0"/>
      </w:pPr>
      <w:r>
        <w:t>Waste covered by entry B3011 in Annex IX is not covered by the control measures in the Basel Convention. However, it should be not</w:t>
      </w:r>
      <w:r>
        <w:t>ed that national or regional legislation may nevertheless entail certain forms of control including the application of the Prior Informed Consent (PIC) procedure for waste covered by entry B3011.</w:t>
      </w:r>
    </w:p>
    <w:p w:rsidR="00727BA6" w:rsidRDefault="00B43131">
      <w:pPr>
        <w:pStyle w:val="Balk3"/>
        <w:keepNext/>
        <w:keepLines/>
        <w:numPr>
          <w:ilvl w:val="0"/>
          <w:numId w:val="46"/>
        </w:numPr>
        <w:spacing w:before="40"/>
        <w:ind w:left="630" w:hanging="630"/>
      </w:pPr>
      <w:bookmarkStart w:id="381" w:name="_Toc40954012"/>
      <w:bookmarkStart w:id="382" w:name="_Toc74045740"/>
      <w:r>
        <w:t>Specifications for containers, equipment, bulk containers an</w:t>
      </w:r>
      <w:r>
        <w:t>d storage sites containing plastic wastes</w:t>
      </w:r>
      <w:bookmarkEnd w:id="381"/>
      <w:bookmarkEnd w:id="382"/>
    </w:p>
    <w:p w:rsidR="00727BA6" w:rsidRDefault="00B43131">
      <w:pPr>
        <w:pStyle w:val="ListeParagraf"/>
        <w:numPr>
          <w:ilvl w:val="1"/>
          <w:numId w:val="35"/>
        </w:numPr>
        <w:tabs>
          <w:tab w:val="left" w:pos="990"/>
        </w:tabs>
        <w:spacing w:after="120"/>
        <w:ind w:left="630" w:firstLine="0"/>
      </w:pPr>
      <w:r>
        <w:t>To meet the requirements of ESM and obligations clauses in the Basel and Stockholm Conventions (for example, Basel Convention Article 4, paragraph 7, and Stockholm Convention Article 6, paragraph 1), Parties may ne</w:t>
      </w:r>
      <w:r>
        <w:t xml:space="preserve">ed to enact specific legislation that describes the types of containers and storage areas that are acceptable for particular plastic waste streams. </w:t>
      </w:r>
    </w:p>
    <w:p w:rsidR="00727BA6" w:rsidRDefault="00B43131">
      <w:pPr>
        <w:pStyle w:val="ListeParagraf"/>
        <w:numPr>
          <w:ilvl w:val="1"/>
          <w:numId w:val="35"/>
        </w:numPr>
        <w:tabs>
          <w:tab w:val="left" w:pos="990"/>
        </w:tabs>
        <w:spacing w:after="120"/>
        <w:ind w:left="630" w:firstLine="0"/>
      </w:pPr>
      <w:r>
        <w:lastRenderedPageBreak/>
        <w:t>Parties should ensure that containers that may be transported to another country meet international standar</w:t>
      </w:r>
      <w:r>
        <w:t>ds such as those established by the International Air Transport Association (IATA), the International Maritime Organization (IMO) and the International Organization for Standardization (ISO).</w:t>
      </w:r>
    </w:p>
    <w:p w:rsidR="00727BA6" w:rsidRDefault="00B43131">
      <w:pPr>
        <w:pStyle w:val="Balk3"/>
        <w:keepNext/>
        <w:keepLines/>
        <w:numPr>
          <w:ilvl w:val="0"/>
          <w:numId w:val="46"/>
        </w:numPr>
        <w:spacing w:before="40"/>
        <w:ind w:left="630" w:hanging="630"/>
      </w:pPr>
      <w:bookmarkStart w:id="383" w:name="_Toc40954013"/>
      <w:bookmarkStart w:id="384" w:name="_Toc74045741"/>
      <w:r>
        <w:t>Health and safety</w:t>
      </w:r>
      <w:bookmarkEnd w:id="383"/>
      <w:bookmarkEnd w:id="384"/>
    </w:p>
    <w:p w:rsidR="00727BA6" w:rsidRDefault="00B43131">
      <w:pPr>
        <w:pStyle w:val="ListeParagraf"/>
        <w:numPr>
          <w:ilvl w:val="1"/>
          <w:numId w:val="35"/>
        </w:numPr>
        <w:tabs>
          <w:tab w:val="left" w:pos="990"/>
        </w:tabs>
        <w:spacing w:after="120"/>
        <w:ind w:left="630" w:firstLine="0"/>
      </w:pPr>
      <w:r>
        <w:t xml:space="preserve">A legislative approach should be taken to </w:t>
      </w:r>
      <w:r>
        <w:t xml:space="preserve">secure protection of workers, both in the formal and informal waste management sectors from possible exposure to hazardous substances from plastic waste. Communities co-located where plastic wastes are stored, recovered and disposed of should be protected </w:t>
      </w:r>
      <w:r>
        <w:t>from possible exposure to hazardous substances from plastic waste and measures should be taken to reduce the risk of fires of plastic waste. Provisions for storage, recovery and disposal facilities should include requirements for the proper labelling of re</w:t>
      </w:r>
      <w:r>
        <w:t>levant wastes and the identification of appropriate and safe disposal methods. While neither the Basel nor the Stockholm Convention specifically require Parties to have legislation in place to protect the health and safety of those that work in waste stora</w:t>
      </w:r>
      <w:r>
        <w:t>ge and disposal facilities, the protection of human health underpins the objectives of both Conventions.</w:t>
      </w:r>
    </w:p>
    <w:p w:rsidR="00727BA6" w:rsidRDefault="00B43131">
      <w:pPr>
        <w:pStyle w:val="ListeParagraf"/>
        <w:numPr>
          <w:ilvl w:val="1"/>
          <w:numId w:val="35"/>
        </w:numPr>
        <w:tabs>
          <w:tab w:val="left" w:pos="990"/>
        </w:tabs>
        <w:spacing w:after="120"/>
        <w:ind w:left="630" w:firstLine="0"/>
      </w:pPr>
      <w:r>
        <w:t>Most countries have existing health and safety provisions for workers either in general labour legislation or in specialized human health or environmen</w:t>
      </w:r>
      <w:r>
        <w:t>tal legislation, for example the U.S. Occupational Safety and Health Administration (OSHA) provides guidance addressing worker safety in the recycling and waste management sectors, identifying hazards and precautions to take when engaged in a range of recy</w:t>
      </w:r>
      <w:r>
        <w:t xml:space="preserve">cling activities, including collection. Parties should examine their existing legislation to ensure that that informal sector workers, and communities located close to sites where plastic wastes are stored, and disposed of are also protected, that hazards </w:t>
      </w:r>
      <w:r>
        <w:t>are adequately addressed and that relevant aspects of international agreements are integrated into such legislation. Health and safety is a relatively mature field and a great deal of guidance and literature is available to assist in the planning and revis</w:t>
      </w:r>
      <w:r>
        <w:t xml:space="preserve">ion of legislation, policy and technical measures such as that by OSHA or Plastics Industry Association on worker health and safety. </w:t>
      </w:r>
    </w:p>
    <w:p w:rsidR="00727BA6" w:rsidRDefault="00B43131">
      <w:pPr>
        <w:pStyle w:val="Balk3"/>
        <w:keepNext/>
        <w:keepLines/>
        <w:numPr>
          <w:ilvl w:val="0"/>
          <w:numId w:val="46"/>
        </w:numPr>
        <w:spacing w:before="40"/>
        <w:ind w:left="630" w:hanging="630"/>
      </w:pPr>
      <w:bookmarkStart w:id="385" w:name="_Toc40954014"/>
      <w:bookmarkStart w:id="386" w:name="_Toc74045742"/>
      <w:r>
        <w:t>Requirements for plastic waste treatment and disposal facilities</w:t>
      </w:r>
      <w:bookmarkEnd w:id="385"/>
      <w:bookmarkEnd w:id="386"/>
    </w:p>
    <w:p w:rsidR="00727BA6" w:rsidRDefault="00B43131">
      <w:pPr>
        <w:pStyle w:val="ListeParagraf"/>
        <w:numPr>
          <w:ilvl w:val="1"/>
          <w:numId w:val="35"/>
        </w:numPr>
        <w:tabs>
          <w:tab w:val="left" w:pos="990"/>
        </w:tabs>
        <w:spacing w:after="120"/>
        <w:ind w:left="630" w:firstLine="0"/>
      </w:pPr>
      <w:r>
        <w:t>Most countries have legislation in place that require the</w:t>
      </w:r>
      <w:r>
        <w:t xml:space="preserve"> operators of waste treatment and disposal facilities to obtain approval to operate. Approvals may contain specific conditions that must be adhered to for these approvals to remain valid. A permitting or approval process based on established and transparen</w:t>
      </w:r>
      <w:r>
        <w:t>t criteria on, inter alia, how to operate facilities, emission levels, monitoring, as well as an inspection regime may be an appropriate approach. It may prove necessary to add requirements specific to plastic wastes to meet the requirements of ESM, and to</w:t>
      </w:r>
      <w:r>
        <w:t xml:space="preserve"> comply with the specific requirements of the Basel and Stockholm Conventions. </w:t>
      </w:r>
    </w:p>
    <w:p w:rsidR="00727BA6" w:rsidRDefault="00B43131">
      <w:pPr>
        <w:pStyle w:val="Balk3"/>
        <w:keepNext/>
        <w:keepLines/>
        <w:numPr>
          <w:ilvl w:val="0"/>
          <w:numId w:val="46"/>
        </w:numPr>
        <w:spacing w:before="40"/>
        <w:ind w:left="630" w:hanging="630"/>
      </w:pPr>
      <w:bookmarkStart w:id="387" w:name="_Toc40954015"/>
      <w:bookmarkStart w:id="388" w:name="_Toc74045743"/>
      <w:r>
        <w:t>General requirement for public participation</w:t>
      </w:r>
      <w:bookmarkEnd w:id="387"/>
      <w:bookmarkEnd w:id="388"/>
      <w:r>
        <w:t xml:space="preserve">  </w:t>
      </w:r>
    </w:p>
    <w:p w:rsidR="00727BA6" w:rsidRDefault="00B43131">
      <w:pPr>
        <w:pStyle w:val="ListeParagraf"/>
        <w:numPr>
          <w:ilvl w:val="1"/>
          <w:numId w:val="35"/>
        </w:numPr>
        <w:tabs>
          <w:tab w:val="left" w:pos="990"/>
        </w:tabs>
        <w:spacing w:after="120"/>
        <w:ind w:left="630" w:firstLine="0"/>
      </w:pPr>
      <w:r>
        <w:t>Public participation is a core principle of the 1999 Basel Declaration on Environmentally Sound Management and many other interna</w:t>
      </w:r>
      <w:r>
        <w:t xml:space="preserve">tional agreements. Public participation in the permitting or approval process for waste storage or waste treatment and disposal facilities as referred to in section III, J below may be addressed in legislation or policy. </w:t>
      </w:r>
    </w:p>
    <w:p w:rsidR="00727BA6" w:rsidRDefault="00B43131">
      <w:pPr>
        <w:pStyle w:val="Balk3"/>
        <w:keepNext/>
        <w:keepLines/>
        <w:numPr>
          <w:ilvl w:val="0"/>
          <w:numId w:val="46"/>
        </w:numPr>
        <w:spacing w:before="40"/>
        <w:ind w:left="630" w:hanging="630"/>
      </w:pPr>
      <w:bookmarkStart w:id="389" w:name="_Toc40954016"/>
      <w:bookmarkStart w:id="390" w:name="_Toc74045744"/>
      <w:r>
        <w:t>Other legislative controls</w:t>
      </w:r>
      <w:bookmarkEnd w:id="389"/>
      <w:bookmarkEnd w:id="390"/>
    </w:p>
    <w:p w:rsidR="00727BA6" w:rsidRDefault="00B43131">
      <w:pPr>
        <w:pStyle w:val="ListeParagraf"/>
        <w:numPr>
          <w:ilvl w:val="1"/>
          <w:numId w:val="35"/>
        </w:numPr>
        <w:tabs>
          <w:tab w:val="left" w:pos="990"/>
        </w:tabs>
        <w:spacing w:after="120"/>
        <w:ind w:left="630" w:firstLine="0"/>
      </w:pPr>
      <w:r>
        <w:t>Certain</w:t>
      </w:r>
      <w:r>
        <w:t xml:space="preserve"> countries have banned littering and dumping of plastic waste as a means to promote better waste management. Examples of other aspects of the life-cycle management of plastic wastes that could be regulated through legislation and or a permitting/approval p</w:t>
      </w:r>
      <w:r>
        <w:t>rocess include:</w:t>
      </w:r>
    </w:p>
    <w:p w:rsidR="00727BA6" w:rsidRDefault="00B43131">
      <w:pPr>
        <w:pStyle w:val="ListeParagraf"/>
        <w:numPr>
          <w:ilvl w:val="0"/>
          <w:numId w:val="74"/>
        </w:numPr>
        <w:tabs>
          <w:tab w:val="left" w:pos="1710"/>
        </w:tabs>
        <w:spacing w:before="120" w:after="120"/>
        <w:ind w:left="720" w:firstLine="567"/>
        <w:rPr>
          <w:spacing w:val="-3"/>
          <w:szCs w:val="20"/>
        </w:rPr>
      </w:pPr>
      <w:r>
        <w:rPr>
          <w:spacing w:val="-3"/>
          <w:szCs w:val="20"/>
        </w:rPr>
        <w:t>Siting provisions and requirements relative to the storage, handling, collection and transport of wastes;</w:t>
      </w:r>
    </w:p>
    <w:p w:rsidR="00727BA6" w:rsidRDefault="00B43131">
      <w:pPr>
        <w:pStyle w:val="ListeParagraf"/>
        <w:numPr>
          <w:ilvl w:val="0"/>
          <w:numId w:val="74"/>
        </w:numPr>
        <w:tabs>
          <w:tab w:val="left" w:pos="1710"/>
        </w:tabs>
        <w:spacing w:before="120" w:after="120"/>
        <w:ind w:left="720" w:firstLine="567"/>
        <w:rPr>
          <w:spacing w:val="-3"/>
          <w:szCs w:val="20"/>
        </w:rPr>
      </w:pPr>
      <w:r>
        <w:rPr>
          <w:spacing w:val="-3"/>
          <w:szCs w:val="20"/>
        </w:rPr>
        <w:t xml:space="preserve">Decommissioning requirements for plastic recycling facilities, including: </w:t>
      </w:r>
    </w:p>
    <w:p w:rsidR="00727BA6" w:rsidRDefault="00B43131">
      <w:pPr>
        <w:pStyle w:val="GvdeMetni"/>
        <w:tabs>
          <w:tab w:val="left" w:pos="2250"/>
        </w:tabs>
        <w:spacing w:before="120"/>
        <w:ind w:left="1710"/>
        <w:rPr>
          <w:rFonts w:eastAsia="SimSun"/>
          <w:sz w:val="20"/>
          <w:szCs w:val="20"/>
          <w:lang w:val="en-US"/>
        </w:rPr>
      </w:pPr>
      <w:r>
        <w:rPr>
          <w:rFonts w:eastAsia="SimSun"/>
          <w:szCs w:val="20"/>
        </w:rPr>
        <w:t>(i)</w:t>
      </w:r>
      <w:r>
        <w:rPr>
          <w:rFonts w:eastAsia="SimSun"/>
          <w:szCs w:val="20"/>
        </w:rPr>
        <w:tab/>
      </w:r>
      <w:r>
        <w:rPr>
          <w:rFonts w:eastAsia="SimSun"/>
          <w:sz w:val="20"/>
          <w:szCs w:val="20"/>
          <w:lang w:val="en-US"/>
        </w:rPr>
        <w:t>Inspection prior to and during decommissioning;</w:t>
      </w:r>
    </w:p>
    <w:p w:rsidR="00727BA6" w:rsidRDefault="00B43131">
      <w:pPr>
        <w:pStyle w:val="GvdeMetni"/>
        <w:tabs>
          <w:tab w:val="left" w:pos="2250"/>
        </w:tabs>
        <w:spacing w:before="120"/>
        <w:ind w:left="1710"/>
        <w:rPr>
          <w:rFonts w:eastAsia="SimSun"/>
          <w:sz w:val="20"/>
          <w:szCs w:val="20"/>
          <w:lang w:val="en-US"/>
        </w:rPr>
      </w:pPr>
      <w:r>
        <w:rPr>
          <w:rFonts w:eastAsia="SimSun"/>
          <w:sz w:val="20"/>
          <w:szCs w:val="20"/>
          <w:lang w:val="en-US"/>
        </w:rPr>
        <w:t>(ii)</w:t>
      </w:r>
      <w:r>
        <w:rPr>
          <w:rFonts w:eastAsia="SimSun"/>
          <w:sz w:val="20"/>
          <w:szCs w:val="20"/>
          <w:lang w:val="en-US"/>
        </w:rPr>
        <w:tab/>
        <w:t>Pr</w:t>
      </w:r>
      <w:r>
        <w:rPr>
          <w:rFonts w:eastAsia="SimSun"/>
          <w:sz w:val="20"/>
          <w:szCs w:val="20"/>
          <w:lang w:val="en-US"/>
        </w:rPr>
        <w:t>ocedures to be followed to protect worker and community health and the environment during decommissioning;</w:t>
      </w:r>
    </w:p>
    <w:p w:rsidR="00727BA6" w:rsidRDefault="00B43131">
      <w:pPr>
        <w:pStyle w:val="GvdeMetni"/>
        <w:tabs>
          <w:tab w:val="left" w:pos="2250"/>
        </w:tabs>
        <w:spacing w:before="120"/>
        <w:ind w:left="1710"/>
        <w:rPr>
          <w:rFonts w:eastAsia="SimSun"/>
          <w:sz w:val="20"/>
          <w:szCs w:val="20"/>
          <w:lang w:val="en-US"/>
        </w:rPr>
      </w:pPr>
      <w:r>
        <w:rPr>
          <w:rFonts w:eastAsia="SimSun"/>
          <w:sz w:val="20"/>
          <w:szCs w:val="20"/>
          <w:lang w:val="en-US"/>
        </w:rPr>
        <w:t>(iii)</w:t>
      </w:r>
      <w:r>
        <w:rPr>
          <w:rFonts w:eastAsia="SimSun"/>
          <w:sz w:val="20"/>
          <w:szCs w:val="20"/>
          <w:lang w:val="en-US"/>
        </w:rPr>
        <w:tab/>
        <w:t>Post-decommissioning site requirements;</w:t>
      </w:r>
    </w:p>
    <w:p w:rsidR="00727BA6" w:rsidRDefault="00B43131">
      <w:pPr>
        <w:pStyle w:val="ListeParagraf"/>
        <w:numPr>
          <w:ilvl w:val="0"/>
          <w:numId w:val="74"/>
        </w:numPr>
        <w:tabs>
          <w:tab w:val="left" w:pos="1710"/>
        </w:tabs>
        <w:spacing w:before="120" w:after="120"/>
        <w:ind w:left="720" w:firstLine="567"/>
        <w:rPr>
          <w:spacing w:val="-3"/>
          <w:szCs w:val="20"/>
        </w:rPr>
      </w:pPr>
      <w:r>
        <w:rPr>
          <w:spacing w:val="-3"/>
          <w:szCs w:val="20"/>
        </w:rPr>
        <w:t>Emergency contingency planning, spill and accident response, including:</w:t>
      </w:r>
    </w:p>
    <w:p w:rsidR="00727BA6" w:rsidRDefault="00B43131">
      <w:pPr>
        <w:pStyle w:val="GvdeMetni"/>
        <w:tabs>
          <w:tab w:val="left" w:pos="2250"/>
        </w:tabs>
        <w:spacing w:before="120"/>
        <w:ind w:left="1710"/>
        <w:rPr>
          <w:rFonts w:eastAsia="SimSun"/>
          <w:sz w:val="20"/>
          <w:szCs w:val="20"/>
        </w:rPr>
      </w:pPr>
      <w:r>
        <w:rPr>
          <w:rFonts w:eastAsia="SimSun"/>
          <w:szCs w:val="20"/>
        </w:rPr>
        <w:t>(i)</w:t>
      </w:r>
      <w:r>
        <w:rPr>
          <w:rFonts w:eastAsia="SimSun"/>
          <w:szCs w:val="20"/>
        </w:rPr>
        <w:tab/>
      </w:r>
      <w:r>
        <w:rPr>
          <w:rFonts w:eastAsia="SimSun"/>
          <w:sz w:val="20"/>
          <w:szCs w:val="20"/>
        </w:rPr>
        <w:t>Clean-up procedures and pos</w:t>
      </w:r>
      <w:r>
        <w:rPr>
          <w:rFonts w:eastAsia="SimSun"/>
          <w:sz w:val="20"/>
          <w:szCs w:val="20"/>
        </w:rPr>
        <w:t xml:space="preserve">t-clean-up concentrations to be achieved; </w:t>
      </w:r>
    </w:p>
    <w:p w:rsidR="00727BA6" w:rsidRDefault="00B43131">
      <w:pPr>
        <w:pStyle w:val="GvdeMetni"/>
        <w:tabs>
          <w:tab w:val="left" w:pos="2250"/>
        </w:tabs>
        <w:spacing w:before="120"/>
        <w:ind w:left="1710"/>
        <w:rPr>
          <w:rFonts w:eastAsia="SimSun"/>
          <w:sz w:val="20"/>
          <w:szCs w:val="20"/>
        </w:rPr>
      </w:pPr>
      <w:r>
        <w:rPr>
          <w:rFonts w:eastAsia="SimSun"/>
          <w:sz w:val="20"/>
          <w:szCs w:val="20"/>
        </w:rPr>
        <w:t>(ii)</w:t>
      </w:r>
      <w:r>
        <w:rPr>
          <w:rFonts w:eastAsia="SimSun"/>
          <w:sz w:val="20"/>
          <w:szCs w:val="20"/>
        </w:rPr>
        <w:tab/>
        <w:t>Worker training and safety requirements</w:t>
      </w:r>
    </w:p>
    <w:p w:rsidR="00727BA6" w:rsidRDefault="00B43131">
      <w:pPr>
        <w:pStyle w:val="GvdeMetni"/>
        <w:tabs>
          <w:tab w:val="left" w:pos="2250"/>
        </w:tabs>
        <w:spacing w:before="120"/>
        <w:ind w:left="1710"/>
        <w:rPr>
          <w:rFonts w:eastAsia="SimSun"/>
          <w:sz w:val="20"/>
          <w:szCs w:val="20"/>
        </w:rPr>
      </w:pPr>
      <w:r>
        <w:rPr>
          <w:rFonts w:eastAsia="SimSun"/>
          <w:sz w:val="20"/>
          <w:szCs w:val="20"/>
        </w:rPr>
        <w:t xml:space="preserve">(iii) </w:t>
      </w:r>
      <w:r>
        <w:rPr>
          <w:rFonts w:eastAsia="SimSun"/>
          <w:sz w:val="20"/>
          <w:szCs w:val="20"/>
        </w:rPr>
        <w:tab/>
        <w:t>Waste prevention, minimization and management plans; and</w:t>
      </w:r>
    </w:p>
    <w:p w:rsidR="00727BA6" w:rsidRDefault="00B43131">
      <w:pPr>
        <w:pStyle w:val="GvdeMetni"/>
        <w:tabs>
          <w:tab w:val="left" w:pos="2250"/>
        </w:tabs>
        <w:spacing w:before="120"/>
        <w:ind w:left="1710"/>
        <w:rPr>
          <w:rFonts w:eastAsia="SimSun"/>
          <w:sz w:val="20"/>
          <w:szCs w:val="20"/>
        </w:rPr>
      </w:pPr>
      <w:r>
        <w:rPr>
          <w:rFonts w:eastAsia="SimSun"/>
          <w:sz w:val="20"/>
          <w:szCs w:val="20"/>
        </w:rPr>
        <w:lastRenderedPageBreak/>
        <w:t xml:space="preserve">(iv) </w:t>
      </w:r>
      <w:r>
        <w:rPr>
          <w:rFonts w:eastAsia="SimSun"/>
          <w:sz w:val="20"/>
          <w:szCs w:val="20"/>
        </w:rPr>
        <w:tab/>
        <w:t>Obligations to ensure best-practice management systems, including requirements for annual reportin</w:t>
      </w:r>
      <w:r>
        <w:rPr>
          <w:rFonts w:eastAsia="SimSun"/>
          <w:sz w:val="20"/>
          <w:szCs w:val="20"/>
        </w:rPr>
        <w:t xml:space="preserve">g and regular third-party auditing and verification after the accident.  </w:t>
      </w:r>
    </w:p>
    <w:p w:rsidR="00727BA6" w:rsidRDefault="00B43131">
      <w:pPr>
        <w:pStyle w:val="ListeParagraf"/>
        <w:numPr>
          <w:ilvl w:val="0"/>
          <w:numId w:val="74"/>
        </w:numPr>
        <w:tabs>
          <w:tab w:val="left" w:pos="1710"/>
        </w:tabs>
        <w:spacing w:before="120" w:after="120"/>
        <w:ind w:left="720" w:firstLine="567"/>
        <w:rPr>
          <w:spacing w:val="-3"/>
          <w:szCs w:val="20"/>
        </w:rPr>
      </w:pPr>
      <w:r>
        <w:rPr>
          <w:spacing w:val="-3"/>
          <w:szCs w:val="20"/>
        </w:rPr>
        <w:t xml:space="preserve"> Restrictions on greenhouse gas (GHG) emissions across the life cycle of plastics including their management as wastes, including such restrictions as are required to meet nationally</w:t>
      </w:r>
      <w:r>
        <w:rPr>
          <w:spacing w:val="-3"/>
          <w:szCs w:val="20"/>
        </w:rPr>
        <w:t>-determined contributions (NDCs) for parties to the Paris Agreement.</w:t>
      </w:r>
    </w:p>
    <w:p w:rsidR="00727BA6" w:rsidRDefault="00B43131">
      <w:pPr>
        <w:pStyle w:val="ListeParagraf"/>
        <w:tabs>
          <w:tab w:val="left" w:pos="1710"/>
        </w:tabs>
        <w:spacing w:before="120" w:after="120"/>
        <w:ind w:left="1287"/>
        <w:rPr>
          <w:spacing w:val="-3"/>
          <w:szCs w:val="20"/>
        </w:rPr>
      </w:pPr>
      <w:r>
        <w:rPr>
          <w:spacing w:val="-3"/>
          <w:szCs w:val="20"/>
        </w:rPr>
        <w:t xml:space="preserve"> </w:t>
      </w:r>
    </w:p>
    <w:p w:rsidR="00727BA6" w:rsidRDefault="00B43131">
      <w:pPr>
        <w:pStyle w:val="Balk2"/>
        <w:keepLines/>
        <w:numPr>
          <w:ilvl w:val="0"/>
          <w:numId w:val="63"/>
        </w:numPr>
        <w:spacing w:before="120"/>
        <w:ind w:left="630" w:hanging="653"/>
      </w:pPr>
      <w:bookmarkStart w:id="391" w:name="_Toc40954018"/>
      <w:bookmarkStart w:id="392" w:name="_Toc74045745"/>
      <w:r>
        <w:t>Waste prevention and minimization</w:t>
      </w:r>
      <w:bookmarkEnd w:id="391"/>
      <w:bookmarkEnd w:id="392"/>
    </w:p>
    <w:p w:rsidR="00727BA6" w:rsidRDefault="00B43131">
      <w:pPr>
        <w:pStyle w:val="ListeParagraf"/>
        <w:numPr>
          <w:ilvl w:val="1"/>
          <w:numId w:val="35"/>
        </w:numPr>
        <w:tabs>
          <w:tab w:val="left" w:pos="990"/>
        </w:tabs>
        <w:spacing w:after="120"/>
        <w:ind w:left="630" w:firstLine="0"/>
      </w:pPr>
      <w:r>
        <w:t>The prevention and minimization of plastic wastes are the first and second most important steps in the waste management hierarchy. One of the multiple benefits of waste prevention and minimization is the reduction in the release of plastic waste into the t</w:t>
      </w:r>
      <w:r>
        <w:t xml:space="preserve">errestrial and marine environments. In Article 4, paragraph 2, the Basel Convention calls on Parties to “ensure that the generation of hazardous wastes and other wastes is reduced to a minimum”. </w:t>
      </w:r>
    </w:p>
    <w:p w:rsidR="00727BA6" w:rsidRDefault="00B43131">
      <w:pPr>
        <w:pStyle w:val="ListeParagraf"/>
        <w:numPr>
          <w:ilvl w:val="1"/>
          <w:numId w:val="35"/>
        </w:numPr>
        <w:tabs>
          <w:tab w:val="left" w:pos="990"/>
        </w:tabs>
        <w:spacing w:after="120"/>
        <w:ind w:left="630" w:firstLine="0"/>
      </w:pPr>
      <w:r>
        <w:t>According to the framework for the ESM of hazardous wastes a</w:t>
      </w:r>
      <w:r>
        <w:t>nd other wastes, the need to manage wastes and/or the risks and costs associated waste management can be reduced by not generating wastes and by ensuring that generated wastes are less hazardous in nature (UNEP, 2013).</w:t>
      </w:r>
    </w:p>
    <w:p w:rsidR="00727BA6" w:rsidRDefault="00B43131">
      <w:pPr>
        <w:pStyle w:val="ListeParagraf"/>
        <w:numPr>
          <w:ilvl w:val="1"/>
          <w:numId w:val="35"/>
        </w:numPr>
        <w:tabs>
          <w:tab w:val="left" w:pos="990"/>
        </w:tabs>
        <w:spacing w:after="120"/>
        <w:ind w:left="630" w:firstLine="0"/>
      </w:pPr>
      <w:r>
        <w:t>ESM framework for the ESM of hazardou</w:t>
      </w:r>
      <w:r>
        <w:t>s wastes and other wastes states that “companies that generate wastes (waste generators) are responsible for ensuring the implementation of best available techniques (BAT) and best environmental practices (BEP) when undertaking activities that generate was</w:t>
      </w:r>
      <w:r>
        <w:t>tes”. In doing so, they act to minimize the wastes generated by ensuring research, investment in design, innovation and development of new products and processes that use less resources and energy and that reduce, substitute or eliminate the use of hazardo</w:t>
      </w:r>
      <w:r>
        <w:t xml:space="preserve">us materials (UNEP, 2013). </w:t>
      </w:r>
    </w:p>
    <w:p w:rsidR="00727BA6" w:rsidRDefault="00B43131">
      <w:pPr>
        <w:pStyle w:val="ListeParagraf"/>
        <w:numPr>
          <w:ilvl w:val="1"/>
          <w:numId w:val="35"/>
        </w:numPr>
        <w:tabs>
          <w:tab w:val="left" w:pos="990"/>
        </w:tabs>
        <w:spacing w:after="120"/>
        <w:ind w:left="630" w:firstLine="0"/>
      </w:pPr>
      <w:r>
        <w:t>Waste management efforts require multi-stakeholder involvement in the development of waste management plans with a strong emphasis on prevention and minimization, in partnership with waste generators, significant downstream indu</w:t>
      </w:r>
      <w:r>
        <w:t>strial users and civil society.</w:t>
      </w:r>
    </w:p>
    <w:p w:rsidR="00727BA6" w:rsidRDefault="00B43131">
      <w:pPr>
        <w:pStyle w:val="ListeParagraf"/>
        <w:numPr>
          <w:ilvl w:val="1"/>
          <w:numId w:val="35"/>
        </w:numPr>
        <w:tabs>
          <w:tab w:val="left" w:pos="1080"/>
        </w:tabs>
        <w:spacing w:after="120"/>
        <w:ind w:left="630" w:firstLine="0"/>
      </w:pPr>
      <w:r>
        <w:t>Elements of a waste prevention and minimization programme that apply also to plastic wastes are included in the Guidance to assist parties in developing efficient strategies for achieving the prevention and minimization of t</w:t>
      </w:r>
      <w:r>
        <w:t>he generation of hazardous and other wastes and their disposal (UNEP, 2017d). Furthermore, waste prevention and minimization related to plastic wastes generated in households is included in the Guidance document on the environmentally sound management of h</w:t>
      </w:r>
      <w:r>
        <w:t>ousehold wastes (Note: under preparation).</w:t>
      </w:r>
    </w:p>
    <w:p w:rsidR="00727BA6" w:rsidRDefault="00B43131">
      <w:pPr>
        <w:pStyle w:val="ListeParagraf"/>
        <w:numPr>
          <w:ilvl w:val="1"/>
          <w:numId w:val="35"/>
        </w:numPr>
        <w:tabs>
          <w:tab w:val="left" w:pos="1080"/>
        </w:tabs>
        <w:spacing w:after="120"/>
        <w:ind w:left="630" w:firstLine="0"/>
      </w:pPr>
      <w:r>
        <w:t>Plastic waste prevention and minimization should be addressed in a life-cycle perspective approach including measures and procedures in: reduction of plastic materials in production phase; product redesign to ensu</w:t>
      </w:r>
      <w:r>
        <w:t>re that hazardous substances are avoided; and increasing durability, reusability and recyclability of plastic products, including the incorporation of recycled plastics. The choices made at the design stage will also influence the sorting and recycling pro</w:t>
      </w:r>
      <w:r>
        <w:t xml:space="preserve">cess and the options available for recycling. </w:t>
      </w:r>
    </w:p>
    <w:p w:rsidR="00727BA6" w:rsidRDefault="00B43131">
      <w:pPr>
        <w:pStyle w:val="ListeParagraf"/>
        <w:numPr>
          <w:ilvl w:val="1"/>
          <w:numId w:val="35"/>
        </w:numPr>
        <w:tabs>
          <w:tab w:val="left" w:pos="1080"/>
        </w:tabs>
        <w:spacing w:after="120"/>
        <w:ind w:left="630" w:firstLine="0"/>
      </w:pPr>
      <w:r>
        <w:t xml:space="preserve">Waste prevention or reduction involves both upstream alterations in product design, including use of alternative materials or technologies, as well as alterations in consumer habits. In Europe, product design </w:t>
      </w:r>
      <w:r>
        <w:t>has focused more on energy efficiency and less on material recyclability, durability or reparability (European Commission, 2018), yet eco-design determines almost 80 percent of a product’s environmental impact (European Commission, 2012). Design strategies</w:t>
      </w:r>
      <w:r>
        <w:t xml:space="preserve"> that emphasize recyclability, durability or reparability serve two useful objectives – the process produces less waste and by using constituents that are less hazardous, generates waste that is less hazardous. </w:t>
      </w:r>
    </w:p>
    <w:p w:rsidR="00727BA6" w:rsidRDefault="00B43131">
      <w:pPr>
        <w:pStyle w:val="ListeParagraf"/>
        <w:numPr>
          <w:ilvl w:val="1"/>
          <w:numId w:val="35"/>
        </w:numPr>
        <w:tabs>
          <w:tab w:val="left" w:pos="1080"/>
        </w:tabs>
        <w:spacing w:after="120"/>
        <w:ind w:left="630" w:firstLine="0"/>
      </w:pPr>
      <w:r>
        <w:t>Eco-design principles that contribute to inc</w:t>
      </w:r>
      <w:r>
        <w:t xml:space="preserve">reased recyclability and reduced contamination should be as follows: </w:t>
      </w:r>
    </w:p>
    <w:p w:rsidR="00727BA6" w:rsidRDefault="00B43131">
      <w:pPr>
        <w:pStyle w:val="ListeParagraf"/>
        <w:numPr>
          <w:ilvl w:val="0"/>
          <w:numId w:val="75"/>
        </w:numPr>
        <w:tabs>
          <w:tab w:val="left" w:pos="1985"/>
        </w:tabs>
        <w:spacing w:after="120"/>
      </w:pPr>
      <w:r>
        <w:t>design for optimal resource use;</w:t>
      </w:r>
    </w:p>
    <w:p w:rsidR="00727BA6" w:rsidRDefault="00B43131">
      <w:pPr>
        <w:pStyle w:val="ListeParagraf"/>
        <w:numPr>
          <w:ilvl w:val="0"/>
          <w:numId w:val="75"/>
        </w:numPr>
        <w:tabs>
          <w:tab w:val="left" w:pos="1985"/>
        </w:tabs>
        <w:spacing w:after="120"/>
      </w:pPr>
      <w:r>
        <w:t xml:space="preserve">design for sustainable sourcing; </w:t>
      </w:r>
    </w:p>
    <w:p w:rsidR="00727BA6" w:rsidRDefault="00B43131">
      <w:pPr>
        <w:pStyle w:val="ListeParagraf"/>
        <w:numPr>
          <w:ilvl w:val="0"/>
          <w:numId w:val="75"/>
        </w:numPr>
        <w:tabs>
          <w:tab w:val="left" w:pos="1985"/>
        </w:tabs>
        <w:spacing w:after="120"/>
      </w:pPr>
      <w:r>
        <w:t xml:space="preserve">design environmentally sound use; </w:t>
      </w:r>
    </w:p>
    <w:p w:rsidR="00727BA6" w:rsidRDefault="00B43131">
      <w:pPr>
        <w:pStyle w:val="ListeParagraf"/>
        <w:numPr>
          <w:ilvl w:val="0"/>
          <w:numId w:val="75"/>
        </w:numPr>
        <w:tabs>
          <w:tab w:val="left" w:pos="1985"/>
        </w:tabs>
        <w:spacing w:after="120"/>
      </w:pPr>
      <w:r>
        <w:t>design for recycling.</w:t>
      </w:r>
    </w:p>
    <w:p w:rsidR="00727BA6" w:rsidRDefault="00B43131">
      <w:pPr>
        <w:pStyle w:val="ListeParagraf"/>
        <w:numPr>
          <w:ilvl w:val="1"/>
          <w:numId w:val="35"/>
        </w:numPr>
        <w:tabs>
          <w:tab w:val="left" w:pos="1080"/>
        </w:tabs>
        <w:spacing w:after="120"/>
        <w:ind w:left="630" w:firstLine="0"/>
      </w:pPr>
      <w:r>
        <w:t>Businesses, including manufactures, suppliers and retailers sh</w:t>
      </w:r>
      <w:r>
        <w:t>ould implement product design communicating information through claims and labels, e.g. for clear and well-designed recyclability labels. Principles such as reliability, relevance, clarity, transparency and accessibility should serve as the main guiding pr</w:t>
      </w:r>
      <w:r>
        <w:t xml:space="preserve">inciples of claims and labels (UNEP, 2020d). </w:t>
      </w:r>
    </w:p>
    <w:p w:rsidR="00727BA6" w:rsidRDefault="00B43131">
      <w:pPr>
        <w:pStyle w:val="ListeParagraf"/>
        <w:numPr>
          <w:ilvl w:val="1"/>
          <w:numId w:val="35"/>
        </w:numPr>
        <w:tabs>
          <w:tab w:val="left" w:pos="1080"/>
        </w:tabs>
        <w:spacing w:after="120"/>
        <w:ind w:left="630" w:firstLine="0"/>
      </w:pPr>
      <w:r>
        <w:lastRenderedPageBreak/>
        <w:t>Retailers and brand owners should control excess packaging and labelling, reduce packaging, remove difficult-to-recycle materials and difficult to detect (i.e. by NIR sensor sorting) black plastic, as well as e</w:t>
      </w:r>
      <w:r>
        <w:t xml:space="preserve">nsure and encourage use of recyclable packaging and packaging that was made from recycled plastics. </w:t>
      </w:r>
    </w:p>
    <w:p w:rsidR="00727BA6" w:rsidRDefault="00B43131">
      <w:pPr>
        <w:pStyle w:val="ListeParagraf"/>
        <w:numPr>
          <w:ilvl w:val="1"/>
          <w:numId w:val="35"/>
        </w:numPr>
        <w:tabs>
          <w:tab w:val="left" w:pos="1080"/>
        </w:tabs>
        <w:spacing w:after="120"/>
        <w:ind w:left="630" w:firstLine="0"/>
      </w:pPr>
      <w:r>
        <w:t>Measures to reduce the use of plastic and other single use products should be taken when sustainable alternatives exist. For example, many countries have b</w:t>
      </w:r>
      <w:r>
        <w:t>anned the placing on the market of single-use plastic products where alternative solutions exist. Other examples include countries that have water service infrastructure in place and can provide safe and high-quality tap water, measures and campaigns to re</w:t>
      </w:r>
      <w:r>
        <w:t xml:space="preserve">duce the use of PET bottles, could enhance reduction of plastic wastes. In addition, the implementation of deposit return schemes normally leads to high levels of collection (more than 90 per cent in some European countries) and provides a clean stream of </w:t>
      </w:r>
      <w:r>
        <w:t xml:space="preserve">secondary plastics for the recycling industry. Other examples of policy instruments on waste prevention are provided in Table 9. </w:t>
      </w:r>
    </w:p>
    <w:p w:rsidR="00727BA6" w:rsidRDefault="00B43131">
      <w:pPr>
        <w:pStyle w:val="ResimYazs"/>
        <w:jc w:val="center"/>
        <w:rPr>
          <w:b/>
          <w:bCs/>
        </w:rPr>
      </w:pPr>
      <w:r>
        <w:rPr>
          <w:b/>
          <w:bCs/>
        </w:rPr>
        <w:t>Table 9</w:t>
      </w:r>
      <w:r>
        <w:rPr>
          <w:rFonts w:ascii="Times" w:hAnsi="Times"/>
          <w:b/>
          <w:bCs/>
        </w:rPr>
        <w:t>: Examples of p</w:t>
      </w:r>
      <w:r>
        <w:rPr>
          <w:b/>
          <w:bCs/>
        </w:rPr>
        <w:t>olicy instruments on waste prevention and minimization</w:t>
      </w:r>
    </w:p>
    <w:tbl>
      <w:tblPr>
        <w:tblStyle w:val="TabloKlavuzu"/>
        <w:tblW w:w="7655" w:type="dxa"/>
        <w:jc w:val="center"/>
        <w:tblLook w:val="04A0" w:firstRow="1" w:lastRow="0" w:firstColumn="1" w:lastColumn="0" w:noHBand="0" w:noVBand="1"/>
      </w:tblPr>
      <w:tblGrid>
        <w:gridCol w:w="2263"/>
        <w:gridCol w:w="5392"/>
      </w:tblGrid>
      <w:tr w:rsidR="00727BA6">
        <w:trPr>
          <w:jc w:val="center"/>
        </w:trPr>
        <w:tc>
          <w:tcPr>
            <w:tcW w:w="2263" w:type="dxa"/>
          </w:tcPr>
          <w:p w:rsidR="00727BA6" w:rsidRDefault="00B43131">
            <w:pPr>
              <w:jc w:val="center"/>
              <w:rPr>
                <w:sz w:val="18"/>
                <w:szCs w:val="18"/>
              </w:rPr>
            </w:pPr>
            <w:r>
              <w:rPr>
                <w:sz w:val="18"/>
                <w:szCs w:val="18"/>
              </w:rPr>
              <w:t>Policy instruments</w:t>
            </w:r>
          </w:p>
        </w:tc>
        <w:tc>
          <w:tcPr>
            <w:tcW w:w="5392" w:type="dxa"/>
          </w:tcPr>
          <w:p w:rsidR="00727BA6" w:rsidRDefault="00B43131">
            <w:pPr>
              <w:jc w:val="center"/>
              <w:rPr>
                <w:sz w:val="18"/>
                <w:szCs w:val="18"/>
              </w:rPr>
            </w:pPr>
            <w:r>
              <w:rPr>
                <w:sz w:val="18"/>
                <w:szCs w:val="18"/>
              </w:rPr>
              <w:t>Waste prevention instruments</w:t>
            </w:r>
          </w:p>
        </w:tc>
      </w:tr>
      <w:tr w:rsidR="00727BA6">
        <w:trPr>
          <w:jc w:val="center"/>
        </w:trPr>
        <w:tc>
          <w:tcPr>
            <w:tcW w:w="2263" w:type="dxa"/>
            <w:vAlign w:val="center"/>
          </w:tcPr>
          <w:p w:rsidR="00727BA6" w:rsidRDefault="00B43131">
            <w:pPr>
              <w:ind w:left="630"/>
              <w:rPr>
                <w:sz w:val="18"/>
                <w:szCs w:val="18"/>
              </w:rPr>
            </w:pPr>
            <w:r>
              <w:rPr>
                <w:sz w:val="18"/>
                <w:szCs w:val="18"/>
              </w:rPr>
              <w:t>Regulatory</w:t>
            </w:r>
          </w:p>
        </w:tc>
        <w:tc>
          <w:tcPr>
            <w:tcW w:w="5392" w:type="dxa"/>
          </w:tcPr>
          <w:p w:rsidR="00727BA6" w:rsidRDefault="00B43131">
            <w:pPr>
              <w:rPr>
                <w:sz w:val="18"/>
                <w:szCs w:val="18"/>
              </w:rPr>
            </w:pPr>
            <w:r>
              <w:rPr>
                <w:sz w:val="18"/>
                <w:szCs w:val="18"/>
              </w:rPr>
              <w:t>Landfill ban, incineration bans, ban on single-used plastics</w:t>
            </w:r>
            <w:r>
              <w:rPr>
                <w:rStyle w:val="DipnotBavurusu"/>
                <w:sz w:val="18"/>
              </w:rPr>
              <w:footnoteReference w:id="35"/>
            </w:r>
            <w:r>
              <w:rPr>
                <w:sz w:val="18"/>
                <w:szCs w:val="18"/>
              </w:rPr>
              <w:t>, plastic bag bans, disposable cutlery bans, consumption reduction measures</w:t>
            </w:r>
            <w:r>
              <w:rPr>
                <w:rStyle w:val="DipnotBavurusu"/>
                <w:sz w:val="18"/>
              </w:rPr>
              <w:footnoteReference w:id="36"/>
            </w:r>
            <w:r>
              <w:rPr>
                <w:sz w:val="18"/>
                <w:szCs w:val="18"/>
              </w:rPr>
              <w:t xml:space="preserve">  , restrictions on hazardous substances in plastics and ban on oxo-degradable and oxo-biodegradable plastic</w:t>
            </w:r>
            <w:r>
              <w:rPr>
                <w:sz w:val="18"/>
                <w:szCs w:val="18"/>
              </w:rPr>
              <w:t xml:space="preserve">s. </w:t>
            </w:r>
          </w:p>
        </w:tc>
      </w:tr>
      <w:tr w:rsidR="00727BA6">
        <w:trPr>
          <w:jc w:val="center"/>
        </w:trPr>
        <w:tc>
          <w:tcPr>
            <w:tcW w:w="2263" w:type="dxa"/>
            <w:vAlign w:val="center"/>
          </w:tcPr>
          <w:p w:rsidR="00727BA6" w:rsidRDefault="00B43131">
            <w:pPr>
              <w:ind w:left="630"/>
              <w:rPr>
                <w:sz w:val="18"/>
                <w:szCs w:val="18"/>
              </w:rPr>
            </w:pPr>
            <w:bookmarkStart w:id="393" w:name="_Hlk66890782"/>
            <w:r>
              <w:rPr>
                <w:sz w:val="18"/>
                <w:szCs w:val="18"/>
              </w:rPr>
              <w:t>Market-based</w:t>
            </w:r>
          </w:p>
        </w:tc>
        <w:tc>
          <w:tcPr>
            <w:tcW w:w="5392" w:type="dxa"/>
          </w:tcPr>
          <w:p w:rsidR="00727BA6" w:rsidRDefault="00B43131">
            <w:pPr>
              <w:rPr>
                <w:sz w:val="18"/>
                <w:szCs w:val="18"/>
              </w:rPr>
            </w:pPr>
            <w:r>
              <w:rPr>
                <w:sz w:val="18"/>
                <w:szCs w:val="18"/>
              </w:rPr>
              <w:t>Pay-as-you-throw schemes (PAYT), landfill tax, incineration tax, extended producer responsibility (EPR) principle and taxes on products (packaging, plastic bags)</w:t>
            </w:r>
          </w:p>
        </w:tc>
      </w:tr>
      <w:bookmarkEnd w:id="393"/>
      <w:tr w:rsidR="00727BA6">
        <w:trPr>
          <w:jc w:val="center"/>
        </w:trPr>
        <w:tc>
          <w:tcPr>
            <w:tcW w:w="2263" w:type="dxa"/>
            <w:vAlign w:val="center"/>
          </w:tcPr>
          <w:p w:rsidR="00727BA6" w:rsidRDefault="00B43131">
            <w:pPr>
              <w:ind w:left="630"/>
              <w:rPr>
                <w:sz w:val="18"/>
                <w:szCs w:val="18"/>
              </w:rPr>
            </w:pPr>
            <w:r>
              <w:rPr>
                <w:sz w:val="18"/>
                <w:szCs w:val="18"/>
              </w:rPr>
              <w:t>Information</w:t>
            </w:r>
          </w:p>
        </w:tc>
        <w:tc>
          <w:tcPr>
            <w:tcW w:w="5392" w:type="dxa"/>
          </w:tcPr>
          <w:p w:rsidR="00727BA6" w:rsidRDefault="00B43131">
            <w:pPr>
              <w:rPr>
                <w:sz w:val="18"/>
                <w:szCs w:val="18"/>
              </w:rPr>
            </w:pPr>
            <w:r>
              <w:rPr>
                <w:sz w:val="18"/>
                <w:szCs w:val="18"/>
              </w:rPr>
              <w:t>Labels and claims, awareness campaigns, school campaigns, procu</w:t>
            </w:r>
            <w:r>
              <w:rPr>
                <w:sz w:val="18"/>
                <w:szCs w:val="18"/>
              </w:rPr>
              <w:t>rement guidelines and information exchange platforms</w:t>
            </w:r>
          </w:p>
        </w:tc>
      </w:tr>
      <w:tr w:rsidR="00727BA6">
        <w:trPr>
          <w:jc w:val="center"/>
        </w:trPr>
        <w:tc>
          <w:tcPr>
            <w:tcW w:w="2263" w:type="dxa"/>
            <w:vAlign w:val="center"/>
          </w:tcPr>
          <w:p w:rsidR="00727BA6" w:rsidRDefault="00B43131">
            <w:pPr>
              <w:ind w:left="630"/>
              <w:rPr>
                <w:sz w:val="18"/>
                <w:szCs w:val="18"/>
              </w:rPr>
            </w:pPr>
            <w:r>
              <w:rPr>
                <w:sz w:val="18"/>
                <w:szCs w:val="18"/>
              </w:rPr>
              <w:t>Voluntary</w:t>
            </w:r>
          </w:p>
        </w:tc>
        <w:tc>
          <w:tcPr>
            <w:tcW w:w="5392" w:type="dxa"/>
          </w:tcPr>
          <w:p w:rsidR="00727BA6" w:rsidRDefault="00B43131">
            <w:pPr>
              <w:rPr>
                <w:sz w:val="18"/>
                <w:szCs w:val="18"/>
              </w:rPr>
            </w:pPr>
            <w:r>
              <w:rPr>
                <w:sz w:val="18"/>
                <w:szCs w:val="18"/>
              </w:rPr>
              <w:t xml:space="preserve">Eco-design of products and  bottle-less water </w:t>
            </w:r>
          </w:p>
        </w:tc>
      </w:tr>
    </w:tbl>
    <w:p w:rsidR="00727BA6" w:rsidRDefault="00B43131">
      <w:pPr>
        <w:pStyle w:val="ListeParagraf"/>
        <w:tabs>
          <w:tab w:val="left" w:pos="1350"/>
        </w:tabs>
        <w:spacing w:after="120"/>
      </w:pPr>
      <w:r>
        <w:tab/>
        <w:t>Source:  UNEP (2002) UNEP/CHW.6/21.</w:t>
      </w:r>
    </w:p>
    <w:p w:rsidR="00727BA6" w:rsidRDefault="00B43131">
      <w:pPr>
        <w:pStyle w:val="ListeParagraf"/>
        <w:numPr>
          <w:ilvl w:val="1"/>
          <w:numId w:val="35"/>
        </w:numPr>
        <w:tabs>
          <w:tab w:val="left" w:pos="1080"/>
        </w:tabs>
        <w:spacing w:after="120"/>
        <w:ind w:left="630" w:firstLine="0"/>
      </w:pPr>
      <w:r>
        <w:t xml:space="preserve">Local authorities should promote waste prevention-based community building through communication where local commerce and industries, as well as consumers, are visible. For further information, see section III.J. </w:t>
      </w:r>
    </w:p>
    <w:p w:rsidR="00727BA6" w:rsidRDefault="00B43131">
      <w:pPr>
        <w:pStyle w:val="ListeParagraf"/>
        <w:numPr>
          <w:ilvl w:val="1"/>
          <w:numId w:val="35"/>
        </w:numPr>
        <w:tabs>
          <w:tab w:val="left" w:pos="1080"/>
        </w:tabs>
        <w:spacing w:after="120"/>
        <w:ind w:left="630" w:firstLine="0"/>
      </w:pPr>
      <w:r>
        <w:t xml:space="preserve">Preventing leakages of plastic waste also </w:t>
      </w:r>
      <w:r>
        <w:t>falls under the scope of ESM under the Basel Convention. This includes addressing and minimizing leakages from the use and production phase of plastics.</w:t>
      </w:r>
    </w:p>
    <w:p w:rsidR="00727BA6" w:rsidRDefault="00B43131">
      <w:pPr>
        <w:pStyle w:val="ListeParagraf"/>
        <w:numPr>
          <w:ilvl w:val="1"/>
          <w:numId w:val="35"/>
        </w:numPr>
        <w:tabs>
          <w:tab w:val="left" w:pos="1080"/>
        </w:tabs>
        <w:spacing w:after="120"/>
        <w:ind w:left="630" w:firstLine="0"/>
      </w:pPr>
      <w:r>
        <w:t>Countries should adopt policies and procedures to prevent and minimize plastic waste generation through</w:t>
      </w:r>
      <w:r>
        <w:t xml:space="preserve">out the entire lifespan of plastics. Regulations relevant to plastic products and waste could focus on measures such as: </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 xml:space="preserve">Reducing packaging for commerce including e-commerce items; </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Adopting policies to reduce excessive packaging and single-use plastic pr</w:t>
      </w:r>
      <w:r>
        <w:t>oducts (including the reduction of plastic shopping and grocery bags, utensils, plates, cups and straws, etc.) in favour of more sustainable alternatives, considering LCA;</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Promoting best practices of producers and consumers to avoid littering and extend th</w:t>
      </w:r>
      <w:r>
        <w:t>e life of products;</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 xml:space="preserve">Increasing the amount of recycled material in plastic products and packaging (including ensuring and encouraging use of recyclable packaging); </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Implementing product standards (e.g. design) and specifications; promoting labelling and ide</w:t>
      </w:r>
      <w:r>
        <w:t>ntification of products; providing access to necessary information;</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 xml:space="preserve">Reducing difficult-to-recycle or difficult to collect materials such as expanded polystyrene (EPS) </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Reducing primary microplastics (e.g., microbeads, confetti, glitter);</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 xml:space="preserve">Reducing plastics </w:t>
      </w:r>
      <w:r>
        <w:t>with a high probability for fragmenting and cause microplastic pollution (e.g., oxo-degradable plastic, oxo-biodegradable plastics and EPS);</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 xml:space="preserve">Reducing hazardous additives in plastics; </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lastRenderedPageBreak/>
        <w:t>Financially supporting (grants or donation system) the development of re</w:t>
      </w:r>
      <w:r>
        <w:t xml:space="preserve">cycling, sorting and collecting of plastic waste; </w:t>
      </w:r>
    </w:p>
    <w:p w:rsidR="00727BA6" w:rsidRDefault="00B43131">
      <w:pPr>
        <w:pStyle w:val="Normalnumber"/>
        <w:numPr>
          <w:ilvl w:val="1"/>
          <w:numId w:val="64"/>
        </w:numPr>
        <w:tabs>
          <w:tab w:val="clear" w:pos="567"/>
          <w:tab w:val="clear" w:pos="624"/>
          <w:tab w:val="clear" w:pos="1247"/>
          <w:tab w:val="clear" w:pos="1871"/>
          <w:tab w:val="clear" w:pos="2495"/>
          <w:tab w:val="clear" w:pos="3119"/>
        </w:tabs>
        <w:ind w:left="630"/>
      </w:pPr>
      <w:r>
        <w:t>Providing education campaigns on waste management.</w:t>
      </w:r>
    </w:p>
    <w:p w:rsidR="00727BA6" w:rsidRDefault="00B43131">
      <w:pPr>
        <w:pStyle w:val="ListeParagraf"/>
        <w:numPr>
          <w:ilvl w:val="1"/>
          <w:numId w:val="35"/>
        </w:numPr>
        <w:tabs>
          <w:tab w:val="left" w:pos="1080"/>
        </w:tabs>
        <w:spacing w:after="120"/>
        <w:ind w:left="630" w:firstLine="0"/>
      </w:pPr>
      <w:r>
        <w:t xml:space="preserve"> [Text may be added based on activities undertaken by the Working Group 1 on Prevention and Minimization of Waste established under the Plastic Waste Part</w:t>
      </w:r>
      <w:r>
        <w:t xml:space="preserve">nership (PWP).] </w:t>
      </w:r>
    </w:p>
    <w:p w:rsidR="00727BA6" w:rsidRDefault="00727BA6">
      <w:pPr>
        <w:pStyle w:val="ListeParagraf"/>
        <w:ind w:left="810"/>
      </w:pPr>
    </w:p>
    <w:p w:rsidR="00727BA6" w:rsidRDefault="00B43131">
      <w:pPr>
        <w:pStyle w:val="Balk2"/>
        <w:keepLines/>
        <w:numPr>
          <w:ilvl w:val="0"/>
          <w:numId w:val="63"/>
        </w:numPr>
        <w:spacing w:before="120"/>
        <w:ind w:left="630" w:hanging="653"/>
      </w:pPr>
      <w:bookmarkStart w:id="394" w:name="_Toc71805937"/>
      <w:bookmarkStart w:id="395" w:name="_Toc71813052"/>
      <w:bookmarkStart w:id="396" w:name="_Toc71815997"/>
      <w:bookmarkStart w:id="397" w:name="_Toc71816348"/>
      <w:bookmarkStart w:id="398" w:name="_Toc71816696"/>
      <w:bookmarkStart w:id="399" w:name="_Toc71817038"/>
      <w:bookmarkStart w:id="400" w:name="_Toc71817378"/>
      <w:bookmarkStart w:id="401" w:name="_Toc71817718"/>
      <w:bookmarkStart w:id="402" w:name="_Toc40954019"/>
      <w:bookmarkStart w:id="403" w:name="_Toc74045746"/>
      <w:bookmarkEnd w:id="394"/>
      <w:bookmarkEnd w:id="395"/>
      <w:bookmarkEnd w:id="396"/>
      <w:bookmarkEnd w:id="397"/>
      <w:bookmarkEnd w:id="398"/>
      <w:bookmarkEnd w:id="399"/>
      <w:bookmarkEnd w:id="400"/>
      <w:bookmarkEnd w:id="401"/>
      <w:r>
        <w:t>Identification and inventories</w:t>
      </w:r>
      <w:bookmarkEnd w:id="402"/>
      <w:bookmarkEnd w:id="403"/>
    </w:p>
    <w:p w:rsidR="00727BA6" w:rsidRDefault="00B43131">
      <w:pPr>
        <w:pStyle w:val="Balk3"/>
        <w:keepNext/>
        <w:keepLines/>
        <w:numPr>
          <w:ilvl w:val="0"/>
          <w:numId w:val="71"/>
        </w:numPr>
        <w:spacing w:before="40"/>
        <w:ind w:left="630" w:hanging="630"/>
      </w:pPr>
      <w:bookmarkStart w:id="404" w:name="_Toc40954020"/>
      <w:bookmarkStart w:id="405" w:name="_Toc74045747"/>
      <w:r>
        <w:t>Identification of plastic wastes sources</w:t>
      </w:r>
      <w:bookmarkEnd w:id="404"/>
      <w:bookmarkEnd w:id="405"/>
      <w:r>
        <w:t xml:space="preserve"> </w:t>
      </w:r>
    </w:p>
    <w:p w:rsidR="00727BA6" w:rsidRDefault="00B43131">
      <w:pPr>
        <w:pStyle w:val="ListeParagraf"/>
        <w:numPr>
          <w:ilvl w:val="1"/>
          <w:numId w:val="35"/>
        </w:numPr>
        <w:tabs>
          <w:tab w:val="left" w:pos="1080"/>
        </w:tabs>
        <w:spacing w:after="120"/>
        <w:ind w:left="630" w:firstLine="0"/>
      </w:pPr>
      <w:r>
        <w:t xml:space="preserve">Three entries on plastic waste are contained in Annexes II, VIII and IX of the Convention (see section II A.2 of this document). Criteria relevant for the </w:t>
      </w:r>
      <w:r>
        <w:t>distinction between entries Y48 and B3011 are inter alia “almost free from contamination and other types of waste” and “almost exclusively”. [Footnotes to entries Y48 and B3011 provide that international and national specifications (see section III.D.6 bel</w:t>
      </w:r>
      <w:r>
        <w:t>ow) may offer a point of reference on these criteria.]</w:t>
      </w:r>
    </w:p>
    <w:p w:rsidR="00727BA6" w:rsidRDefault="00B43131">
      <w:pPr>
        <w:pStyle w:val="ListeParagraf"/>
        <w:numPr>
          <w:ilvl w:val="1"/>
          <w:numId w:val="35"/>
        </w:numPr>
        <w:tabs>
          <w:tab w:val="left" w:pos="1080"/>
        </w:tabs>
        <w:spacing w:after="120"/>
        <w:ind w:left="630" w:firstLine="0"/>
      </w:pPr>
      <w:r>
        <w:t>Plastic wastes can be categorised into two main categories: pre-consumer and post-consumer wastes (see Figure 2).</w:t>
      </w:r>
    </w:p>
    <w:p w:rsidR="00727BA6" w:rsidRDefault="00B43131">
      <w:pPr>
        <w:pStyle w:val="ListeParagraf"/>
        <w:tabs>
          <w:tab w:val="left" w:pos="1985"/>
        </w:tabs>
        <w:spacing w:after="120"/>
        <w:ind w:left="810"/>
      </w:pPr>
      <w:r>
        <w:rPr>
          <w:noProof/>
          <w:lang w:val="tr-TR" w:eastAsia="tr-TR"/>
        </w:rPr>
        <w:drawing>
          <wp:inline distT="0" distB="0" distL="0" distR="0">
            <wp:extent cx="5670467" cy="2276475"/>
            <wp:effectExtent l="0" t="0" r="698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1">
                    <a:blip r:embed="rId32" cstate="print">
                      <a:extLst>
                        <a:ext uri="{28A0092B-C50C-407E-A947-70E740481C1C}">
                          <a14:useLocalDpi xmlns:a14="http://schemas.microsoft.com/office/drawing/2010/main" val="0"/>
                        </a:ext>
                      </a:extLst>
                    </a:blip>
                    <a:srcRect l="-1176" r="-618" b="30569"/>
                    <a:stretch/>
                  </pic:blipFill>
                  <pic:spPr bwMode="auto">
                    <a:xfrm>
                      <a:off x="0" y="0"/>
                      <a:ext cx="5691726" cy="2285010"/>
                    </a:xfrm>
                    <a:prstGeom prst="rect">
                      <a:avLst/>
                    </a:prstGeom>
                    <a:ln>
                      <a:noFill/>
                    </a:ln>
                    <a:extLst>
                      <a:ext uri="{53640926-AAD7-44D8-BBD7-CCE9431645EC}">
                        <a14:shadowObscured xmlns:a14="http://schemas.microsoft.com/office/drawing/2010/main"/>
                      </a:ext>
                    </a:extLst>
                  </pic:spPr>
                </pic:pic>
              </a:graphicData>
            </a:graphic>
          </wp:inline>
        </w:drawing>
      </w:r>
    </w:p>
    <w:p w:rsidR="00727BA6" w:rsidRDefault="00B43131">
      <w:pPr>
        <w:pStyle w:val="ListeParagraf"/>
        <w:tabs>
          <w:tab w:val="left" w:pos="1985"/>
        </w:tabs>
        <w:spacing w:after="120"/>
        <w:ind w:left="810"/>
      </w:pPr>
      <w:r>
        <w:rPr>
          <w:b/>
          <w:bCs/>
        </w:rPr>
        <w:t>Figure 2:</w:t>
      </w:r>
      <w:r>
        <w:t xml:space="preserve"> Classification of plastic waste. </w:t>
      </w:r>
      <w:r>
        <w:rPr>
          <w:szCs w:val="20"/>
        </w:rPr>
        <w:t>Source: Yang et al., 2018.</w:t>
      </w:r>
    </w:p>
    <w:p w:rsidR="00727BA6" w:rsidRDefault="00B43131">
      <w:pPr>
        <w:pStyle w:val="ListeParagraf"/>
        <w:numPr>
          <w:ilvl w:val="1"/>
          <w:numId w:val="35"/>
        </w:numPr>
        <w:tabs>
          <w:tab w:val="left" w:pos="1080"/>
        </w:tabs>
        <w:spacing w:after="120"/>
        <w:ind w:left="630" w:firstLine="0"/>
      </w:pPr>
      <w:r>
        <w:t>Post-consumer w</w:t>
      </w:r>
      <w:r>
        <w:t>astes are found in municipal solid waste (MSW) corresponding to Basel Convention Annex II entry Y46 but are also generated in the following economic sectors: distribution and large industry, agriculture, construction and demolition, automotive, electronics</w:t>
      </w:r>
      <w:r>
        <w:t xml:space="preserve"> and electrical, textiles and white goods. </w:t>
      </w:r>
    </w:p>
    <w:p w:rsidR="00727BA6" w:rsidRDefault="00B43131">
      <w:pPr>
        <w:pStyle w:val="ListeParagraf"/>
        <w:numPr>
          <w:ilvl w:val="1"/>
          <w:numId w:val="35"/>
        </w:numPr>
        <w:tabs>
          <w:tab w:val="left" w:pos="1080"/>
        </w:tabs>
        <w:spacing w:after="120"/>
        <w:ind w:left="630" w:firstLine="0"/>
      </w:pPr>
      <w:r>
        <w:t>To enable effective action to prevent, minimize and manage plastic wastes it is important that parties identify the sources of plastic waste generation and quantify the amount of plastic wastes generated. See Tab</w:t>
      </w:r>
      <w:r>
        <w:t>le 10 below for sources and examples of plastic waste.</w:t>
      </w:r>
    </w:p>
    <w:p w:rsidR="00727BA6" w:rsidRDefault="00B43131">
      <w:pPr>
        <w:tabs>
          <w:tab w:val="left" w:pos="1985"/>
        </w:tabs>
        <w:spacing w:after="120"/>
        <w:ind w:left="619"/>
        <w:rPr>
          <w:iCs/>
          <w:sz w:val="20"/>
          <w:szCs w:val="20"/>
        </w:rPr>
      </w:pPr>
      <w:r>
        <w:rPr>
          <w:b/>
          <w:bCs/>
          <w:iCs/>
          <w:sz w:val="20"/>
          <w:szCs w:val="20"/>
        </w:rPr>
        <w:t>Table 10:</w:t>
      </w:r>
      <w:r>
        <w:rPr>
          <w:iCs/>
          <w:sz w:val="20"/>
          <w:szCs w:val="20"/>
        </w:rPr>
        <w:t xml:space="preserve"> Sources and examples of plastic wastes:</w:t>
      </w:r>
    </w:p>
    <w:tbl>
      <w:tblPr>
        <w:tblW w:w="9009" w:type="dxa"/>
        <w:jc w:val="center"/>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955"/>
        <w:gridCol w:w="3303"/>
        <w:gridCol w:w="3751"/>
      </w:tblGrid>
      <w:tr w:rsidR="00727BA6">
        <w:trPr>
          <w:jc w:val="center"/>
        </w:trPr>
        <w:tc>
          <w:tcPr>
            <w:tcW w:w="195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40" w:type="dxa"/>
              <w:left w:w="60" w:type="dxa"/>
              <w:bottom w:w="40" w:type="dxa"/>
              <w:right w:w="60" w:type="dxa"/>
            </w:tcMar>
            <w:hideMark/>
          </w:tcPr>
          <w:p w:rsidR="00727BA6" w:rsidRDefault="00B43131">
            <w:pPr>
              <w:jc w:val="center"/>
              <w:rPr>
                <w:sz w:val="18"/>
                <w:szCs w:val="18"/>
                <w:lang w:eastAsia="en-GB"/>
              </w:rPr>
            </w:pPr>
            <w:r>
              <w:rPr>
                <w:sz w:val="18"/>
                <w:szCs w:val="18"/>
                <w:lang w:eastAsia="en-GB"/>
              </w:rPr>
              <w:t>Source</w:t>
            </w:r>
          </w:p>
        </w:tc>
        <w:tc>
          <w:tcPr>
            <w:tcW w:w="330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40" w:type="dxa"/>
              <w:left w:w="60" w:type="dxa"/>
              <w:bottom w:w="40" w:type="dxa"/>
              <w:right w:w="60" w:type="dxa"/>
            </w:tcMar>
            <w:hideMark/>
          </w:tcPr>
          <w:p w:rsidR="00727BA6" w:rsidRDefault="00B43131">
            <w:pPr>
              <w:jc w:val="center"/>
              <w:rPr>
                <w:sz w:val="18"/>
                <w:szCs w:val="18"/>
                <w:lang w:eastAsia="en-GB"/>
              </w:rPr>
            </w:pPr>
            <w:r>
              <w:rPr>
                <w:sz w:val="18"/>
                <w:szCs w:val="18"/>
                <w:lang w:eastAsia="en-GB"/>
              </w:rPr>
              <w:t>Examples of waste types generated</w:t>
            </w:r>
          </w:p>
        </w:tc>
        <w:tc>
          <w:tcPr>
            <w:tcW w:w="3751"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40" w:type="dxa"/>
              <w:left w:w="60" w:type="dxa"/>
              <w:bottom w:w="40" w:type="dxa"/>
              <w:right w:w="60" w:type="dxa"/>
            </w:tcMar>
            <w:hideMark/>
          </w:tcPr>
          <w:p w:rsidR="00727BA6" w:rsidRDefault="00B43131">
            <w:pPr>
              <w:jc w:val="center"/>
              <w:rPr>
                <w:sz w:val="18"/>
                <w:szCs w:val="18"/>
                <w:lang w:eastAsia="en-GB"/>
              </w:rPr>
            </w:pPr>
            <w:r>
              <w:rPr>
                <w:sz w:val="18"/>
                <w:szCs w:val="18"/>
                <w:lang w:eastAsia="en-GB"/>
              </w:rPr>
              <w:t>Detailed examples</w:t>
            </w:r>
          </w:p>
        </w:tc>
      </w:tr>
      <w:tr w:rsidR="00727BA6">
        <w:trPr>
          <w:jc w:val="center"/>
        </w:trPr>
        <w:tc>
          <w:tcPr>
            <w:tcW w:w="9009" w:type="dxa"/>
            <w:gridSpan w:val="3"/>
            <w:tcBorders>
              <w:top w:val="single" w:sz="8" w:space="0" w:color="A3A3A3"/>
              <w:left w:val="single" w:sz="8" w:space="0" w:color="A3A3A3"/>
              <w:bottom w:val="single" w:sz="8" w:space="0" w:color="A3A3A3"/>
              <w:right w:val="single" w:sz="8" w:space="0" w:color="A3A3A3"/>
            </w:tcBorders>
            <w:shd w:val="clear" w:color="auto" w:fill="FFFFFF" w:themeFill="background1"/>
            <w:tcMar>
              <w:top w:w="40" w:type="dxa"/>
              <w:left w:w="60" w:type="dxa"/>
              <w:bottom w:w="40" w:type="dxa"/>
              <w:right w:w="60" w:type="dxa"/>
            </w:tcMar>
          </w:tcPr>
          <w:p w:rsidR="00727BA6" w:rsidRDefault="00B43131">
            <w:pPr>
              <w:jc w:val="center"/>
              <w:rPr>
                <w:sz w:val="18"/>
                <w:szCs w:val="18"/>
                <w:lang w:eastAsia="en-GB"/>
              </w:rPr>
            </w:pPr>
            <w:r>
              <w:rPr>
                <w:sz w:val="18"/>
                <w:szCs w:val="18"/>
                <w:lang w:eastAsia="en-GB"/>
              </w:rPr>
              <w:t>Pre-consumer plastic waste</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Produced during polymer production and compounding</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 xml:space="preserve">Waste from; </w:t>
            </w:r>
          </w:p>
          <w:p w:rsidR="00727BA6" w:rsidRDefault="00B43131">
            <w:pPr>
              <w:pStyle w:val="ListeParagraf"/>
              <w:numPr>
                <w:ilvl w:val="0"/>
                <w:numId w:val="102"/>
              </w:numPr>
              <w:ind w:left="496" w:hanging="136"/>
              <w:rPr>
                <w:sz w:val="18"/>
                <w:szCs w:val="18"/>
                <w:lang w:eastAsia="en-GB"/>
              </w:rPr>
            </w:pPr>
            <w:r>
              <w:rPr>
                <w:sz w:val="18"/>
                <w:szCs w:val="18"/>
                <w:lang w:eastAsia="en-GB"/>
              </w:rPr>
              <w:t>Industrial packaging</w:t>
            </w:r>
          </w:p>
          <w:p w:rsidR="00727BA6" w:rsidRDefault="00B43131">
            <w:pPr>
              <w:pStyle w:val="ListeParagraf"/>
              <w:numPr>
                <w:ilvl w:val="0"/>
                <w:numId w:val="102"/>
              </w:numPr>
              <w:ind w:left="496" w:hanging="136"/>
              <w:rPr>
                <w:sz w:val="18"/>
                <w:szCs w:val="18"/>
                <w:lang w:eastAsia="en-GB"/>
              </w:rPr>
            </w:pPr>
            <w:r>
              <w:rPr>
                <w:sz w:val="18"/>
                <w:szCs w:val="18"/>
                <w:lang w:eastAsia="en-GB"/>
              </w:rPr>
              <w:t>Pre-production offcuts</w:t>
            </w:r>
          </w:p>
          <w:p w:rsidR="00727BA6" w:rsidRDefault="00B43131">
            <w:pPr>
              <w:pStyle w:val="ListeParagraf"/>
              <w:numPr>
                <w:ilvl w:val="0"/>
                <w:numId w:val="102"/>
              </w:numPr>
              <w:ind w:left="496" w:hanging="136"/>
              <w:rPr>
                <w:sz w:val="18"/>
                <w:szCs w:val="18"/>
                <w:lang w:eastAsia="en-GB"/>
              </w:rPr>
            </w:pPr>
            <w:r>
              <w:rPr>
                <w:sz w:val="18"/>
                <w:szCs w:val="18"/>
                <w:lang w:eastAsia="en-GB"/>
              </w:rPr>
              <w:t>Sweepings</w:t>
            </w:r>
          </w:p>
          <w:p w:rsidR="00727BA6" w:rsidRDefault="00B43131">
            <w:pPr>
              <w:pStyle w:val="ListeParagraf"/>
              <w:numPr>
                <w:ilvl w:val="0"/>
                <w:numId w:val="102"/>
              </w:numPr>
              <w:ind w:left="496" w:hanging="136"/>
              <w:rPr>
                <w:sz w:val="18"/>
                <w:szCs w:val="18"/>
                <w:lang w:val="en-US" w:eastAsia="ja-JP"/>
              </w:rPr>
            </w:pPr>
            <w:r>
              <w:rPr>
                <w:sz w:val="18"/>
                <w:szCs w:val="18"/>
                <w:lang w:eastAsia="en-GB"/>
              </w:rPr>
              <w:t>Off-specification plastic</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val="en-US" w:eastAsia="en-GB"/>
              </w:rPr>
              <w:t>O</w:t>
            </w:r>
            <w:r>
              <w:rPr>
                <w:sz w:val="18"/>
                <w:szCs w:val="18"/>
                <w:lang w:eastAsia="en-GB"/>
              </w:rPr>
              <w:t>ff-spec colour pellets, compounder purge, clean-down waste, pellet conveying systems line-purge waste,</w:t>
            </w:r>
            <w:r>
              <w:rPr>
                <w:rFonts w:eastAsiaTheme="minorEastAsia" w:hint="eastAsia"/>
                <w:sz w:val="18"/>
                <w:szCs w:val="18"/>
                <w:lang w:eastAsia="ja-JP"/>
              </w:rPr>
              <w:t xml:space="preserve"> </w:t>
            </w:r>
            <w:r>
              <w:rPr>
                <w:sz w:val="18"/>
                <w:szCs w:val="18"/>
                <w:lang w:eastAsia="en-GB"/>
              </w:rPr>
              <w:t>handling and bulk loading spillages.</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Plastic conversion</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 xml:space="preserve">Waste from </w:t>
            </w:r>
            <w:r>
              <w:rPr>
                <w:sz w:val="18"/>
                <w:szCs w:val="18"/>
                <w:lang w:eastAsia="en-GB"/>
              </w:rPr>
              <w:t>moulding and extrusion</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Sheet edge trimmings and mould flow sprues.</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Plastic assembly or installation</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Waste from plastic assembly and installation processes</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Damaged assemblies, intentional ‘press-out’ blanks, component handling tabs, screw thread covers</w:t>
            </w:r>
            <w:r>
              <w:rPr>
                <w:rFonts w:eastAsiaTheme="minorEastAsia" w:hint="eastAsia"/>
                <w:sz w:val="18"/>
                <w:szCs w:val="18"/>
                <w:lang w:eastAsia="ja-JP"/>
              </w:rPr>
              <w:t xml:space="preserve">, </w:t>
            </w:r>
            <w:r>
              <w:rPr>
                <w:sz w:val="18"/>
                <w:szCs w:val="18"/>
                <w:lang w:eastAsia="en-GB"/>
              </w:rPr>
              <w:t>body panel covers, failed trial polymer applications</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727BA6" w:rsidRDefault="00B43131">
            <w:pPr>
              <w:textAlignment w:val="center"/>
              <w:rPr>
                <w:sz w:val="18"/>
                <w:szCs w:val="18"/>
                <w:lang w:eastAsia="en-GB"/>
              </w:rPr>
            </w:pPr>
            <w:r>
              <w:rPr>
                <w:sz w:val="18"/>
                <w:szCs w:val="18"/>
                <w:lang w:eastAsia="en-GB"/>
              </w:rPr>
              <w:lastRenderedPageBreak/>
              <w:t>Leakages of plastic waste during production phase</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727BA6" w:rsidRDefault="00B43131">
            <w:pPr>
              <w:rPr>
                <w:sz w:val="18"/>
                <w:szCs w:val="18"/>
                <w:lang w:eastAsia="en-GB"/>
              </w:rPr>
            </w:pPr>
            <w:r>
              <w:rPr>
                <w:sz w:val="18"/>
                <w:szCs w:val="18"/>
                <w:lang w:eastAsia="en-GB"/>
              </w:rPr>
              <w:t>Plastic pellet loss</w:t>
            </w:r>
          </w:p>
          <w:p w:rsidR="00727BA6" w:rsidRDefault="00B43131">
            <w:pPr>
              <w:rPr>
                <w:sz w:val="18"/>
                <w:szCs w:val="18"/>
                <w:lang w:eastAsia="en-GB"/>
              </w:rPr>
            </w:pPr>
            <w:r>
              <w:rPr>
                <w:sz w:val="18"/>
                <w:szCs w:val="18"/>
                <w:lang w:eastAsia="en-GB"/>
              </w:rPr>
              <w:t>Plastic flakes</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727BA6" w:rsidRDefault="00B43131">
            <w:pPr>
              <w:jc w:val="center"/>
              <w:rPr>
                <w:sz w:val="18"/>
                <w:szCs w:val="18"/>
              </w:rPr>
            </w:pPr>
            <w:r>
              <w:rPr>
                <w:sz w:val="18"/>
                <w:szCs w:val="18"/>
              </w:rPr>
              <w:t>-</w:t>
            </w:r>
          </w:p>
        </w:tc>
      </w:tr>
      <w:tr w:rsidR="00727BA6">
        <w:trPr>
          <w:jc w:val="center"/>
        </w:trPr>
        <w:tc>
          <w:tcPr>
            <w:tcW w:w="9009"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jc w:val="center"/>
              <w:textAlignment w:val="center"/>
              <w:rPr>
                <w:sz w:val="18"/>
                <w:szCs w:val="18"/>
                <w:lang w:eastAsia="en-GB"/>
              </w:rPr>
            </w:pPr>
            <w:r>
              <w:rPr>
                <w:sz w:val="18"/>
                <w:szCs w:val="18"/>
                <w:lang w:eastAsia="en-GB"/>
              </w:rPr>
              <w:t>Post-consumer plastic waste</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 xml:space="preserve">Municipal solid waste </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 xml:space="preserve">Consumer plastic packaging </w:t>
            </w: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 xml:space="preserve">Construction and demolition </w:t>
            </w:r>
            <w:r>
              <w:rPr>
                <w:sz w:val="18"/>
                <w:szCs w:val="18"/>
                <w:lang w:eastAsia="en-GB"/>
              </w:rPr>
              <w:t>waste</w:t>
            </w:r>
          </w:p>
          <w:p w:rsidR="00727BA6" w:rsidRDefault="00727BA6">
            <w:pPr>
              <w:rPr>
                <w:sz w:val="18"/>
                <w:szCs w:val="18"/>
                <w:lang w:eastAsia="en-GB"/>
              </w:rPr>
            </w:pP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Residential textile waste</w:t>
            </w: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Garden plastics</w:t>
            </w: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Household products</w:t>
            </w: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Furnishings</w:t>
            </w: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Sports and leisure equipment</w:t>
            </w:r>
          </w:p>
          <w:p w:rsidR="00727BA6" w:rsidRDefault="00727BA6">
            <w:pPr>
              <w:rPr>
                <w:sz w:val="18"/>
                <w:szCs w:val="18"/>
                <w:lang w:eastAsia="en-GB"/>
              </w:rPr>
            </w:pP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Plastic bottles, pots, tubs, trays, films and wrappers.</w:t>
            </w:r>
          </w:p>
          <w:p w:rsidR="00727BA6" w:rsidRDefault="00727BA6">
            <w:pPr>
              <w:rPr>
                <w:sz w:val="18"/>
                <w:szCs w:val="18"/>
                <w:lang w:eastAsia="en-GB"/>
              </w:rPr>
            </w:pPr>
          </w:p>
          <w:p w:rsidR="00727BA6" w:rsidRDefault="00B43131">
            <w:pPr>
              <w:rPr>
                <w:sz w:val="18"/>
                <w:szCs w:val="18"/>
                <w:lang w:eastAsia="en-GB"/>
              </w:rPr>
            </w:pPr>
            <w:r>
              <w:rPr>
                <w:sz w:val="18"/>
                <w:szCs w:val="18"/>
                <w:lang w:eastAsia="en-GB"/>
              </w:rPr>
              <w:t>Plastic from window frames and doors, construction off-cuts, roofing sheets, in</w:t>
            </w:r>
            <w:r>
              <w:rPr>
                <w:sz w:val="18"/>
                <w:szCs w:val="18"/>
                <w:lang w:eastAsia="en-GB"/>
              </w:rPr>
              <w:t xml:space="preserve">sulation panels, drainage pipes. </w:t>
            </w:r>
          </w:p>
          <w:p w:rsidR="00727BA6" w:rsidRDefault="00727BA6">
            <w:pPr>
              <w:rPr>
                <w:sz w:val="18"/>
                <w:szCs w:val="18"/>
                <w:lang w:eastAsia="en-GB"/>
              </w:rPr>
            </w:pPr>
          </w:p>
          <w:p w:rsidR="00727BA6" w:rsidRDefault="00B43131">
            <w:pPr>
              <w:rPr>
                <w:sz w:val="18"/>
                <w:szCs w:val="18"/>
                <w:lang w:eastAsia="en-GB"/>
              </w:rPr>
            </w:pPr>
            <w:r>
              <w:rPr>
                <w:sz w:val="18"/>
                <w:szCs w:val="18"/>
                <w:lang w:eastAsia="en-GB"/>
              </w:rPr>
              <w:t>Clothing and home textiles such as towels, curtains, bedding, carpets and mattresses.</w:t>
            </w:r>
          </w:p>
          <w:p w:rsidR="00727BA6" w:rsidRDefault="00727BA6">
            <w:pPr>
              <w:rPr>
                <w:sz w:val="18"/>
                <w:szCs w:val="18"/>
                <w:lang w:eastAsia="en-GB"/>
              </w:rPr>
            </w:pPr>
          </w:p>
          <w:p w:rsidR="00727BA6" w:rsidRDefault="00B43131">
            <w:pPr>
              <w:rPr>
                <w:sz w:val="18"/>
                <w:szCs w:val="18"/>
                <w:lang w:eastAsia="en-GB"/>
              </w:rPr>
            </w:pPr>
            <w:r>
              <w:rPr>
                <w:sz w:val="18"/>
                <w:szCs w:val="18"/>
                <w:lang w:eastAsia="en-GB"/>
              </w:rPr>
              <w:t>Outdoor seats and tables, toys, buckets, flower pots, paddling pools.</w:t>
            </w:r>
          </w:p>
          <w:p w:rsidR="00727BA6" w:rsidRDefault="00727BA6">
            <w:pPr>
              <w:rPr>
                <w:sz w:val="18"/>
                <w:szCs w:val="18"/>
                <w:lang w:eastAsia="en-GB"/>
              </w:rPr>
            </w:pPr>
          </w:p>
          <w:p w:rsidR="00727BA6" w:rsidRDefault="00B43131">
            <w:pPr>
              <w:rPr>
                <w:sz w:val="18"/>
                <w:szCs w:val="18"/>
                <w:lang w:eastAsia="en-GB"/>
              </w:rPr>
            </w:pPr>
            <w:r>
              <w:rPr>
                <w:sz w:val="18"/>
                <w:szCs w:val="18"/>
                <w:lang w:eastAsia="en-GB"/>
              </w:rPr>
              <w:t>Crates, filing boxes, washing baskets, kitchenware.</w:t>
            </w:r>
          </w:p>
          <w:p w:rsidR="00727BA6" w:rsidRDefault="00727BA6">
            <w:pPr>
              <w:rPr>
                <w:sz w:val="18"/>
                <w:szCs w:val="18"/>
                <w:lang w:eastAsia="en-GB"/>
              </w:rPr>
            </w:pPr>
          </w:p>
          <w:p w:rsidR="00727BA6" w:rsidRDefault="00B43131">
            <w:pPr>
              <w:rPr>
                <w:sz w:val="18"/>
                <w:szCs w:val="18"/>
                <w:lang w:eastAsia="en-GB"/>
              </w:rPr>
            </w:pPr>
            <w:r>
              <w:rPr>
                <w:sz w:val="18"/>
                <w:szCs w:val="18"/>
                <w:lang w:eastAsia="en-GB"/>
              </w:rPr>
              <w:t xml:space="preserve">Seating </w:t>
            </w:r>
            <w:r>
              <w:rPr>
                <w:sz w:val="18"/>
                <w:szCs w:val="18"/>
                <w:lang w:eastAsia="en-GB"/>
              </w:rPr>
              <w:t>foams, upholstery textiles, legs, feet and mouldings.</w:t>
            </w:r>
          </w:p>
          <w:p w:rsidR="00727BA6" w:rsidRDefault="00727BA6">
            <w:pPr>
              <w:rPr>
                <w:sz w:val="18"/>
                <w:szCs w:val="18"/>
                <w:lang w:eastAsia="en-GB"/>
              </w:rPr>
            </w:pPr>
          </w:p>
          <w:p w:rsidR="00727BA6" w:rsidRDefault="00B43131">
            <w:pPr>
              <w:rPr>
                <w:sz w:val="18"/>
                <w:szCs w:val="18"/>
                <w:lang w:eastAsia="en-GB"/>
              </w:rPr>
            </w:pPr>
            <w:r>
              <w:rPr>
                <w:sz w:val="18"/>
                <w:szCs w:val="18"/>
                <w:lang w:eastAsia="en-GB"/>
              </w:rPr>
              <w:t>Rackets, balls, cushion mats, cycle hats and footwear.</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Commercial and large industrial plastic wastes</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727BA6" w:rsidRDefault="00B43131">
            <w:pPr>
              <w:rPr>
                <w:sz w:val="18"/>
                <w:szCs w:val="18"/>
                <w:lang w:eastAsia="en-GB"/>
              </w:rPr>
            </w:pPr>
            <w:r>
              <w:rPr>
                <w:sz w:val="18"/>
                <w:szCs w:val="18"/>
                <w:lang w:eastAsia="en-GB"/>
              </w:rPr>
              <w:t>Packaging and containers</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Waste of bags, drums and containers from the food and chemical industries</w:t>
            </w:r>
            <w:r>
              <w:rPr>
                <w:sz w:val="18"/>
                <w:szCs w:val="18"/>
                <w:lang w:eastAsia="en-GB"/>
              </w:rPr>
              <w:t>, packaging films, industrial equipment, crates.</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Agriculture plastic wastes</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Flexible films, fibres, string and nets</w:t>
            </w:r>
          </w:p>
          <w:p w:rsidR="00727BA6" w:rsidRDefault="00727BA6">
            <w:pPr>
              <w:rPr>
                <w:sz w:val="18"/>
                <w:szCs w:val="18"/>
                <w:lang w:eastAsia="en-GB"/>
              </w:rPr>
            </w:pPr>
          </w:p>
          <w:p w:rsidR="00727BA6" w:rsidRDefault="00727BA6">
            <w:pPr>
              <w:rPr>
                <w:sz w:val="18"/>
                <w:szCs w:val="18"/>
                <w:lang w:eastAsia="en-GB"/>
              </w:rPr>
            </w:pPr>
          </w:p>
          <w:p w:rsidR="00727BA6" w:rsidRDefault="00727BA6">
            <w:pPr>
              <w:rPr>
                <w:sz w:val="18"/>
                <w:szCs w:val="18"/>
                <w:lang w:eastAsia="en-GB"/>
              </w:rPr>
            </w:pPr>
          </w:p>
          <w:p w:rsidR="00727BA6" w:rsidRDefault="00B43131">
            <w:pPr>
              <w:rPr>
                <w:sz w:val="18"/>
                <w:szCs w:val="18"/>
                <w:lang w:eastAsia="en-GB"/>
              </w:rPr>
            </w:pPr>
            <w:r>
              <w:rPr>
                <w:sz w:val="18"/>
                <w:szCs w:val="18"/>
                <w:lang w:eastAsia="en-GB"/>
              </w:rPr>
              <w:t>Tanks, drums, containers and pipes</w:t>
            </w:r>
          </w:p>
          <w:p w:rsidR="00727BA6" w:rsidRDefault="00727BA6">
            <w:pPr>
              <w:rPr>
                <w:sz w:val="18"/>
                <w:szCs w:val="18"/>
                <w:lang w:eastAsia="en-GB"/>
              </w:rPr>
            </w:pP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Greenhouses covers, fertilizer sacks, mulch and fumigation films, silage bale-wraps, bird protection</w:t>
            </w:r>
            <w:r>
              <w:rPr>
                <w:sz w:val="18"/>
                <w:szCs w:val="18"/>
                <w:lang w:eastAsia="en-GB"/>
              </w:rPr>
              <w:t xml:space="preserve"> nets and baling twine.</w:t>
            </w:r>
          </w:p>
          <w:p w:rsidR="00727BA6" w:rsidRDefault="00727BA6">
            <w:pPr>
              <w:textAlignment w:val="center"/>
              <w:rPr>
                <w:sz w:val="18"/>
                <w:szCs w:val="18"/>
                <w:lang w:eastAsia="en-GB"/>
              </w:rPr>
            </w:pPr>
          </w:p>
          <w:p w:rsidR="00727BA6" w:rsidRDefault="00B43131">
            <w:pPr>
              <w:textAlignment w:val="center"/>
              <w:rPr>
                <w:sz w:val="18"/>
                <w:szCs w:val="18"/>
                <w:lang w:eastAsia="en-GB"/>
              </w:rPr>
            </w:pPr>
            <w:r>
              <w:rPr>
                <w:sz w:val="18"/>
                <w:szCs w:val="18"/>
                <w:lang w:eastAsia="en-GB"/>
              </w:rPr>
              <w:t>Water tanks, chemical drums, fertilizer bottles, irrigation pipes and valves.</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textAlignment w:val="center"/>
              <w:rPr>
                <w:sz w:val="18"/>
                <w:szCs w:val="18"/>
                <w:lang w:eastAsia="en-GB"/>
              </w:rPr>
            </w:pPr>
            <w:r>
              <w:rPr>
                <w:sz w:val="18"/>
                <w:szCs w:val="18"/>
                <w:lang w:eastAsia="en-GB"/>
              </w:rPr>
              <w:t>Plastic waste from waste electrical and electronic equipment (WEEE)</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rsidR="00727BA6" w:rsidRDefault="00B43131">
            <w:pPr>
              <w:jc w:val="center"/>
              <w:rPr>
                <w:sz w:val="18"/>
                <w:szCs w:val="18"/>
                <w:lang w:eastAsia="en-GB"/>
              </w:rPr>
            </w:pPr>
            <w:r>
              <w:rPr>
                <w:sz w:val="18"/>
                <w:szCs w:val="18"/>
              </w:rPr>
              <w:t>-</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727BA6" w:rsidRDefault="00B43131">
            <w:pPr>
              <w:rPr>
                <w:sz w:val="18"/>
                <w:szCs w:val="18"/>
                <w:lang w:eastAsia="en-GB"/>
              </w:rPr>
            </w:pPr>
            <w:r>
              <w:rPr>
                <w:sz w:val="18"/>
                <w:szCs w:val="18"/>
                <w:lang w:eastAsia="en-GB"/>
              </w:rPr>
              <w:t xml:space="preserve">Waste from refrigerators, computers, vacuum cleaners, small domestic appliances, </w:t>
            </w:r>
            <w:r>
              <w:rPr>
                <w:sz w:val="18"/>
                <w:szCs w:val="18"/>
                <w:lang w:eastAsia="en-GB"/>
              </w:rPr>
              <w:t>mobile phones and office equipment.</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727BA6" w:rsidRDefault="00B43131">
            <w:pPr>
              <w:textAlignment w:val="center"/>
              <w:rPr>
                <w:sz w:val="18"/>
                <w:szCs w:val="18"/>
                <w:lang w:eastAsia="en-GB"/>
              </w:rPr>
            </w:pPr>
            <w:r>
              <w:rPr>
                <w:sz w:val="18"/>
                <w:szCs w:val="18"/>
                <w:lang w:eastAsia="en-GB"/>
              </w:rPr>
              <w:t>End-of-life vehicles waste (ELV)</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727BA6" w:rsidRDefault="00B43131">
            <w:pPr>
              <w:jc w:val="center"/>
              <w:textAlignment w:val="center"/>
              <w:rPr>
                <w:sz w:val="18"/>
                <w:szCs w:val="18"/>
                <w:lang w:eastAsia="en-GB"/>
              </w:rPr>
            </w:pPr>
            <w:r>
              <w:rPr>
                <w:sz w:val="18"/>
                <w:szCs w:val="18"/>
              </w:rPr>
              <w:t>-</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rsidR="00727BA6" w:rsidRDefault="00B43131">
            <w:pPr>
              <w:textAlignment w:val="center"/>
              <w:rPr>
                <w:sz w:val="18"/>
                <w:szCs w:val="18"/>
                <w:lang w:eastAsia="en-GB"/>
              </w:rPr>
            </w:pPr>
            <w:r>
              <w:rPr>
                <w:sz w:val="18"/>
                <w:szCs w:val="18"/>
                <w:lang w:eastAsia="en-GB"/>
              </w:rPr>
              <w:t>Car bumpers, body mouldings, interior trim panels, seat foams, flexible cooling pipes.</w:t>
            </w:r>
          </w:p>
        </w:tc>
      </w:tr>
      <w:tr w:rsidR="00727BA6">
        <w:trPr>
          <w:jc w:val="center"/>
        </w:trPr>
        <w:tc>
          <w:tcPr>
            <w:tcW w:w="19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727BA6" w:rsidRDefault="00B43131">
            <w:pPr>
              <w:textAlignment w:val="center"/>
              <w:rPr>
                <w:sz w:val="18"/>
                <w:szCs w:val="18"/>
                <w:lang w:eastAsia="en-GB"/>
              </w:rPr>
            </w:pPr>
            <w:r>
              <w:rPr>
                <w:sz w:val="18"/>
                <w:szCs w:val="18"/>
                <w:lang w:eastAsia="en-GB"/>
              </w:rPr>
              <w:t>Plastic waste from marine litter (plastic waste leakages)</w:t>
            </w:r>
          </w:p>
        </w:tc>
        <w:tc>
          <w:tcPr>
            <w:tcW w:w="33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727BA6" w:rsidRDefault="00B43131">
            <w:pPr>
              <w:rPr>
                <w:sz w:val="18"/>
                <w:szCs w:val="18"/>
                <w:lang w:eastAsia="en-GB"/>
              </w:rPr>
            </w:pPr>
            <w:r>
              <w:rPr>
                <w:sz w:val="18"/>
                <w:szCs w:val="18"/>
                <w:lang w:eastAsia="en-GB"/>
              </w:rPr>
              <w:t>Fishing/aquaculture equipment</w:t>
            </w:r>
          </w:p>
        </w:tc>
        <w:tc>
          <w:tcPr>
            <w:tcW w:w="375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727BA6" w:rsidRDefault="00B43131">
            <w:pPr>
              <w:textAlignment w:val="center"/>
              <w:rPr>
                <w:sz w:val="18"/>
                <w:szCs w:val="18"/>
                <w:lang w:eastAsia="en-GB"/>
              </w:rPr>
            </w:pPr>
            <w:r>
              <w:rPr>
                <w:sz w:val="18"/>
                <w:szCs w:val="18"/>
                <w:lang w:eastAsia="en-GB"/>
              </w:rPr>
              <w:t xml:space="preserve">Lost </w:t>
            </w:r>
            <w:r>
              <w:rPr>
                <w:sz w:val="18"/>
                <w:szCs w:val="18"/>
                <w:lang w:eastAsia="en-GB"/>
              </w:rPr>
              <w:t>fishing nets, trawls, ropes, strapping bands, floats, buoys and litter found on both land and sea</w:t>
            </w:r>
          </w:p>
        </w:tc>
      </w:tr>
    </w:tbl>
    <w:p w:rsidR="00727BA6" w:rsidRDefault="00B43131">
      <w:pPr>
        <w:pStyle w:val="Balk3"/>
        <w:keepNext/>
        <w:keepLines/>
        <w:numPr>
          <w:ilvl w:val="0"/>
          <w:numId w:val="71"/>
        </w:numPr>
        <w:spacing w:before="40"/>
        <w:ind w:left="630" w:hanging="630"/>
      </w:pPr>
      <w:bookmarkStart w:id="406" w:name="_Toc71805956"/>
      <w:bookmarkStart w:id="407" w:name="_Toc71813071"/>
      <w:bookmarkStart w:id="408" w:name="_Toc71816016"/>
      <w:bookmarkStart w:id="409" w:name="_Toc71816367"/>
      <w:bookmarkStart w:id="410" w:name="_Toc71816715"/>
      <w:bookmarkStart w:id="411" w:name="_Toc71817057"/>
      <w:bookmarkStart w:id="412" w:name="_Toc71817397"/>
      <w:bookmarkStart w:id="413" w:name="_Toc71817737"/>
      <w:bookmarkStart w:id="414" w:name="_Toc71805957"/>
      <w:bookmarkStart w:id="415" w:name="_Toc71813072"/>
      <w:bookmarkStart w:id="416" w:name="_Toc71816017"/>
      <w:bookmarkStart w:id="417" w:name="_Toc71816368"/>
      <w:bookmarkStart w:id="418" w:name="_Toc71816716"/>
      <w:bookmarkStart w:id="419" w:name="_Toc71817058"/>
      <w:bookmarkStart w:id="420" w:name="_Toc71817398"/>
      <w:bookmarkStart w:id="421" w:name="_Toc71817738"/>
      <w:bookmarkStart w:id="422" w:name="_Toc71805958"/>
      <w:bookmarkStart w:id="423" w:name="_Toc71813073"/>
      <w:bookmarkStart w:id="424" w:name="_Toc71816018"/>
      <w:bookmarkStart w:id="425" w:name="_Toc71816369"/>
      <w:bookmarkStart w:id="426" w:name="_Toc71816717"/>
      <w:bookmarkStart w:id="427" w:name="_Toc71817059"/>
      <w:bookmarkStart w:id="428" w:name="_Toc71817399"/>
      <w:bookmarkStart w:id="429" w:name="_Toc71817739"/>
      <w:bookmarkStart w:id="430" w:name="_Toc71805959"/>
      <w:bookmarkStart w:id="431" w:name="_Toc71813074"/>
      <w:bookmarkStart w:id="432" w:name="_Toc71816019"/>
      <w:bookmarkStart w:id="433" w:name="_Toc71816370"/>
      <w:bookmarkStart w:id="434" w:name="_Toc71816718"/>
      <w:bookmarkStart w:id="435" w:name="_Toc71817060"/>
      <w:bookmarkStart w:id="436" w:name="_Toc71817400"/>
      <w:bookmarkStart w:id="437" w:name="_Toc71817740"/>
      <w:bookmarkStart w:id="438" w:name="_Toc40954021"/>
      <w:bookmarkStart w:id="439" w:name="_Toc74045748"/>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t>Identification of plastic products/wastes according to the resin type</w:t>
      </w:r>
      <w:bookmarkStart w:id="440" w:name="_Toc71805961"/>
      <w:bookmarkStart w:id="441" w:name="_Toc71813076"/>
      <w:bookmarkStart w:id="442" w:name="_Toc71816021"/>
      <w:bookmarkStart w:id="443" w:name="_Toc71816372"/>
      <w:bookmarkStart w:id="444" w:name="_Toc71816720"/>
      <w:bookmarkStart w:id="445" w:name="_Toc71817062"/>
      <w:bookmarkStart w:id="446" w:name="_Toc71817402"/>
      <w:bookmarkStart w:id="447" w:name="_Toc71817742"/>
      <w:bookmarkStart w:id="448" w:name="_Toc71805962"/>
      <w:bookmarkStart w:id="449" w:name="_Toc71813077"/>
      <w:bookmarkStart w:id="450" w:name="_Toc71816022"/>
      <w:bookmarkStart w:id="451" w:name="_Toc71816373"/>
      <w:bookmarkStart w:id="452" w:name="_Toc71816721"/>
      <w:bookmarkStart w:id="453" w:name="_Toc71817063"/>
      <w:bookmarkStart w:id="454" w:name="_Toc71817403"/>
      <w:bookmarkStart w:id="455" w:name="_Toc71817743"/>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727BA6" w:rsidRDefault="00B43131">
      <w:pPr>
        <w:pStyle w:val="ListeParagraf"/>
        <w:numPr>
          <w:ilvl w:val="1"/>
          <w:numId w:val="35"/>
        </w:numPr>
        <w:tabs>
          <w:tab w:val="left" w:pos="1080"/>
        </w:tabs>
        <w:spacing w:after="120"/>
        <w:ind w:left="630" w:firstLine="0"/>
      </w:pPr>
      <w:r>
        <w:t xml:space="preserve">The ASTM (American society for testing and materials) International Resin </w:t>
      </w:r>
      <w:r>
        <w:t>Identification Coding System (RIC), is a set of symbols appearing on plastic products that identify the plastic resin out of which the product is made (See Table 1).</w:t>
      </w:r>
    </w:p>
    <w:p w:rsidR="00727BA6" w:rsidRDefault="00B43131">
      <w:pPr>
        <w:pStyle w:val="Balk3"/>
        <w:keepNext/>
        <w:keepLines/>
        <w:numPr>
          <w:ilvl w:val="0"/>
          <w:numId w:val="71"/>
        </w:numPr>
        <w:spacing w:before="40"/>
        <w:ind w:left="630" w:hanging="630"/>
      </w:pPr>
      <w:bookmarkStart w:id="456" w:name="_Toc74045749"/>
      <w:bookmarkStart w:id="457" w:name="_Toc40954022"/>
      <w:r>
        <w:t>Identification of hazardous and non-hazardous plastic wastes</w:t>
      </w:r>
      <w:bookmarkEnd w:id="456"/>
    </w:p>
    <w:p w:rsidR="00727BA6" w:rsidRDefault="00B43131">
      <w:pPr>
        <w:pStyle w:val="ListeParagraf"/>
        <w:numPr>
          <w:ilvl w:val="1"/>
          <w:numId w:val="35"/>
        </w:numPr>
        <w:tabs>
          <w:tab w:val="left" w:pos="1080"/>
        </w:tabs>
        <w:spacing w:after="120"/>
        <w:ind w:left="630" w:firstLine="0"/>
      </w:pPr>
      <w:r>
        <w:t xml:space="preserve">Plastic waste is included in </w:t>
      </w:r>
      <w:r>
        <w:t>Annex VIII of the Convention under the following entry for hazardous waste:</w:t>
      </w:r>
    </w:p>
    <w:p w:rsidR="00727BA6" w:rsidRDefault="00B43131">
      <w:pPr>
        <w:pStyle w:val="ListeParagraf"/>
        <w:tabs>
          <w:tab w:val="left" w:pos="1985"/>
        </w:tabs>
        <w:spacing w:after="120"/>
        <w:ind w:left="780"/>
        <w:rPr>
          <w:szCs w:val="20"/>
        </w:rPr>
      </w:pPr>
      <w:r>
        <w:rPr>
          <w:szCs w:val="20"/>
        </w:rPr>
        <w:t>“A3210 Plastic waste, including mixtures of such waste, containing or contaminated with Annex I constituents, to an extent that it exhibits an Annex III characteristic (note the re</w:t>
      </w:r>
      <w:r>
        <w:rPr>
          <w:szCs w:val="20"/>
        </w:rPr>
        <w:t>lated entries Y48 in Annex II and on list B B3011).”</w:t>
      </w:r>
    </w:p>
    <w:p w:rsidR="00727BA6" w:rsidRDefault="00B43131">
      <w:pPr>
        <w:pStyle w:val="ListeParagraf"/>
        <w:numPr>
          <w:ilvl w:val="1"/>
          <w:numId w:val="35"/>
        </w:numPr>
        <w:tabs>
          <w:tab w:val="left" w:pos="1080"/>
        </w:tabs>
        <w:spacing w:after="120"/>
        <w:ind w:left="630" w:firstLine="0"/>
      </w:pPr>
      <w:r>
        <w:t>Plastic waste is included in Annex II of the Convention under the following entry for non-hazardous waste:</w:t>
      </w:r>
    </w:p>
    <w:p w:rsidR="00727BA6" w:rsidRDefault="00B43131">
      <w:pPr>
        <w:pStyle w:val="ListeParagraf"/>
        <w:tabs>
          <w:tab w:val="left" w:pos="1985"/>
        </w:tabs>
        <w:spacing w:after="120"/>
        <w:ind w:left="780"/>
        <w:rPr>
          <w:szCs w:val="20"/>
        </w:rPr>
      </w:pPr>
      <w:r>
        <w:rPr>
          <w:szCs w:val="20"/>
        </w:rPr>
        <w:t xml:space="preserve">“Y48 Plastic waste, including mixtures of such waste, with the exception of the following: </w:t>
      </w:r>
    </w:p>
    <w:p w:rsidR="00727BA6" w:rsidRDefault="00B43131">
      <w:pPr>
        <w:pStyle w:val="ListeParagraf"/>
        <w:numPr>
          <w:ilvl w:val="0"/>
          <w:numId w:val="100"/>
        </w:numPr>
        <w:tabs>
          <w:tab w:val="left" w:pos="1985"/>
        </w:tabs>
        <w:spacing w:after="120"/>
        <w:rPr>
          <w:szCs w:val="20"/>
        </w:rPr>
      </w:pPr>
      <w:r>
        <w:rPr>
          <w:szCs w:val="20"/>
        </w:rPr>
        <w:lastRenderedPageBreak/>
        <w:t>Plas</w:t>
      </w:r>
      <w:r>
        <w:rPr>
          <w:szCs w:val="20"/>
        </w:rPr>
        <w:t>tic waste that is hazardous waste pursuant to paragraph 1 (a) of Article 1</w:t>
      </w:r>
      <w:r>
        <w:rPr>
          <w:rStyle w:val="DipnotBavurusu"/>
        </w:rPr>
        <w:footnoteReference w:id="37"/>
      </w:r>
    </w:p>
    <w:p w:rsidR="00727BA6" w:rsidRDefault="00B43131">
      <w:pPr>
        <w:pStyle w:val="ListeParagraf"/>
        <w:numPr>
          <w:ilvl w:val="0"/>
          <w:numId w:val="100"/>
        </w:numPr>
        <w:tabs>
          <w:tab w:val="left" w:pos="1985"/>
        </w:tabs>
        <w:spacing w:after="120"/>
        <w:rPr>
          <w:szCs w:val="20"/>
        </w:rPr>
      </w:pPr>
      <w:r>
        <w:rPr>
          <w:szCs w:val="20"/>
        </w:rPr>
        <w:t>Plastic waste listed below, provided it is destined for recycling</w:t>
      </w:r>
      <w:r>
        <w:rPr>
          <w:rStyle w:val="DipnotBavurusu"/>
        </w:rPr>
        <w:footnoteReference w:id="38"/>
      </w:r>
      <w:r>
        <w:rPr>
          <w:szCs w:val="20"/>
        </w:rPr>
        <w:t xml:space="preserve"> in an environmentally sound manner and almost free from contamination and other types of wastes</w:t>
      </w:r>
      <w:r>
        <w:rPr>
          <w:rStyle w:val="DipnotBavurusu"/>
        </w:rPr>
        <w:footnoteReference w:id="39"/>
      </w:r>
      <w:r>
        <w:rPr>
          <w:szCs w:val="20"/>
        </w:rPr>
        <w:t>:</w:t>
      </w:r>
      <w:r>
        <w:rPr>
          <w:szCs w:val="20"/>
          <w:vertAlign w:val="superscript"/>
        </w:rPr>
        <w:t xml:space="preserve"> </w:t>
      </w:r>
    </w:p>
    <w:p w:rsidR="00727BA6" w:rsidRDefault="00B43131">
      <w:pPr>
        <w:pStyle w:val="ListeParagraf"/>
        <w:numPr>
          <w:ilvl w:val="0"/>
          <w:numId w:val="101"/>
        </w:numPr>
        <w:tabs>
          <w:tab w:val="left" w:pos="1985"/>
        </w:tabs>
        <w:spacing w:after="120"/>
        <w:rPr>
          <w:szCs w:val="20"/>
        </w:rPr>
      </w:pPr>
      <w:r>
        <w:rPr>
          <w:szCs w:val="20"/>
        </w:rPr>
        <w:t xml:space="preserve">Plastic waste </w:t>
      </w:r>
      <w:r>
        <w:rPr>
          <w:szCs w:val="20"/>
        </w:rPr>
        <w:t>almost exclusively</w:t>
      </w:r>
      <w:r>
        <w:rPr>
          <w:rStyle w:val="DipnotBavurusu"/>
        </w:rPr>
        <w:footnoteReference w:id="40"/>
      </w:r>
      <w:r>
        <w:rPr>
          <w:szCs w:val="20"/>
        </w:rPr>
        <w:t xml:space="preserve"> consisting of one nonhalogenated polymer, including but not limited to the following polymers: </w:t>
      </w:r>
    </w:p>
    <w:p w:rsidR="00727BA6" w:rsidRDefault="00B43131">
      <w:pPr>
        <w:tabs>
          <w:tab w:val="left" w:pos="1985"/>
        </w:tabs>
        <w:spacing w:after="120"/>
        <w:ind w:left="1857"/>
        <w:rPr>
          <w:sz w:val="20"/>
          <w:szCs w:val="20"/>
        </w:rPr>
      </w:pPr>
      <w:r>
        <w:rPr>
          <w:sz w:val="20"/>
          <w:szCs w:val="20"/>
        </w:rPr>
        <w:t xml:space="preserve">▪    Polyethylene (PE) </w:t>
      </w:r>
    </w:p>
    <w:p w:rsidR="00727BA6" w:rsidRDefault="00B43131">
      <w:pPr>
        <w:tabs>
          <w:tab w:val="left" w:pos="1985"/>
        </w:tabs>
        <w:spacing w:after="120"/>
        <w:ind w:left="1857"/>
        <w:rPr>
          <w:sz w:val="20"/>
          <w:szCs w:val="20"/>
        </w:rPr>
      </w:pPr>
      <w:r>
        <w:rPr>
          <w:sz w:val="20"/>
          <w:szCs w:val="20"/>
        </w:rPr>
        <w:t xml:space="preserve">▪    Polypropylene (PP) </w:t>
      </w:r>
    </w:p>
    <w:p w:rsidR="00727BA6" w:rsidRDefault="00B43131">
      <w:pPr>
        <w:tabs>
          <w:tab w:val="left" w:pos="1985"/>
        </w:tabs>
        <w:spacing w:after="120"/>
        <w:ind w:left="1857"/>
        <w:rPr>
          <w:sz w:val="20"/>
          <w:szCs w:val="20"/>
        </w:rPr>
      </w:pPr>
      <w:r>
        <w:rPr>
          <w:sz w:val="20"/>
          <w:szCs w:val="20"/>
        </w:rPr>
        <w:t xml:space="preserve">▪    Polystyrene (PS) </w:t>
      </w:r>
    </w:p>
    <w:p w:rsidR="00727BA6" w:rsidRDefault="00B43131">
      <w:pPr>
        <w:tabs>
          <w:tab w:val="left" w:pos="1985"/>
        </w:tabs>
        <w:spacing w:after="120"/>
        <w:ind w:left="1857"/>
        <w:rPr>
          <w:sz w:val="20"/>
          <w:szCs w:val="20"/>
        </w:rPr>
      </w:pPr>
      <w:r>
        <w:rPr>
          <w:sz w:val="20"/>
          <w:szCs w:val="20"/>
        </w:rPr>
        <w:t xml:space="preserve">▪    Acrylonitrile butadiene styrene (ABS)  </w:t>
      </w:r>
    </w:p>
    <w:p w:rsidR="00727BA6" w:rsidRDefault="00B43131">
      <w:pPr>
        <w:tabs>
          <w:tab w:val="left" w:pos="1985"/>
        </w:tabs>
        <w:spacing w:after="120"/>
        <w:ind w:left="1857"/>
        <w:rPr>
          <w:sz w:val="20"/>
          <w:szCs w:val="20"/>
        </w:rPr>
      </w:pPr>
      <w:r>
        <w:rPr>
          <w:sz w:val="20"/>
          <w:szCs w:val="20"/>
        </w:rPr>
        <w:t>▪    Polyethylene terep</w:t>
      </w:r>
      <w:r>
        <w:rPr>
          <w:sz w:val="20"/>
          <w:szCs w:val="20"/>
        </w:rPr>
        <w:t xml:space="preserve">hthalate (PET) </w:t>
      </w:r>
    </w:p>
    <w:p w:rsidR="00727BA6" w:rsidRDefault="00B43131">
      <w:pPr>
        <w:tabs>
          <w:tab w:val="left" w:pos="1985"/>
        </w:tabs>
        <w:spacing w:after="120"/>
        <w:ind w:left="1857"/>
        <w:rPr>
          <w:sz w:val="20"/>
          <w:szCs w:val="20"/>
        </w:rPr>
      </w:pPr>
      <w:r>
        <w:rPr>
          <w:sz w:val="20"/>
          <w:szCs w:val="20"/>
        </w:rPr>
        <w:t xml:space="preserve">▪    Polycarbonates (PC) </w:t>
      </w:r>
    </w:p>
    <w:p w:rsidR="00727BA6" w:rsidRDefault="00B43131">
      <w:pPr>
        <w:tabs>
          <w:tab w:val="left" w:pos="1985"/>
        </w:tabs>
        <w:spacing w:after="120"/>
        <w:ind w:left="1857"/>
        <w:rPr>
          <w:sz w:val="20"/>
          <w:szCs w:val="20"/>
        </w:rPr>
      </w:pPr>
      <w:r>
        <w:rPr>
          <w:sz w:val="20"/>
          <w:szCs w:val="20"/>
        </w:rPr>
        <w:t>▪    Polyethers</w:t>
      </w:r>
    </w:p>
    <w:p w:rsidR="00727BA6" w:rsidRDefault="00B43131">
      <w:pPr>
        <w:pStyle w:val="ListeParagraf"/>
        <w:numPr>
          <w:ilvl w:val="0"/>
          <w:numId w:val="101"/>
        </w:numPr>
        <w:tabs>
          <w:tab w:val="left" w:pos="1985"/>
        </w:tabs>
        <w:spacing w:after="120"/>
        <w:rPr>
          <w:szCs w:val="20"/>
        </w:rPr>
      </w:pPr>
      <w:r>
        <w:rPr>
          <w:szCs w:val="20"/>
        </w:rPr>
        <w:t>Plastic waste almost exclusively</w:t>
      </w:r>
      <w:r>
        <w:rPr>
          <w:rStyle w:val="DipnotBavurusu"/>
        </w:rPr>
        <w:footnoteReference w:id="41"/>
      </w:r>
      <w:r>
        <w:rPr>
          <w:szCs w:val="20"/>
        </w:rPr>
        <w:t xml:space="preserve"> consisting of one cured resin or condensation product, including but not limited to the following resins: </w:t>
      </w:r>
    </w:p>
    <w:p w:rsidR="00727BA6" w:rsidRDefault="00B43131">
      <w:pPr>
        <w:tabs>
          <w:tab w:val="left" w:pos="1985"/>
        </w:tabs>
        <w:spacing w:after="120"/>
        <w:ind w:left="1857"/>
        <w:rPr>
          <w:sz w:val="20"/>
          <w:szCs w:val="20"/>
        </w:rPr>
      </w:pPr>
      <w:r>
        <w:rPr>
          <w:sz w:val="20"/>
          <w:szCs w:val="20"/>
        </w:rPr>
        <w:t xml:space="preserve">▪    Urea formaldehyde resins </w:t>
      </w:r>
    </w:p>
    <w:p w:rsidR="00727BA6" w:rsidRDefault="00B43131">
      <w:pPr>
        <w:tabs>
          <w:tab w:val="left" w:pos="1985"/>
        </w:tabs>
        <w:spacing w:after="120"/>
        <w:ind w:left="1857"/>
        <w:rPr>
          <w:sz w:val="20"/>
          <w:szCs w:val="20"/>
        </w:rPr>
      </w:pPr>
      <w:r>
        <w:rPr>
          <w:sz w:val="20"/>
          <w:szCs w:val="20"/>
        </w:rPr>
        <w:t>▪    Phenol formaldehyde r</w:t>
      </w:r>
      <w:r>
        <w:rPr>
          <w:sz w:val="20"/>
          <w:szCs w:val="20"/>
        </w:rPr>
        <w:t xml:space="preserve">esins </w:t>
      </w:r>
    </w:p>
    <w:p w:rsidR="00727BA6" w:rsidRDefault="00B43131">
      <w:pPr>
        <w:tabs>
          <w:tab w:val="left" w:pos="1985"/>
        </w:tabs>
        <w:spacing w:after="120"/>
        <w:ind w:left="1857"/>
        <w:rPr>
          <w:sz w:val="20"/>
          <w:szCs w:val="20"/>
        </w:rPr>
      </w:pPr>
      <w:r>
        <w:rPr>
          <w:sz w:val="20"/>
          <w:szCs w:val="20"/>
        </w:rPr>
        <w:t xml:space="preserve">▪    Melamine formaldehyde resins </w:t>
      </w:r>
    </w:p>
    <w:p w:rsidR="00727BA6" w:rsidRDefault="00B43131">
      <w:pPr>
        <w:tabs>
          <w:tab w:val="left" w:pos="1985"/>
        </w:tabs>
        <w:spacing w:after="120"/>
        <w:ind w:left="1857"/>
        <w:rPr>
          <w:sz w:val="20"/>
          <w:szCs w:val="20"/>
        </w:rPr>
      </w:pPr>
      <w:r>
        <w:rPr>
          <w:sz w:val="20"/>
          <w:szCs w:val="20"/>
        </w:rPr>
        <w:t xml:space="preserve">▪    Epoxy resins </w:t>
      </w:r>
    </w:p>
    <w:p w:rsidR="00727BA6" w:rsidRDefault="00B43131">
      <w:pPr>
        <w:tabs>
          <w:tab w:val="left" w:pos="1985"/>
        </w:tabs>
        <w:spacing w:after="120"/>
        <w:ind w:left="1857"/>
        <w:rPr>
          <w:sz w:val="20"/>
          <w:szCs w:val="20"/>
        </w:rPr>
      </w:pPr>
      <w:r>
        <w:rPr>
          <w:sz w:val="20"/>
          <w:szCs w:val="20"/>
        </w:rPr>
        <w:t xml:space="preserve">▪    Alkyd resins </w:t>
      </w:r>
    </w:p>
    <w:p w:rsidR="00727BA6" w:rsidRDefault="00B43131">
      <w:pPr>
        <w:pStyle w:val="ListeParagraf"/>
        <w:numPr>
          <w:ilvl w:val="0"/>
          <w:numId w:val="101"/>
        </w:numPr>
        <w:tabs>
          <w:tab w:val="left" w:pos="1985"/>
        </w:tabs>
        <w:spacing w:after="120"/>
        <w:rPr>
          <w:szCs w:val="20"/>
        </w:rPr>
      </w:pPr>
      <w:r>
        <w:rPr>
          <w:szCs w:val="20"/>
        </w:rPr>
        <w:t>Plastic waste almost exclusively</w:t>
      </w:r>
      <w:r>
        <w:rPr>
          <w:rStyle w:val="DipnotBavurusu"/>
        </w:rPr>
        <w:footnoteReference w:id="42"/>
      </w:r>
      <w:r>
        <w:rPr>
          <w:szCs w:val="20"/>
        </w:rPr>
        <w:t xml:space="preserve"> consisting of one of the following fluorinated polymers</w:t>
      </w:r>
      <w:r>
        <w:rPr>
          <w:rStyle w:val="DipnotBavurusu"/>
        </w:rPr>
        <w:footnoteReference w:id="43"/>
      </w:r>
      <w:r>
        <w:rPr>
          <w:szCs w:val="20"/>
        </w:rPr>
        <w:t xml:space="preserve">: </w:t>
      </w:r>
    </w:p>
    <w:p w:rsidR="00727BA6" w:rsidRDefault="00B43131">
      <w:pPr>
        <w:tabs>
          <w:tab w:val="left" w:pos="1985"/>
        </w:tabs>
        <w:spacing w:after="120"/>
        <w:ind w:left="1857"/>
        <w:rPr>
          <w:sz w:val="20"/>
          <w:szCs w:val="20"/>
        </w:rPr>
      </w:pPr>
      <w:r>
        <w:rPr>
          <w:sz w:val="20"/>
          <w:szCs w:val="20"/>
        </w:rPr>
        <w:t xml:space="preserve">▪   Perfluoroethylene/propylene (FEP) </w:t>
      </w:r>
    </w:p>
    <w:p w:rsidR="00727BA6" w:rsidRDefault="00B43131">
      <w:pPr>
        <w:tabs>
          <w:tab w:val="left" w:pos="1985"/>
        </w:tabs>
        <w:spacing w:after="120"/>
        <w:ind w:left="1857"/>
        <w:rPr>
          <w:sz w:val="20"/>
          <w:szCs w:val="20"/>
        </w:rPr>
      </w:pPr>
      <w:r>
        <w:rPr>
          <w:sz w:val="20"/>
          <w:szCs w:val="20"/>
        </w:rPr>
        <w:t xml:space="preserve">▪   Perfluoroalkoxy alkanes:      </w:t>
      </w:r>
    </w:p>
    <w:p w:rsidR="00727BA6" w:rsidRDefault="00B43131">
      <w:pPr>
        <w:tabs>
          <w:tab w:val="left" w:pos="1985"/>
        </w:tabs>
        <w:spacing w:after="120"/>
        <w:ind w:left="1857" w:firstLineChars="100" w:firstLine="200"/>
        <w:rPr>
          <w:sz w:val="20"/>
          <w:szCs w:val="20"/>
        </w:rPr>
      </w:pPr>
      <w:r>
        <w:rPr>
          <w:rFonts w:asciiTheme="minorEastAsia" w:eastAsiaTheme="minorEastAsia" w:hAnsiTheme="minorEastAsia" w:hint="eastAsia"/>
          <w:sz w:val="20"/>
          <w:szCs w:val="20"/>
          <w:lang w:eastAsia="ja-JP"/>
        </w:rPr>
        <w:t>・</w:t>
      </w:r>
      <w:r>
        <w:rPr>
          <w:sz w:val="20"/>
          <w:szCs w:val="20"/>
        </w:rPr>
        <w:t xml:space="preserve">Tetrafluoroethylene/perfluoroalkyl vinyl ether (PFA)      </w:t>
      </w:r>
    </w:p>
    <w:p w:rsidR="00727BA6" w:rsidRDefault="00B43131">
      <w:pPr>
        <w:tabs>
          <w:tab w:val="left" w:pos="1985"/>
        </w:tabs>
        <w:spacing w:after="120"/>
        <w:ind w:left="1857" w:firstLineChars="100" w:firstLine="200"/>
        <w:rPr>
          <w:sz w:val="20"/>
          <w:szCs w:val="20"/>
        </w:rPr>
      </w:pPr>
      <w:r>
        <w:rPr>
          <w:rFonts w:ascii="MS Mincho" w:eastAsia="MS Mincho" w:hAnsi="MS Mincho" w:cs="MS Mincho" w:hint="eastAsia"/>
          <w:sz w:val="20"/>
          <w:szCs w:val="20"/>
        </w:rPr>
        <w:t>・</w:t>
      </w:r>
      <w:r>
        <w:rPr>
          <w:sz w:val="20"/>
          <w:szCs w:val="20"/>
        </w:rPr>
        <w:t xml:space="preserve">Tetrafluoroethylene/perfluoromethyl vinyl ether (MFA) </w:t>
      </w:r>
    </w:p>
    <w:p w:rsidR="00727BA6" w:rsidRDefault="00B43131">
      <w:pPr>
        <w:tabs>
          <w:tab w:val="left" w:pos="1985"/>
        </w:tabs>
        <w:spacing w:after="120"/>
        <w:ind w:left="1857"/>
        <w:rPr>
          <w:sz w:val="20"/>
          <w:szCs w:val="20"/>
        </w:rPr>
      </w:pPr>
      <w:r>
        <w:rPr>
          <w:sz w:val="20"/>
          <w:szCs w:val="20"/>
        </w:rPr>
        <w:t xml:space="preserve">▪   Polyvinylfluoride (PVF) </w:t>
      </w:r>
    </w:p>
    <w:p w:rsidR="00727BA6" w:rsidRDefault="00B43131">
      <w:pPr>
        <w:tabs>
          <w:tab w:val="left" w:pos="1985"/>
        </w:tabs>
        <w:spacing w:after="120"/>
        <w:ind w:left="1857"/>
        <w:rPr>
          <w:sz w:val="20"/>
          <w:szCs w:val="20"/>
        </w:rPr>
      </w:pPr>
      <w:r>
        <w:rPr>
          <w:sz w:val="20"/>
          <w:szCs w:val="20"/>
        </w:rPr>
        <w:t>▪   Polyvinylidenefluoride (PVDF)</w:t>
      </w:r>
    </w:p>
    <w:p w:rsidR="00727BA6" w:rsidRDefault="00B43131">
      <w:pPr>
        <w:pStyle w:val="ListeParagraf"/>
        <w:numPr>
          <w:ilvl w:val="0"/>
          <w:numId w:val="100"/>
        </w:numPr>
        <w:tabs>
          <w:tab w:val="left" w:pos="1985"/>
        </w:tabs>
        <w:spacing w:after="120"/>
        <w:rPr>
          <w:szCs w:val="20"/>
        </w:rPr>
      </w:pPr>
      <w:r>
        <w:rPr>
          <w:szCs w:val="20"/>
        </w:rPr>
        <w:lastRenderedPageBreak/>
        <w:t>Mixtures of plastic waste, consisting of polyethylene (PE), polypropylene (PP)</w:t>
      </w:r>
      <w:r>
        <w:rPr>
          <w:szCs w:val="20"/>
        </w:rPr>
        <w:t xml:space="preserve"> and/or polyethylene terephthalate (PET), provided they are destined for separate recycling</w:t>
      </w:r>
      <w:r>
        <w:rPr>
          <w:rStyle w:val="DipnotBavurusu"/>
        </w:rPr>
        <w:footnoteReference w:id="44"/>
      </w:r>
      <w:r>
        <w:rPr>
          <w:szCs w:val="20"/>
        </w:rPr>
        <w:t xml:space="preserve"> of each material and in an environmentally sound manner and almost free from contamination and other types of wastes</w:t>
      </w:r>
      <w:r>
        <w:rPr>
          <w:rStyle w:val="DipnotBavurusu"/>
        </w:rPr>
        <w:footnoteReference w:id="45"/>
      </w:r>
      <w:r>
        <w:rPr>
          <w:szCs w:val="20"/>
        </w:rPr>
        <w:t>.”</w:t>
      </w:r>
    </w:p>
    <w:p w:rsidR="00727BA6" w:rsidRDefault="00B43131">
      <w:pPr>
        <w:pStyle w:val="ListeParagraf"/>
        <w:numPr>
          <w:ilvl w:val="1"/>
          <w:numId w:val="35"/>
        </w:numPr>
        <w:tabs>
          <w:tab w:val="left" w:pos="1080"/>
        </w:tabs>
        <w:spacing w:after="120"/>
        <w:ind w:left="630" w:firstLine="0"/>
      </w:pPr>
      <w:r>
        <w:t xml:space="preserve">Plastic waste also is included in Annex IX </w:t>
      </w:r>
      <w:r>
        <w:t>of the Convention under the following entry for non-hazardous waste:</w:t>
      </w:r>
    </w:p>
    <w:p w:rsidR="00727BA6" w:rsidRDefault="00B43131">
      <w:pPr>
        <w:pStyle w:val="ListeParagraf"/>
        <w:tabs>
          <w:tab w:val="left" w:pos="1985"/>
        </w:tabs>
        <w:spacing w:after="120"/>
        <w:ind w:left="780"/>
        <w:rPr>
          <w:szCs w:val="20"/>
        </w:rPr>
      </w:pPr>
      <w:r>
        <w:rPr>
          <w:szCs w:val="20"/>
        </w:rPr>
        <w:t xml:space="preserve">“B3011 Plastic waste (note the related entries Y48 in Annex II and on list A A3210): </w:t>
      </w:r>
    </w:p>
    <w:p w:rsidR="00727BA6" w:rsidRDefault="00B43131">
      <w:pPr>
        <w:pStyle w:val="ListeParagraf"/>
        <w:numPr>
          <w:ilvl w:val="0"/>
          <w:numId w:val="100"/>
        </w:numPr>
        <w:tabs>
          <w:tab w:val="left" w:pos="1985"/>
        </w:tabs>
        <w:spacing w:after="120"/>
        <w:rPr>
          <w:szCs w:val="20"/>
        </w:rPr>
      </w:pPr>
      <w:r>
        <w:rPr>
          <w:szCs w:val="20"/>
        </w:rPr>
        <w:t>Plastic waste listed below, provided it is destined for recycling</w:t>
      </w:r>
      <w:r>
        <w:rPr>
          <w:rStyle w:val="DipnotBavurusu"/>
        </w:rPr>
        <w:footnoteReference w:id="46"/>
      </w:r>
      <w:r>
        <w:rPr>
          <w:szCs w:val="20"/>
        </w:rPr>
        <w:t xml:space="preserve"> in an environmentally sound manner</w:t>
      </w:r>
      <w:r>
        <w:rPr>
          <w:szCs w:val="20"/>
        </w:rPr>
        <w:t xml:space="preserve"> and almost free from contamination and other types of wastes: </w:t>
      </w:r>
      <w:r>
        <w:rPr>
          <w:rStyle w:val="DipnotBavurusu"/>
        </w:rPr>
        <w:footnoteReference w:id="47"/>
      </w:r>
    </w:p>
    <w:p w:rsidR="00727BA6" w:rsidRDefault="00B43131">
      <w:pPr>
        <w:pStyle w:val="ListeParagraf"/>
        <w:numPr>
          <w:ilvl w:val="0"/>
          <w:numId w:val="101"/>
        </w:numPr>
        <w:tabs>
          <w:tab w:val="left" w:pos="1985"/>
        </w:tabs>
        <w:spacing w:after="120"/>
        <w:rPr>
          <w:szCs w:val="20"/>
        </w:rPr>
      </w:pPr>
      <w:r>
        <w:rPr>
          <w:szCs w:val="20"/>
        </w:rPr>
        <w:t>Plastic waste almost exclusively</w:t>
      </w:r>
      <w:r>
        <w:rPr>
          <w:rStyle w:val="DipnotBavurusu"/>
        </w:rPr>
        <w:footnoteReference w:id="48"/>
      </w:r>
      <w:r>
        <w:rPr>
          <w:szCs w:val="20"/>
        </w:rPr>
        <w:t xml:space="preserve"> consisting of one non-halogenated polymer, including but not limited to the following polymers: </w:t>
      </w:r>
    </w:p>
    <w:p w:rsidR="00727BA6" w:rsidRDefault="00B43131">
      <w:pPr>
        <w:tabs>
          <w:tab w:val="left" w:pos="1985"/>
        </w:tabs>
        <w:spacing w:after="120"/>
        <w:ind w:left="1857"/>
        <w:rPr>
          <w:sz w:val="20"/>
          <w:szCs w:val="20"/>
        </w:rPr>
      </w:pPr>
      <w:r>
        <w:rPr>
          <w:sz w:val="20"/>
          <w:szCs w:val="20"/>
        </w:rPr>
        <w:t xml:space="preserve">▪     Polyethylene (PE) </w:t>
      </w:r>
    </w:p>
    <w:p w:rsidR="00727BA6" w:rsidRDefault="00B43131">
      <w:pPr>
        <w:tabs>
          <w:tab w:val="left" w:pos="1985"/>
        </w:tabs>
        <w:spacing w:after="120"/>
        <w:ind w:left="1857"/>
        <w:rPr>
          <w:sz w:val="20"/>
          <w:szCs w:val="20"/>
        </w:rPr>
      </w:pPr>
      <w:r>
        <w:rPr>
          <w:sz w:val="20"/>
          <w:szCs w:val="20"/>
        </w:rPr>
        <w:t xml:space="preserve">▪    Polypropylene (PP) </w:t>
      </w:r>
    </w:p>
    <w:p w:rsidR="00727BA6" w:rsidRDefault="00B43131">
      <w:pPr>
        <w:tabs>
          <w:tab w:val="left" w:pos="1985"/>
        </w:tabs>
        <w:spacing w:after="120"/>
        <w:ind w:left="1857"/>
        <w:rPr>
          <w:sz w:val="20"/>
          <w:szCs w:val="20"/>
        </w:rPr>
      </w:pPr>
      <w:r>
        <w:rPr>
          <w:sz w:val="20"/>
          <w:szCs w:val="20"/>
        </w:rPr>
        <w:t>▪    Polys</w:t>
      </w:r>
      <w:r>
        <w:rPr>
          <w:sz w:val="20"/>
          <w:szCs w:val="20"/>
        </w:rPr>
        <w:t xml:space="preserve">tyrene (PS) </w:t>
      </w:r>
    </w:p>
    <w:p w:rsidR="00727BA6" w:rsidRDefault="00B43131">
      <w:pPr>
        <w:tabs>
          <w:tab w:val="left" w:pos="1985"/>
        </w:tabs>
        <w:spacing w:after="120"/>
        <w:ind w:left="1857"/>
        <w:rPr>
          <w:sz w:val="20"/>
          <w:szCs w:val="20"/>
        </w:rPr>
      </w:pPr>
      <w:r>
        <w:rPr>
          <w:sz w:val="20"/>
          <w:szCs w:val="20"/>
        </w:rPr>
        <w:t xml:space="preserve">▪    Acrylonitrile butadiene styrene (ABS) </w:t>
      </w:r>
    </w:p>
    <w:p w:rsidR="00727BA6" w:rsidRDefault="00B43131">
      <w:pPr>
        <w:tabs>
          <w:tab w:val="left" w:pos="1985"/>
        </w:tabs>
        <w:spacing w:after="120"/>
        <w:ind w:left="1857"/>
        <w:rPr>
          <w:sz w:val="20"/>
          <w:szCs w:val="20"/>
        </w:rPr>
      </w:pPr>
      <w:r>
        <w:rPr>
          <w:sz w:val="20"/>
          <w:szCs w:val="20"/>
        </w:rPr>
        <w:t xml:space="preserve">▪    Polyethylene terephthalate (PET) </w:t>
      </w:r>
    </w:p>
    <w:p w:rsidR="00727BA6" w:rsidRDefault="00B43131">
      <w:pPr>
        <w:tabs>
          <w:tab w:val="left" w:pos="1985"/>
        </w:tabs>
        <w:spacing w:after="120"/>
        <w:ind w:left="1857"/>
        <w:rPr>
          <w:sz w:val="20"/>
          <w:szCs w:val="20"/>
        </w:rPr>
      </w:pPr>
      <w:r>
        <w:rPr>
          <w:sz w:val="20"/>
          <w:szCs w:val="20"/>
        </w:rPr>
        <w:t xml:space="preserve">▪    Polycarbonates (PC) </w:t>
      </w:r>
    </w:p>
    <w:p w:rsidR="00727BA6" w:rsidRDefault="00B43131">
      <w:pPr>
        <w:tabs>
          <w:tab w:val="left" w:pos="1985"/>
        </w:tabs>
        <w:spacing w:after="120"/>
        <w:ind w:left="1857"/>
        <w:rPr>
          <w:sz w:val="20"/>
          <w:szCs w:val="20"/>
        </w:rPr>
      </w:pPr>
      <w:r>
        <w:rPr>
          <w:sz w:val="20"/>
          <w:szCs w:val="20"/>
        </w:rPr>
        <w:t>▪    Polyethers</w:t>
      </w:r>
    </w:p>
    <w:p w:rsidR="00727BA6" w:rsidRDefault="00B43131">
      <w:pPr>
        <w:pStyle w:val="ListeParagraf"/>
        <w:numPr>
          <w:ilvl w:val="0"/>
          <w:numId w:val="101"/>
        </w:numPr>
        <w:tabs>
          <w:tab w:val="left" w:pos="1985"/>
        </w:tabs>
        <w:spacing w:after="120"/>
        <w:rPr>
          <w:szCs w:val="20"/>
        </w:rPr>
      </w:pPr>
      <w:r>
        <w:rPr>
          <w:szCs w:val="20"/>
        </w:rPr>
        <w:t>Plastic waste almost exclusively</w:t>
      </w:r>
      <w:r>
        <w:rPr>
          <w:rStyle w:val="DipnotBavurusu"/>
        </w:rPr>
        <w:footnoteReference w:id="49"/>
      </w:r>
      <w:r>
        <w:rPr>
          <w:szCs w:val="20"/>
        </w:rPr>
        <w:t xml:space="preserve"> consisting of one cured resin or condensation product, including but not limited to the following resins: </w:t>
      </w:r>
    </w:p>
    <w:p w:rsidR="00727BA6" w:rsidRDefault="00B43131">
      <w:pPr>
        <w:tabs>
          <w:tab w:val="left" w:pos="1985"/>
        </w:tabs>
        <w:spacing w:after="120"/>
        <w:ind w:left="1857"/>
        <w:rPr>
          <w:sz w:val="20"/>
          <w:szCs w:val="20"/>
        </w:rPr>
      </w:pPr>
      <w:r>
        <w:rPr>
          <w:sz w:val="20"/>
          <w:szCs w:val="20"/>
        </w:rPr>
        <w:t xml:space="preserve">▪    Urea formaldehyde resins </w:t>
      </w:r>
    </w:p>
    <w:p w:rsidR="00727BA6" w:rsidRDefault="00B43131">
      <w:pPr>
        <w:tabs>
          <w:tab w:val="left" w:pos="1985"/>
        </w:tabs>
        <w:spacing w:after="120"/>
        <w:ind w:left="1857"/>
        <w:rPr>
          <w:sz w:val="20"/>
          <w:szCs w:val="20"/>
        </w:rPr>
      </w:pPr>
      <w:r>
        <w:rPr>
          <w:sz w:val="20"/>
          <w:szCs w:val="20"/>
        </w:rPr>
        <w:t xml:space="preserve">▪    Phenol formaldehyde resins </w:t>
      </w:r>
    </w:p>
    <w:p w:rsidR="00727BA6" w:rsidRDefault="00B43131">
      <w:pPr>
        <w:tabs>
          <w:tab w:val="left" w:pos="1985"/>
        </w:tabs>
        <w:spacing w:after="120"/>
        <w:ind w:left="1857"/>
        <w:rPr>
          <w:sz w:val="20"/>
          <w:szCs w:val="20"/>
        </w:rPr>
      </w:pPr>
      <w:r>
        <w:rPr>
          <w:sz w:val="20"/>
          <w:szCs w:val="20"/>
        </w:rPr>
        <w:t xml:space="preserve">▪    Melamine formaldehyde resins </w:t>
      </w:r>
    </w:p>
    <w:p w:rsidR="00727BA6" w:rsidRDefault="00B43131">
      <w:pPr>
        <w:tabs>
          <w:tab w:val="left" w:pos="1985"/>
        </w:tabs>
        <w:spacing w:after="120"/>
        <w:ind w:left="1857"/>
        <w:rPr>
          <w:sz w:val="20"/>
          <w:szCs w:val="20"/>
        </w:rPr>
      </w:pPr>
      <w:r>
        <w:rPr>
          <w:sz w:val="20"/>
          <w:szCs w:val="20"/>
        </w:rPr>
        <w:t xml:space="preserve">▪    Epoxy resins </w:t>
      </w:r>
    </w:p>
    <w:p w:rsidR="00727BA6" w:rsidRDefault="00B43131">
      <w:pPr>
        <w:tabs>
          <w:tab w:val="left" w:pos="1985"/>
        </w:tabs>
        <w:spacing w:after="120"/>
        <w:ind w:left="1857"/>
        <w:rPr>
          <w:sz w:val="20"/>
          <w:szCs w:val="20"/>
        </w:rPr>
      </w:pPr>
      <w:r>
        <w:rPr>
          <w:sz w:val="20"/>
          <w:szCs w:val="20"/>
        </w:rPr>
        <w:t>▪    Alkyd resins</w:t>
      </w:r>
    </w:p>
    <w:p w:rsidR="00727BA6" w:rsidRDefault="00B43131">
      <w:pPr>
        <w:pStyle w:val="ListeParagraf"/>
        <w:numPr>
          <w:ilvl w:val="0"/>
          <w:numId w:val="101"/>
        </w:numPr>
        <w:tabs>
          <w:tab w:val="left" w:pos="1985"/>
        </w:tabs>
        <w:spacing w:after="120"/>
        <w:rPr>
          <w:szCs w:val="20"/>
        </w:rPr>
      </w:pPr>
      <w:r>
        <w:rPr>
          <w:szCs w:val="20"/>
        </w:rPr>
        <w:t>Plastic wast</w:t>
      </w:r>
      <w:r>
        <w:rPr>
          <w:szCs w:val="20"/>
        </w:rPr>
        <w:t>e almost exclusively</w:t>
      </w:r>
      <w:r>
        <w:rPr>
          <w:rStyle w:val="DipnotBavurusu"/>
        </w:rPr>
        <w:footnoteReference w:id="50"/>
      </w:r>
      <w:r>
        <w:rPr>
          <w:szCs w:val="20"/>
        </w:rPr>
        <w:t xml:space="preserve"> consisting of one of the following fluorinated polymers:</w:t>
      </w:r>
      <w:r>
        <w:rPr>
          <w:rStyle w:val="DipnotBavurusu"/>
        </w:rPr>
        <w:footnoteReference w:id="51"/>
      </w:r>
      <w:r>
        <w:rPr>
          <w:szCs w:val="20"/>
        </w:rPr>
        <w:t xml:space="preserve"> </w:t>
      </w:r>
    </w:p>
    <w:p w:rsidR="00727BA6" w:rsidRDefault="00B43131">
      <w:pPr>
        <w:tabs>
          <w:tab w:val="left" w:pos="1985"/>
        </w:tabs>
        <w:spacing w:after="120"/>
        <w:ind w:left="1857"/>
        <w:rPr>
          <w:sz w:val="20"/>
          <w:szCs w:val="20"/>
        </w:rPr>
      </w:pPr>
      <w:r>
        <w:rPr>
          <w:sz w:val="20"/>
          <w:szCs w:val="20"/>
        </w:rPr>
        <w:t xml:space="preserve">▪    Perfluoroethylene/propylene (FEP) </w:t>
      </w:r>
    </w:p>
    <w:p w:rsidR="00727BA6" w:rsidRDefault="00B43131">
      <w:pPr>
        <w:tabs>
          <w:tab w:val="left" w:pos="1985"/>
        </w:tabs>
        <w:spacing w:after="120"/>
        <w:ind w:left="1857"/>
        <w:rPr>
          <w:sz w:val="20"/>
          <w:szCs w:val="20"/>
        </w:rPr>
      </w:pPr>
      <w:r>
        <w:rPr>
          <w:sz w:val="20"/>
          <w:szCs w:val="20"/>
        </w:rPr>
        <w:t xml:space="preserve">▪    Perfluoroalkoxy alkanes: </w:t>
      </w:r>
    </w:p>
    <w:p w:rsidR="00727BA6" w:rsidRDefault="00B43131">
      <w:pPr>
        <w:tabs>
          <w:tab w:val="left" w:pos="1985"/>
        </w:tabs>
        <w:spacing w:after="120"/>
        <w:ind w:left="1857" w:firstLineChars="100" w:firstLine="200"/>
        <w:rPr>
          <w:sz w:val="20"/>
          <w:szCs w:val="20"/>
        </w:rPr>
      </w:pPr>
      <w:r>
        <w:rPr>
          <w:rFonts w:ascii="MS Mincho" w:eastAsia="MS Mincho" w:hAnsi="MS Mincho" w:cs="MS Mincho" w:hint="eastAsia"/>
          <w:sz w:val="20"/>
          <w:szCs w:val="20"/>
        </w:rPr>
        <w:t>・</w:t>
      </w:r>
      <w:r>
        <w:rPr>
          <w:sz w:val="20"/>
          <w:szCs w:val="20"/>
        </w:rPr>
        <w:t xml:space="preserve">Tetrafluoroethylene/perfluoroalkyl vinyl ether (PFA)      </w:t>
      </w:r>
    </w:p>
    <w:p w:rsidR="00727BA6" w:rsidRDefault="00B43131">
      <w:pPr>
        <w:tabs>
          <w:tab w:val="left" w:pos="1985"/>
        </w:tabs>
        <w:spacing w:after="120"/>
        <w:ind w:left="1857" w:firstLineChars="100" w:firstLine="200"/>
        <w:rPr>
          <w:sz w:val="20"/>
          <w:szCs w:val="20"/>
        </w:rPr>
      </w:pPr>
      <w:r>
        <w:rPr>
          <w:rFonts w:ascii="MS Mincho" w:eastAsia="MS Mincho" w:hAnsi="MS Mincho" w:cs="MS Mincho" w:hint="eastAsia"/>
          <w:sz w:val="20"/>
          <w:szCs w:val="20"/>
        </w:rPr>
        <w:t>・</w:t>
      </w:r>
      <w:r>
        <w:rPr>
          <w:sz w:val="20"/>
          <w:szCs w:val="20"/>
        </w:rPr>
        <w:t>Tetrafluoroethylene/perfluoromethyl vinyl e</w:t>
      </w:r>
      <w:r>
        <w:rPr>
          <w:sz w:val="20"/>
          <w:szCs w:val="20"/>
        </w:rPr>
        <w:t xml:space="preserve">ther (MFA) </w:t>
      </w:r>
    </w:p>
    <w:p w:rsidR="00727BA6" w:rsidRDefault="00B43131">
      <w:pPr>
        <w:tabs>
          <w:tab w:val="left" w:pos="1985"/>
        </w:tabs>
        <w:spacing w:after="120"/>
        <w:ind w:left="1857"/>
        <w:rPr>
          <w:sz w:val="20"/>
          <w:szCs w:val="20"/>
        </w:rPr>
      </w:pPr>
      <w:r>
        <w:rPr>
          <w:sz w:val="20"/>
          <w:szCs w:val="20"/>
        </w:rPr>
        <w:t xml:space="preserve">▪    Polyvinylfluoride (PVF) </w:t>
      </w:r>
    </w:p>
    <w:p w:rsidR="00727BA6" w:rsidRDefault="00B43131">
      <w:pPr>
        <w:tabs>
          <w:tab w:val="left" w:pos="1985"/>
        </w:tabs>
        <w:spacing w:after="120"/>
        <w:ind w:left="1857"/>
        <w:rPr>
          <w:sz w:val="20"/>
          <w:szCs w:val="20"/>
        </w:rPr>
      </w:pPr>
      <w:r>
        <w:rPr>
          <w:sz w:val="20"/>
          <w:szCs w:val="20"/>
        </w:rPr>
        <w:lastRenderedPageBreak/>
        <w:t xml:space="preserve">▪    Polyvinylidenefluoride (PVDF) </w:t>
      </w:r>
    </w:p>
    <w:p w:rsidR="00727BA6" w:rsidRDefault="00B43131">
      <w:pPr>
        <w:pStyle w:val="ListeParagraf"/>
        <w:numPr>
          <w:ilvl w:val="0"/>
          <w:numId w:val="100"/>
        </w:numPr>
        <w:tabs>
          <w:tab w:val="left" w:pos="1985"/>
        </w:tabs>
        <w:spacing w:after="120"/>
        <w:rPr>
          <w:szCs w:val="20"/>
        </w:rPr>
      </w:pPr>
      <w:r>
        <w:rPr>
          <w:szCs w:val="20"/>
        </w:rPr>
        <w:t>Mixtures of plastic waste, consisting of polyethylene (PE), polypropylene (PP) and/or polyethylene terephthalate (PET), provided they are destined for separate recycling</w:t>
      </w:r>
      <w:r>
        <w:rPr>
          <w:rStyle w:val="DipnotBavurusu"/>
        </w:rPr>
        <w:footnoteReference w:id="52"/>
      </w:r>
      <w:r>
        <w:rPr>
          <w:szCs w:val="20"/>
        </w:rPr>
        <w:t xml:space="preserve"> of each material and in an environmentally sound manner, and almost free from contamination and other types of wastes.</w:t>
      </w:r>
      <w:r>
        <w:rPr>
          <w:rStyle w:val="DipnotBavurusu"/>
        </w:rPr>
        <w:footnoteReference w:id="53"/>
      </w:r>
      <w:r>
        <w:rPr>
          <w:szCs w:val="20"/>
        </w:rPr>
        <w:t>”</w:t>
      </w:r>
    </w:p>
    <w:p w:rsidR="00727BA6" w:rsidRDefault="00B43131">
      <w:pPr>
        <w:pStyle w:val="ListeParagraf"/>
        <w:numPr>
          <w:ilvl w:val="1"/>
          <w:numId w:val="35"/>
        </w:numPr>
        <w:tabs>
          <w:tab w:val="left" w:pos="1080"/>
        </w:tabs>
        <w:spacing w:after="120"/>
        <w:ind w:left="630" w:firstLine="0"/>
      </w:pPr>
      <w:r>
        <w:t>Plastic waste will often contain hazardous components or substances, examples of such listed in Annex I of the Convention. Plastic was</w:t>
      </w:r>
      <w:r>
        <w:t>te containing such components or substances may qualify as hazardous waste if the waste exhibits the hazardous characteristics listed in Annex III. However, the presence of such a component or substance in equipment should not necessarily cause the plastic</w:t>
      </w:r>
      <w:r>
        <w:t xml:space="preserve"> waste as a whole to be deemed hazardous waste under the Convention. </w:t>
      </w:r>
    </w:p>
    <w:p w:rsidR="00727BA6" w:rsidRDefault="00B43131">
      <w:pPr>
        <w:pStyle w:val="ListeParagraf"/>
        <w:numPr>
          <w:ilvl w:val="1"/>
          <w:numId w:val="35"/>
        </w:numPr>
        <w:tabs>
          <w:tab w:val="left" w:pos="1080"/>
        </w:tabs>
        <w:spacing w:after="120"/>
        <w:ind w:left="630" w:firstLine="0"/>
      </w:pPr>
      <w:r>
        <w:t>Plastic waste should therefore be presumed to be hazardous waste unless it can be shown either that it does not exhibit hazardous characteristics specified in Annex III of the Convention</w:t>
      </w:r>
      <w:r>
        <w:t xml:space="preserve"> or that it does not contain or is contaminated with hazardous components or substances specified in Annex I of the Convention, such as:</w:t>
      </w:r>
    </w:p>
    <w:p w:rsidR="00727BA6" w:rsidRDefault="00B43131">
      <w:pPr>
        <w:pStyle w:val="ListeParagraf"/>
        <w:numPr>
          <w:ilvl w:val="1"/>
          <w:numId w:val="107"/>
        </w:numPr>
        <w:spacing w:after="120"/>
        <w:ind w:left="630" w:firstLine="450"/>
        <w:rPr>
          <w:szCs w:val="20"/>
        </w:rPr>
      </w:pPr>
      <w:r>
        <w:rPr>
          <w:szCs w:val="20"/>
        </w:rPr>
        <w:t xml:space="preserve">Resins of plastic wastes and wastes that constitute from use of these resins fall under the category Y13 (“wastes from </w:t>
      </w:r>
      <w:r>
        <w:rPr>
          <w:szCs w:val="20"/>
        </w:rPr>
        <w:t xml:space="preserve">production, formulation and use of resins, latex, plasticizers, glues/adhesives”) contained in Annex I of the Convention. These wastes should also demonstrate that they do not exhibit one or more Annex III hazardous characteristics. For example, wastes of </w:t>
      </w:r>
      <w:r>
        <w:rPr>
          <w:szCs w:val="20"/>
        </w:rPr>
        <w:t>formaldehyde resins may exhibit the hazardous characteristics H6, H11 and H12 Resins;</w:t>
      </w:r>
    </w:p>
    <w:p w:rsidR="00727BA6" w:rsidRDefault="00B43131">
      <w:pPr>
        <w:pStyle w:val="ListeParagraf"/>
        <w:numPr>
          <w:ilvl w:val="1"/>
          <w:numId w:val="107"/>
        </w:numPr>
        <w:spacing w:after="120"/>
        <w:ind w:left="630" w:firstLine="450"/>
        <w:rPr>
          <w:szCs w:val="20"/>
        </w:rPr>
      </w:pPr>
      <w:r>
        <w:rPr>
          <w:szCs w:val="20"/>
        </w:rPr>
        <w:t xml:space="preserve">Plastic waste containing or contaminated with toxic heavy metals covered under the Annex I entries Y26 (cadmium; cadmium compounds) and Y31 (lead; lead compounds) and </w:t>
      </w:r>
      <w:r>
        <w:rPr>
          <w:szCs w:val="20"/>
        </w:rPr>
        <w:t>exhibiting one or more characteristics of Annex III should be classified as hazardous. For example, rigid PVC containing cadmium and lead stabilizers to an extent that such waste exhibits a hazardous characteristic;</w:t>
      </w:r>
    </w:p>
    <w:p w:rsidR="00727BA6" w:rsidRDefault="00B43131">
      <w:pPr>
        <w:pStyle w:val="ListeParagraf"/>
        <w:numPr>
          <w:ilvl w:val="1"/>
          <w:numId w:val="107"/>
        </w:numPr>
        <w:spacing w:after="120"/>
        <w:ind w:left="630" w:firstLine="450"/>
        <w:rPr>
          <w:szCs w:val="20"/>
        </w:rPr>
      </w:pPr>
      <w:r>
        <w:rPr>
          <w:szCs w:val="20"/>
        </w:rPr>
        <w:t>Plastic waste containing or contaminated</w:t>
      </w:r>
      <w:r>
        <w:rPr>
          <w:szCs w:val="20"/>
        </w:rPr>
        <w:t xml:space="preserve"> with brominated flame retardants (BFRs), in particular BFRs that are persistent organic pollutants according to the Stockholm Convention, may in some cases fall under entry A3210. In general, wastes containing BFRs also fall under Annex I category Y45 (“o</w:t>
      </w:r>
      <w:r>
        <w:rPr>
          <w:szCs w:val="20"/>
        </w:rPr>
        <w:t>rganohalogen compounds other than substances referred to” elsewhere in Annex I) and, if antimony compounds are used as synergists of the BFRs, under category Y27 (“Antimony, antimony compounds”). Depending on the concentration and the chemical properties o</w:t>
      </w:r>
      <w:r>
        <w:rPr>
          <w:szCs w:val="20"/>
        </w:rPr>
        <w:t>f the BFRs and their synergists, plastic components containing BFRs may possess the hazardous characteristics H11, H12 and H13;</w:t>
      </w:r>
    </w:p>
    <w:p w:rsidR="00727BA6" w:rsidRDefault="00B43131">
      <w:pPr>
        <w:pStyle w:val="ListeParagraf"/>
        <w:numPr>
          <w:ilvl w:val="1"/>
          <w:numId w:val="107"/>
        </w:numPr>
        <w:spacing w:after="120"/>
        <w:ind w:left="630" w:firstLine="450"/>
        <w:rPr>
          <w:szCs w:val="20"/>
        </w:rPr>
      </w:pPr>
      <w:r>
        <w:rPr>
          <w:szCs w:val="20"/>
        </w:rPr>
        <w:t>Plastic waste contaminated with hazardous materials such as paints, medicine, solvents, or other chemical waste;</w:t>
      </w:r>
    </w:p>
    <w:p w:rsidR="00727BA6" w:rsidRDefault="00B43131">
      <w:pPr>
        <w:pStyle w:val="ListeParagraf"/>
        <w:numPr>
          <w:ilvl w:val="1"/>
          <w:numId w:val="107"/>
        </w:numPr>
        <w:spacing w:after="120"/>
        <w:ind w:left="630" w:firstLine="450"/>
        <w:rPr>
          <w:szCs w:val="20"/>
        </w:rPr>
      </w:pPr>
      <w:r>
        <w:rPr>
          <w:szCs w:val="20"/>
        </w:rPr>
        <w:t>Other chemicals</w:t>
      </w:r>
      <w:r>
        <w:rPr>
          <w:szCs w:val="20"/>
        </w:rPr>
        <w:t xml:space="preserve"> used as additives in plastics such as some phthalates or polycyclic aromatic hydrocarbons (PAHs) if exhibit the characteristics contained in Annex III of the Convention are classified as hazardous waste.</w:t>
      </w:r>
    </w:p>
    <w:p w:rsidR="00727BA6" w:rsidRDefault="00B43131">
      <w:pPr>
        <w:pStyle w:val="ListeParagraf"/>
        <w:numPr>
          <w:ilvl w:val="1"/>
          <w:numId w:val="35"/>
        </w:numPr>
        <w:tabs>
          <w:tab w:val="left" w:pos="1080"/>
        </w:tabs>
        <w:spacing w:after="120"/>
        <w:ind w:left="630" w:firstLine="0"/>
      </w:pPr>
      <w:r>
        <w:t>Plastic waste containing or contaminated with short</w:t>
      </w:r>
      <w:r>
        <w:t>-chain chlorinated paraffins used as flame retardants and plasticizers in plastic are persistent organic pollutants listed under the Annex A to the Stockholm Convention and are considered to be hazardous wastes if it exhibits the hazardous characteristics.</w:t>
      </w:r>
      <w:r>
        <w:t xml:space="preserve"> Further guidance on and examples of hazardous and non-hazardous plastic waste and substances that may cause plastic waste to be hazardous, are contained in section I.C.5 and section III.D.4 to the present document.</w:t>
      </w:r>
    </w:p>
    <w:p w:rsidR="00727BA6" w:rsidRDefault="00727BA6">
      <w:pPr>
        <w:pStyle w:val="ListeParagraf"/>
        <w:tabs>
          <w:tab w:val="left" w:pos="360"/>
          <w:tab w:val="left" w:pos="810"/>
        </w:tabs>
        <w:spacing w:after="120"/>
        <w:ind w:left="360"/>
      </w:pPr>
    </w:p>
    <w:p w:rsidR="00727BA6" w:rsidRDefault="00B43131">
      <w:pPr>
        <w:pStyle w:val="Balk3"/>
        <w:keepNext/>
        <w:keepLines/>
        <w:numPr>
          <w:ilvl w:val="0"/>
          <w:numId w:val="71"/>
        </w:numPr>
        <w:spacing w:before="40"/>
        <w:ind w:left="630" w:hanging="630"/>
      </w:pPr>
      <w:bookmarkStart w:id="458" w:name="_Toc71805966"/>
      <w:bookmarkStart w:id="459" w:name="_Toc71813081"/>
      <w:bookmarkStart w:id="460" w:name="_Toc71816026"/>
      <w:bookmarkStart w:id="461" w:name="_Toc71816377"/>
      <w:bookmarkStart w:id="462" w:name="_Toc71816725"/>
      <w:bookmarkStart w:id="463" w:name="_Toc71817067"/>
      <w:bookmarkStart w:id="464" w:name="_Toc71817407"/>
      <w:bookmarkStart w:id="465" w:name="_Toc71817747"/>
      <w:bookmarkStart w:id="466" w:name="_Toc71805967"/>
      <w:bookmarkStart w:id="467" w:name="_Toc71813082"/>
      <w:bookmarkStart w:id="468" w:name="_Toc71816027"/>
      <w:bookmarkStart w:id="469" w:name="_Toc71816378"/>
      <w:bookmarkStart w:id="470" w:name="_Toc71816726"/>
      <w:bookmarkStart w:id="471" w:name="_Toc71817068"/>
      <w:bookmarkStart w:id="472" w:name="_Toc71817408"/>
      <w:bookmarkStart w:id="473" w:name="_Toc71817748"/>
      <w:bookmarkStart w:id="474" w:name="_Toc71805968"/>
      <w:bookmarkStart w:id="475" w:name="_Toc71813083"/>
      <w:bookmarkStart w:id="476" w:name="_Toc71816028"/>
      <w:bookmarkStart w:id="477" w:name="_Toc71816379"/>
      <w:bookmarkStart w:id="478" w:name="_Toc71816727"/>
      <w:bookmarkStart w:id="479" w:name="_Toc71817069"/>
      <w:bookmarkStart w:id="480" w:name="_Toc71817409"/>
      <w:bookmarkStart w:id="481" w:name="_Toc71817749"/>
      <w:bookmarkStart w:id="482" w:name="_Toc71805969"/>
      <w:bookmarkStart w:id="483" w:name="_Toc71813084"/>
      <w:bookmarkStart w:id="484" w:name="_Toc71816029"/>
      <w:bookmarkStart w:id="485" w:name="_Toc71816380"/>
      <w:bookmarkStart w:id="486" w:name="_Toc71816728"/>
      <w:bookmarkStart w:id="487" w:name="_Toc71817070"/>
      <w:bookmarkStart w:id="488" w:name="_Toc71817410"/>
      <w:bookmarkStart w:id="489" w:name="_Toc71817750"/>
      <w:bookmarkStart w:id="490" w:name="_Toc71805970"/>
      <w:bookmarkStart w:id="491" w:name="_Toc71813085"/>
      <w:bookmarkStart w:id="492" w:name="_Toc71816030"/>
      <w:bookmarkStart w:id="493" w:name="_Toc71816381"/>
      <w:bookmarkStart w:id="494" w:name="_Toc71816729"/>
      <w:bookmarkStart w:id="495" w:name="_Toc71817071"/>
      <w:bookmarkStart w:id="496" w:name="_Toc71817411"/>
      <w:bookmarkStart w:id="497" w:name="_Toc71817751"/>
      <w:bookmarkStart w:id="498" w:name="_Toc71805971"/>
      <w:bookmarkStart w:id="499" w:name="_Toc71813086"/>
      <w:bookmarkStart w:id="500" w:name="_Toc71816031"/>
      <w:bookmarkStart w:id="501" w:name="_Toc71816382"/>
      <w:bookmarkStart w:id="502" w:name="_Toc71816730"/>
      <w:bookmarkStart w:id="503" w:name="_Toc71817072"/>
      <w:bookmarkStart w:id="504" w:name="_Toc71817412"/>
      <w:bookmarkStart w:id="505" w:name="_Toc71817752"/>
      <w:bookmarkStart w:id="506" w:name="_Toc71805972"/>
      <w:bookmarkStart w:id="507" w:name="_Toc71813087"/>
      <w:bookmarkStart w:id="508" w:name="_Toc71816032"/>
      <w:bookmarkStart w:id="509" w:name="_Toc71816383"/>
      <w:bookmarkStart w:id="510" w:name="_Toc71816731"/>
      <w:bookmarkStart w:id="511" w:name="_Toc71817073"/>
      <w:bookmarkStart w:id="512" w:name="_Toc71817413"/>
      <w:bookmarkStart w:id="513" w:name="_Toc71817753"/>
      <w:bookmarkStart w:id="514" w:name="_Toc71805973"/>
      <w:bookmarkStart w:id="515" w:name="_Toc71813088"/>
      <w:bookmarkStart w:id="516" w:name="_Toc71816033"/>
      <w:bookmarkStart w:id="517" w:name="_Toc71816384"/>
      <w:bookmarkStart w:id="518" w:name="_Toc71816732"/>
      <w:bookmarkStart w:id="519" w:name="_Toc71817074"/>
      <w:bookmarkStart w:id="520" w:name="_Toc71817414"/>
      <w:bookmarkStart w:id="521" w:name="_Toc71817754"/>
      <w:bookmarkStart w:id="522" w:name="_Toc71805974"/>
      <w:bookmarkStart w:id="523" w:name="_Toc71813089"/>
      <w:bookmarkStart w:id="524" w:name="_Toc71816034"/>
      <w:bookmarkStart w:id="525" w:name="_Toc71816385"/>
      <w:bookmarkStart w:id="526" w:name="_Toc71816733"/>
      <w:bookmarkStart w:id="527" w:name="_Toc71817075"/>
      <w:bookmarkStart w:id="528" w:name="_Toc71817415"/>
      <w:bookmarkStart w:id="529" w:name="_Toc71817755"/>
      <w:bookmarkStart w:id="530" w:name="_Toc71805975"/>
      <w:bookmarkStart w:id="531" w:name="_Toc71813090"/>
      <w:bookmarkStart w:id="532" w:name="_Toc71816035"/>
      <w:bookmarkStart w:id="533" w:name="_Toc71816386"/>
      <w:bookmarkStart w:id="534" w:name="_Toc71816734"/>
      <w:bookmarkStart w:id="535" w:name="_Toc71817076"/>
      <w:bookmarkStart w:id="536" w:name="_Toc71817416"/>
      <w:bookmarkStart w:id="537" w:name="_Toc71817756"/>
      <w:bookmarkStart w:id="538" w:name="_Toc40954023"/>
      <w:bookmarkStart w:id="539" w:name="_Toc74045750"/>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t>Contaminants</w:t>
      </w:r>
      <w:bookmarkEnd w:id="538"/>
      <w:r>
        <w:t xml:space="preserve"> other than covered by Anne</w:t>
      </w:r>
      <w:r>
        <w:t>x I constituents</w:t>
      </w:r>
      <w:bookmarkEnd w:id="539"/>
    </w:p>
    <w:p w:rsidR="00727BA6" w:rsidRDefault="00B43131">
      <w:pPr>
        <w:pStyle w:val="ListeParagraf"/>
        <w:numPr>
          <w:ilvl w:val="1"/>
          <w:numId w:val="35"/>
        </w:numPr>
        <w:tabs>
          <w:tab w:val="left" w:pos="1080"/>
        </w:tabs>
        <w:spacing w:after="120"/>
        <w:ind w:left="630" w:firstLine="0"/>
      </w:pPr>
      <w:r>
        <w:t>The composition of plastic waste does not only depend on the intrinsic composition of the different plastics included or micro-physical particles, but it may also contain certain impurities or contaminations, which derive from the producti</w:t>
      </w:r>
      <w:r>
        <w:t>on, use or other phases of the plastic lifecycle.</w:t>
      </w:r>
    </w:p>
    <w:p w:rsidR="00727BA6" w:rsidRDefault="00B43131">
      <w:pPr>
        <w:pStyle w:val="ListeParagraf"/>
        <w:numPr>
          <w:ilvl w:val="1"/>
          <w:numId w:val="35"/>
        </w:numPr>
        <w:tabs>
          <w:tab w:val="left" w:pos="1080"/>
        </w:tabs>
        <w:spacing w:after="120"/>
        <w:ind w:left="630" w:firstLine="0"/>
      </w:pPr>
      <w:r>
        <w:t>Contaminants are unwanted and off-specification chemicals and materials present in plastic waste. Chemicals may contaminate plastic waste to the level not advisable for further recycling or thermal treatmen</w:t>
      </w:r>
      <w:r>
        <w:t xml:space="preserve">t (e.g. halogenated contaminants that would increase toxic emissions from thermal treatment). </w:t>
      </w:r>
    </w:p>
    <w:p w:rsidR="00727BA6" w:rsidRDefault="00B43131">
      <w:pPr>
        <w:pStyle w:val="ListeParagraf"/>
        <w:numPr>
          <w:ilvl w:val="1"/>
          <w:numId w:val="35"/>
        </w:numPr>
        <w:tabs>
          <w:tab w:val="left" w:pos="1080"/>
        </w:tabs>
        <w:spacing w:after="120"/>
        <w:ind w:left="630" w:firstLine="0"/>
      </w:pPr>
      <w:r>
        <w:lastRenderedPageBreak/>
        <w:t>Plastic waste from industrial processes often arises as large volumes of clean material consisting of a single polymer type with low levels of contamination. The</w:t>
      </w:r>
      <w:r>
        <w:t xml:space="preserve"> majority of residential post-consumer plastic waste is a much wider range of mixed items and material types, where the contamination levels may be significant. </w:t>
      </w:r>
    </w:p>
    <w:p w:rsidR="00727BA6" w:rsidRDefault="00B43131">
      <w:pPr>
        <w:pStyle w:val="ListeParagraf"/>
        <w:numPr>
          <w:ilvl w:val="1"/>
          <w:numId w:val="35"/>
        </w:numPr>
        <w:tabs>
          <w:tab w:val="left" w:pos="1080"/>
        </w:tabs>
        <w:spacing w:after="120"/>
        <w:ind w:left="630" w:firstLine="0"/>
      </w:pPr>
      <w:r>
        <w:t>Mixed polymer waste streams are often not suitable for direct mechanical recycling, in the abs</w:t>
      </w:r>
      <w:r>
        <w:t xml:space="preserve">ence of any pre-sorting process steps. For instance, small amounts of PVC mixed with other polymers (PE, PP or PET) can prevent effective recycling. Clear PET and PVC (i.e. from packaging) have a particular problem with cross-contamination as their visual </w:t>
      </w:r>
      <w:r>
        <w:t xml:space="preserve">appearance is very similar. </w:t>
      </w:r>
    </w:p>
    <w:p w:rsidR="00727BA6" w:rsidRDefault="00B43131">
      <w:pPr>
        <w:pStyle w:val="ListeParagraf"/>
        <w:numPr>
          <w:ilvl w:val="1"/>
          <w:numId w:val="35"/>
        </w:numPr>
        <w:tabs>
          <w:tab w:val="left" w:pos="1080"/>
        </w:tabs>
        <w:spacing w:after="120"/>
        <w:ind w:left="630" w:firstLine="0"/>
      </w:pPr>
      <w:r>
        <w:t xml:space="preserve">Most LDPE films (i.e. monolayer PE films) can be recycled , while other film types such as PP, PET and multi-layer laminates are considered contaminates (Mepex Consult AS, 2017). These non-LDPE films can be sorted out from the </w:t>
      </w:r>
      <w:r>
        <w:t>LDPE stream (i.e. by NIR belt-sorters), but a small percentage will remain as contamination and not all are removed during the washing and purification process steps. Layers and coatings in films are also sources of contamination and cannot be easily remov</w:t>
      </w:r>
      <w:r>
        <w:t xml:space="preserve">ed during the recycling process. They should therefore be minimised, especially non-PE layers as these can degrade recycled material output quality. </w:t>
      </w:r>
    </w:p>
    <w:p w:rsidR="00727BA6" w:rsidRDefault="00B43131">
      <w:pPr>
        <w:pStyle w:val="ListeParagraf"/>
        <w:numPr>
          <w:ilvl w:val="1"/>
          <w:numId w:val="35"/>
        </w:numPr>
        <w:tabs>
          <w:tab w:val="left" w:pos="1080"/>
        </w:tabs>
        <w:spacing w:after="120"/>
        <w:ind w:left="630" w:firstLine="0"/>
      </w:pPr>
      <w:r>
        <w:t xml:space="preserve">Paper labels can contaminate recyclable plastic waste (e.g. stock identification labels on pallet wraps). </w:t>
      </w:r>
      <w:r>
        <w:t xml:space="preserve">Inks, that are used to print information directly on the surface of the packaging material, can bleed during the recycling washing process and discolour the recyclate and waste liquid effluent. </w:t>
      </w:r>
    </w:p>
    <w:p w:rsidR="00727BA6" w:rsidRDefault="00B43131">
      <w:pPr>
        <w:pStyle w:val="ListeParagraf"/>
        <w:numPr>
          <w:ilvl w:val="1"/>
          <w:numId w:val="35"/>
        </w:numPr>
        <w:tabs>
          <w:tab w:val="left" w:pos="1080"/>
        </w:tabs>
        <w:spacing w:after="120"/>
        <w:ind w:left="630" w:firstLine="0"/>
      </w:pPr>
      <w:r>
        <w:t>Contamination can also appear at the use phase of plastic. It</w:t>
      </w:r>
      <w:r>
        <w:t xml:space="preserve"> can be contaminated with unwanted residues such as food or beverage leftovers. Many packaging items contain a residual level of the original contents and require washing during recycling, leaving a clean plastic material for onward re-manufacturing. Plast</w:t>
      </w:r>
      <w:r>
        <w:t xml:space="preserve">ic film waste from agriculture may contain high percentages of soil and traces of pesticides, and emptied plastic containers may still contain agrochemicals. </w:t>
      </w:r>
    </w:p>
    <w:p w:rsidR="00727BA6" w:rsidRDefault="00B43131">
      <w:pPr>
        <w:pStyle w:val="ListeParagraf"/>
        <w:numPr>
          <w:ilvl w:val="1"/>
          <w:numId w:val="35"/>
        </w:numPr>
        <w:tabs>
          <w:tab w:val="left" w:pos="1080"/>
        </w:tabs>
        <w:spacing w:after="120"/>
        <w:ind w:left="630" w:firstLine="0"/>
      </w:pPr>
      <w:r>
        <w:t>A significant proportion of textile product and therefore textile waste is treated with PFAS comp</w:t>
      </w:r>
      <w:r>
        <w:t xml:space="preserve">ounds for waterproofing that are persistent and toxic. Long-chain PFAS such as PFOS and PFOA are listed as POPs under the Stockholm Convention and some textile manufacturers are substituting short-chain PFAS to achieve similar properties even though these </w:t>
      </w:r>
      <w:r>
        <w:t>PFAS exhibit similar problems of persistence and toxicity. The recycling of PFAS treated textiles presents exposure risks to production and recycling workers. Leaching of PFAS additives and treatment through washing and cleaning both in use and for recycli</w:t>
      </w:r>
      <w:r>
        <w:t xml:space="preserve">ng is high and represents a significant environmental impact from this class of textile (Mumtaz et al 2019; Supreeyasunthorn et al 2016; Schulze and Anestad 2019). </w:t>
      </w:r>
    </w:p>
    <w:p w:rsidR="00727BA6" w:rsidRDefault="00B43131">
      <w:pPr>
        <w:pStyle w:val="ListeParagraf"/>
        <w:numPr>
          <w:ilvl w:val="1"/>
          <w:numId w:val="35"/>
        </w:numPr>
        <w:tabs>
          <w:tab w:val="left" w:pos="1080"/>
        </w:tabs>
        <w:spacing w:after="120"/>
        <w:ind w:left="630" w:firstLine="0"/>
      </w:pPr>
      <w:r>
        <w:t xml:space="preserve">Plastic waste can be contaminated with metals either non-ferrous or ferrous. Plastic waste </w:t>
      </w:r>
      <w:r>
        <w:t xml:space="preserve">from cables may contain residual metals, whereas post-consumer plastic packaging may contain aluminium which is not always possible to be removed. </w:t>
      </w:r>
    </w:p>
    <w:p w:rsidR="00727BA6" w:rsidRDefault="00B43131">
      <w:pPr>
        <w:pStyle w:val="ListeParagraf"/>
        <w:numPr>
          <w:ilvl w:val="1"/>
          <w:numId w:val="35"/>
        </w:numPr>
        <w:tabs>
          <w:tab w:val="left" w:pos="1080"/>
        </w:tabs>
        <w:spacing w:after="120"/>
        <w:ind w:left="630" w:firstLine="0"/>
      </w:pPr>
      <w:r>
        <w:t>The composition of plastic waste does not only depend on the intrinsic composition of the different plastics</w:t>
      </w:r>
      <w:r>
        <w:t xml:space="preserve"> included or micro-physical particles, but it may also contain certain impurities or contaminations, which derive from the production, use or other phases of the plastic lifecycle. In addition, non-intentional additive substances (NIAS) can appear as impur</w:t>
      </w:r>
      <w:r>
        <w:t>ities or degradation products of some polymers and stabilizers.</w:t>
      </w:r>
    </w:p>
    <w:p w:rsidR="00727BA6" w:rsidRDefault="00B43131">
      <w:pPr>
        <w:pStyle w:val="ListeParagraf"/>
        <w:numPr>
          <w:ilvl w:val="1"/>
          <w:numId w:val="35"/>
        </w:numPr>
        <w:tabs>
          <w:tab w:val="left" w:pos="1080"/>
        </w:tabs>
        <w:spacing w:after="120"/>
        <w:ind w:left="630" w:firstLine="0"/>
      </w:pPr>
      <w:r>
        <w:t>[Text may be added from the activities undertaken by the Working Group 3 on Transboundary Movement. Add contamination limits (by WG3). ]</w:t>
      </w:r>
    </w:p>
    <w:p w:rsidR="00727BA6" w:rsidRDefault="00727BA6">
      <w:pPr>
        <w:pStyle w:val="ListeParagraf"/>
        <w:tabs>
          <w:tab w:val="left" w:pos="1985"/>
        </w:tabs>
        <w:spacing w:after="120"/>
        <w:ind w:left="1080"/>
        <w:rPr>
          <w:vertAlign w:val="superscript"/>
        </w:rPr>
      </w:pPr>
      <w:bookmarkStart w:id="540" w:name="_Hlk62226378"/>
    </w:p>
    <w:p w:rsidR="00727BA6" w:rsidRDefault="00B43131">
      <w:pPr>
        <w:pStyle w:val="Balk3"/>
        <w:keepNext/>
        <w:keepLines/>
        <w:numPr>
          <w:ilvl w:val="0"/>
          <w:numId w:val="71"/>
        </w:numPr>
        <w:spacing w:before="40"/>
        <w:ind w:left="630" w:hanging="630"/>
      </w:pPr>
      <w:bookmarkStart w:id="541" w:name="_Toc40954025"/>
      <w:bookmarkStart w:id="542" w:name="_Toc74045751"/>
      <w:bookmarkEnd w:id="540"/>
      <w:r>
        <w:t>Specifications</w:t>
      </w:r>
      <w:bookmarkEnd w:id="541"/>
      <w:bookmarkEnd w:id="542"/>
    </w:p>
    <w:p w:rsidR="00727BA6" w:rsidRDefault="00B43131">
      <w:pPr>
        <w:pStyle w:val="ListeParagraf"/>
        <w:numPr>
          <w:ilvl w:val="1"/>
          <w:numId w:val="35"/>
        </w:numPr>
        <w:tabs>
          <w:tab w:val="left" w:pos="1080"/>
        </w:tabs>
        <w:spacing w:after="120"/>
        <w:ind w:left="630" w:firstLine="0"/>
      </w:pPr>
      <w:r>
        <w:t xml:space="preserve">Specifications (see the relevant </w:t>
      </w:r>
      <w:r>
        <w:t>footnotes in “almost free from contamination and other types of waste” and “plastic waste almost exclusively consisting of” one polymer in relevance to entries B3011 and Y48) can be sources from industry-wide standards, regional and national quality standa</w:t>
      </w:r>
      <w:r>
        <w:t>rds at different stages linked to the plastic waste trade. They identify the primary material, tolerance for non-primary material and intolerances for contamination.</w:t>
      </w:r>
    </w:p>
    <w:p w:rsidR="00727BA6" w:rsidRDefault="00B43131">
      <w:pPr>
        <w:pStyle w:val="ListeParagraf"/>
        <w:numPr>
          <w:ilvl w:val="1"/>
          <w:numId w:val="35"/>
        </w:numPr>
        <w:tabs>
          <w:tab w:val="left" w:pos="1080"/>
        </w:tabs>
        <w:spacing w:after="120"/>
        <w:ind w:left="630" w:firstLine="0"/>
      </w:pPr>
      <w:r>
        <w:t>For example, there are specifications by the Institute of Scrap Recycling Industries (ISRI</w:t>
      </w:r>
      <w:r>
        <w:t>, 2020) and the German “The Green Dot” (Duales System Deutschland GmbH (DSD). To characterize waste destined for recycling and to specify the quality of the outcome of the recycling process, some documents relevant for specifications have been developed by</w:t>
      </w:r>
      <w:r>
        <w:t xml:space="preserve"> Plastics Recyclers Europe and by EuRIC (European Recycling Industry Confederation) and are being developed under the European CEN standards program, (e.g. CEN / TC261 - Quality standards for sorted plastic waste).</w:t>
      </w:r>
    </w:p>
    <w:p w:rsidR="00727BA6" w:rsidRDefault="00B43131">
      <w:pPr>
        <w:pStyle w:val="ListeParagraf"/>
        <w:numPr>
          <w:ilvl w:val="1"/>
          <w:numId w:val="35"/>
        </w:numPr>
        <w:tabs>
          <w:tab w:val="left" w:pos="1080"/>
        </w:tabs>
        <w:spacing w:after="120"/>
        <w:ind w:left="630" w:firstLine="0"/>
      </w:pPr>
      <w:r>
        <w:t>There are industry-wide standards that in</w:t>
      </w:r>
      <w:r>
        <w:t>tend to provide specifications for different plastic types and their quality that have been developed to enable the management of commercial trades between the waste producers (seller) and the re-processor site (buyer) as a means to qualify and confirm the</w:t>
      </w:r>
      <w:r>
        <w:t xml:space="preserve"> monetary value associated with </w:t>
      </w:r>
      <w:r>
        <w:lastRenderedPageBreak/>
        <w:t>each type of plastic waste being shipped. These could offer a point of reference for understanding the new entries (e.g. B3011). In addition, a strong point of evidence to indicate the real quality of plastic waste to be tra</w:t>
      </w:r>
      <w:r>
        <w:t xml:space="preserve">ded is the quoted selling price compared to the local market value for such defined material types. Large deviations below the current market value should be an immediate risk indicator for low-quality or sub-standard plastic waste being shipped. </w:t>
      </w:r>
    </w:p>
    <w:p w:rsidR="00727BA6" w:rsidRDefault="00B43131">
      <w:pPr>
        <w:pStyle w:val="ListeParagraf"/>
        <w:numPr>
          <w:ilvl w:val="1"/>
          <w:numId w:val="35"/>
        </w:numPr>
        <w:tabs>
          <w:tab w:val="left" w:pos="1080"/>
        </w:tabs>
        <w:spacing w:after="120"/>
        <w:ind w:left="630" w:firstLine="0"/>
        <w:rPr>
          <w:lang w:val="en-US"/>
        </w:rPr>
      </w:pPr>
      <w:r>
        <w:t>The summ</w:t>
      </w:r>
      <w:r>
        <w:t>ary of trade interface specification and the existing points of reference is given in the Table 11.</w:t>
      </w:r>
      <w:r>
        <w:br/>
      </w:r>
      <w:r>
        <w:br/>
      </w:r>
      <w:r>
        <w:rPr>
          <w:b/>
          <w:bCs/>
          <w:lang w:val="en-US"/>
        </w:rPr>
        <w:tab/>
        <w:t>Table 11:</w:t>
      </w:r>
      <w:r>
        <w:rPr>
          <w:lang w:val="en-US"/>
        </w:rPr>
        <w:t xml:space="preserve"> Trade interface specification between commercial partners developed by industry.  </w:t>
      </w:r>
    </w:p>
    <w:tbl>
      <w:tblPr>
        <w:tblStyle w:val="TabloKlavuzu"/>
        <w:tblW w:w="0" w:type="auto"/>
        <w:tblInd w:w="630" w:type="dxa"/>
        <w:tblLook w:val="04A0" w:firstRow="1" w:lastRow="0" w:firstColumn="1" w:lastColumn="0" w:noHBand="0" w:noVBand="1"/>
      </w:tblPr>
      <w:tblGrid>
        <w:gridCol w:w="2335"/>
        <w:gridCol w:w="3261"/>
        <w:gridCol w:w="2790"/>
      </w:tblGrid>
      <w:tr w:rsidR="00727BA6">
        <w:trPr>
          <w:tblHeader/>
        </w:trPr>
        <w:tc>
          <w:tcPr>
            <w:tcW w:w="2335" w:type="dxa"/>
            <w:vAlign w:val="center"/>
          </w:tcPr>
          <w:p w:rsidR="00727BA6" w:rsidRDefault="00B43131">
            <w:pPr>
              <w:pStyle w:val="Normalnumber"/>
              <w:numPr>
                <w:ilvl w:val="0"/>
                <w:numId w:val="0"/>
              </w:numPr>
              <w:jc w:val="center"/>
              <w:rPr>
                <w:lang w:val="en-US"/>
              </w:rPr>
            </w:pPr>
            <w:r>
              <w:rPr>
                <w:lang w:val="en-US"/>
              </w:rPr>
              <w:t>Key elements of well managed trade system</w:t>
            </w:r>
          </w:p>
        </w:tc>
        <w:tc>
          <w:tcPr>
            <w:tcW w:w="3261" w:type="dxa"/>
            <w:vAlign w:val="center"/>
          </w:tcPr>
          <w:p w:rsidR="00727BA6" w:rsidRDefault="00B43131">
            <w:pPr>
              <w:pStyle w:val="Normalnumber"/>
              <w:numPr>
                <w:ilvl w:val="0"/>
                <w:numId w:val="0"/>
              </w:numPr>
              <w:jc w:val="center"/>
              <w:rPr>
                <w:lang w:val="en-US"/>
              </w:rPr>
            </w:pPr>
            <w:r>
              <w:rPr>
                <w:lang w:val="en-US"/>
              </w:rPr>
              <w:t>Description</w:t>
            </w:r>
          </w:p>
        </w:tc>
        <w:tc>
          <w:tcPr>
            <w:tcW w:w="2790" w:type="dxa"/>
            <w:vAlign w:val="center"/>
          </w:tcPr>
          <w:p w:rsidR="00727BA6" w:rsidRDefault="00B43131">
            <w:pPr>
              <w:pStyle w:val="Normalnumber"/>
              <w:numPr>
                <w:ilvl w:val="0"/>
                <w:numId w:val="0"/>
              </w:numPr>
              <w:jc w:val="center"/>
              <w:rPr>
                <w:lang w:val="en-US"/>
              </w:rPr>
            </w:pPr>
            <w:r>
              <w:rPr>
                <w:lang w:val="en-US"/>
              </w:rPr>
              <w:t xml:space="preserve">Points </w:t>
            </w:r>
            <w:r>
              <w:rPr>
                <w:lang w:val="en-US"/>
              </w:rPr>
              <w:t>of reference</w:t>
            </w:r>
          </w:p>
        </w:tc>
      </w:tr>
      <w:tr w:rsidR="00727BA6">
        <w:tc>
          <w:tcPr>
            <w:tcW w:w="2335" w:type="dxa"/>
          </w:tcPr>
          <w:p w:rsidR="00727BA6" w:rsidRDefault="00B43131">
            <w:pPr>
              <w:pStyle w:val="Normalnumber"/>
              <w:numPr>
                <w:ilvl w:val="0"/>
                <w:numId w:val="0"/>
              </w:numPr>
              <w:rPr>
                <w:lang w:val="en-US"/>
              </w:rPr>
            </w:pPr>
            <w:r>
              <w:rPr>
                <w:lang w:val="en-US"/>
              </w:rPr>
              <w:t xml:space="preserve">Definition of waste material  </w:t>
            </w:r>
          </w:p>
        </w:tc>
        <w:tc>
          <w:tcPr>
            <w:tcW w:w="3261" w:type="dxa"/>
          </w:tcPr>
          <w:p w:rsidR="00727BA6" w:rsidRDefault="00B43131">
            <w:pPr>
              <w:pStyle w:val="Normalnumber"/>
              <w:numPr>
                <w:ilvl w:val="0"/>
                <w:numId w:val="0"/>
              </w:numPr>
              <w:rPr>
                <w:lang w:val="en-US"/>
              </w:rPr>
            </w:pPr>
            <w:r>
              <w:rPr>
                <w:lang w:val="en-US"/>
              </w:rPr>
              <w:t xml:space="preserve">Accurate and quantified technical description of the type of plastic material to include: </w:t>
            </w:r>
            <w:r>
              <w:rPr>
                <w:lang w:val="en-US"/>
              </w:rPr>
              <w:br/>
              <w:t xml:space="preserve">- Target polymer type; </w:t>
            </w:r>
            <w:r>
              <w:rPr>
                <w:lang w:val="en-US"/>
              </w:rPr>
              <w:br/>
              <w:t xml:space="preserve">-Source market or industry </w:t>
            </w:r>
            <w:r>
              <w:rPr>
                <w:lang w:val="en-US"/>
              </w:rPr>
              <w:br/>
              <w:t>-Format of the waste material</w:t>
            </w:r>
            <w:r>
              <w:rPr>
                <w:lang w:val="en-US"/>
              </w:rPr>
              <w:br/>
              <w:t>-Allowance and prohibited contaminants</w:t>
            </w:r>
            <w:r>
              <w:rPr>
                <w:lang w:val="en-US"/>
              </w:rPr>
              <w:t xml:space="preserve"> </w:t>
            </w:r>
            <w:r>
              <w:rPr>
                <w:lang w:val="en-US"/>
              </w:rPr>
              <w:br/>
              <w:t xml:space="preserve">-Quantified threshold levels for all components listed. </w:t>
            </w:r>
          </w:p>
        </w:tc>
        <w:tc>
          <w:tcPr>
            <w:tcW w:w="2790" w:type="dxa"/>
          </w:tcPr>
          <w:p w:rsidR="00727BA6" w:rsidRDefault="00B43131">
            <w:pPr>
              <w:pStyle w:val="Normalnumber"/>
              <w:numPr>
                <w:ilvl w:val="0"/>
                <w:numId w:val="0"/>
              </w:numPr>
              <w:rPr>
                <w:lang w:val="en-US"/>
              </w:rPr>
            </w:pPr>
            <w:r>
              <w:rPr>
                <w:lang w:val="en-US"/>
              </w:rPr>
              <w:t>Industry-wide specifications e.g., the Institute of Scrap Recycling Industries (ISRI, 2020); EuRIC; Plastic Recyclers Europe, CEN/TC261</w:t>
            </w:r>
          </w:p>
          <w:p w:rsidR="00727BA6" w:rsidRDefault="00B43131">
            <w:pPr>
              <w:pStyle w:val="Normalnumber"/>
              <w:numPr>
                <w:ilvl w:val="0"/>
                <w:numId w:val="0"/>
              </w:numPr>
              <w:rPr>
                <w:lang w:val="en-US"/>
              </w:rPr>
            </w:pPr>
            <w:r>
              <w:rPr>
                <w:lang w:val="en-US"/>
              </w:rPr>
              <w:t xml:space="preserve">National point of reference: DSD packaging standards. </w:t>
            </w:r>
          </w:p>
        </w:tc>
      </w:tr>
      <w:tr w:rsidR="00727BA6">
        <w:tc>
          <w:tcPr>
            <w:tcW w:w="2335" w:type="dxa"/>
          </w:tcPr>
          <w:p w:rsidR="00727BA6" w:rsidRDefault="00B43131">
            <w:pPr>
              <w:pStyle w:val="Normalnumber"/>
              <w:numPr>
                <w:ilvl w:val="0"/>
                <w:numId w:val="0"/>
              </w:numPr>
              <w:rPr>
                <w:lang w:val="en-US"/>
              </w:rPr>
            </w:pPr>
            <w:r>
              <w:rPr>
                <w:lang w:val="en-US"/>
              </w:rPr>
              <w:t xml:space="preserve">Material composition measurements </w:t>
            </w:r>
          </w:p>
        </w:tc>
        <w:tc>
          <w:tcPr>
            <w:tcW w:w="3261" w:type="dxa"/>
          </w:tcPr>
          <w:p w:rsidR="00727BA6" w:rsidRDefault="00B43131">
            <w:pPr>
              <w:pStyle w:val="Normalnumber"/>
              <w:numPr>
                <w:ilvl w:val="0"/>
                <w:numId w:val="0"/>
              </w:numPr>
              <w:rPr>
                <w:lang w:val="en-US"/>
              </w:rPr>
            </w:pPr>
            <w:r>
              <w:rPr>
                <w:lang w:val="en-US"/>
              </w:rPr>
              <w:t xml:space="preserve">Accurate description of target material composition (purity) after sampling of plastic waste and recyclates.   </w:t>
            </w:r>
          </w:p>
        </w:tc>
        <w:tc>
          <w:tcPr>
            <w:tcW w:w="2790" w:type="dxa"/>
          </w:tcPr>
          <w:p w:rsidR="00727BA6" w:rsidRDefault="00B43131">
            <w:pPr>
              <w:pStyle w:val="Normalnumber"/>
              <w:numPr>
                <w:ilvl w:val="0"/>
                <w:numId w:val="0"/>
              </w:numPr>
              <w:rPr>
                <w:lang w:val="en-US"/>
              </w:rPr>
            </w:pPr>
            <w:r>
              <w:rPr>
                <w:lang w:val="en-US"/>
              </w:rPr>
              <w:t>Use of standard methods and test equipment evidenced at the sorting site e.g., adherence to  CEN/TS 16010 : 2</w:t>
            </w:r>
            <w:r>
              <w:rPr>
                <w:lang w:val="en-US"/>
              </w:rPr>
              <w:t xml:space="preserve">020 ; ISO standards. </w:t>
            </w:r>
          </w:p>
        </w:tc>
      </w:tr>
      <w:tr w:rsidR="00727BA6">
        <w:tc>
          <w:tcPr>
            <w:tcW w:w="2335" w:type="dxa"/>
          </w:tcPr>
          <w:p w:rsidR="00727BA6" w:rsidRDefault="00B43131">
            <w:pPr>
              <w:pStyle w:val="Normalnumber"/>
              <w:numPr>
                <w:ilvl w:val="0"/>
                <w:numId w:val="0"/>
              </w:numPr>
              <w:rPr>
                <w:lang w:val="en-US"/>
              </w:rPr>
            </w:pPr>
            <w:r>
              <w:rPr>
                <w:lang w:val="en-US"/>
              </w:rPr>
              <w:t xml:space="preserve">Statistical monitoring and sampling procedure  </w:t>
            </w:r>
          </w:p>
        </w:tc>
        <w:tc>
          <w:tcPr>
            <w:tcW w:w="3261" w:type="dxa"/>
          </w:tcPr>
          <w:p w:rsidR="00727BA6" w:rsidRDefault="00B43131">
            <w:pPr>
              <w:pStyle w:val="Normalnumber"/>
              <w:numPr>
                <w:ilvl w:val="0"/>
                <w:numId w:val="0"/>
              </w:numPr>
              <w:rPr>
                <w:lang w:val="en-US"/>
              </w:rPr>
            </w:pPr>
            <w:r>
              <w:t>Documented evidence of regular records proving frequency and accuracy of sample measurements; use of trends, graphs and reference to ‘pass/fail’ threshold on key components - all part o</w:t>
            </w:r>
            <w:r>
              <w:t>f a modern quality management approach</w:t>
            </w:r>
          </w:p>
        </w:tc>
        <w:tc>
          <w:tcPr>
            <w:tcW w:w="2790" w:type="dxa"/>
          </w:tcPr>
          <w:p w:rsidR="00727BA6" w:rsidRDefault="00B43131">
            <w:pPr>
              <w:pStyle w:val="Normalnumber"/>
              <w:numPr>
                <w:ilvl w:val="0"/>
                <w:numId w:val="0"/>
              </w:numPr>
              <w:rPr>
                <w:lang w:val="en-US"/>
              </w:rPr>
            </w:pPr>
            <w:r>
              <w:rPr>
                <w:lang w:val="en-US"/>
              </w:rPr>
              <w:t xml:space="preserve">Local laboratory samples, accurate reporting on process output batches available to partners on a regular basis. </w:t>
            </w:r>
          </w:p>
        </w:tc>
      </w:tr>
      <w:tr w:rsidR="00727BA6">
        <w:tc>
          <w:tcPr>
            <w:tcW w:w="2335" w:type="dxa"/>
          </w:tcPr>
          <w:p w:rsidR="00727BA6" w:rsidRDefault="00B43131">
            <w:pPr>
              <w:pStyle w:val="Normalnumber"/>
              <w:numPr>
                <w:ilvl w:val="0"/>
                <w:numId w:val="0"/>
              </w:numPr>
              <w:rPr>
                <w:lang w:val="en-US"/>
              </w:rPr>
            </w:pPr>
            <w:r>
              <w:rPr>
                <w:lang w:val="en-US"/>
              </w:rPr>
              <w:t xml:space="preserve">Process control of recycling sorting plant </w:t>
            </w:r>
          </w:p>
        </w:tc>
        <w:tc>
          <w:tcPr>
            <w:tcW w:w="3261" w:type="dxa"/>
          </w:tcPr>
          <w:p w:rsidR="00727BA6" w:rsidRDefault="00B43131">
            <w:pPr>
              <w:pStyle w:val="Normalnumber"/>
              <w:numPr>
                <w:ilvl w:val="0"/>
                <w:numId w:val="0"/>
              </w:numPr>
              <w:rPr>
                <w:lang w:val="en-US"/>
              </w:rPr>
            </w:pPr>
            <w:r>
              <w:rPr>
                <w:lang w:val="en-US"/>
              </w:rPr>
              <w:t>Clear evidence that results of sampling and monitoring are</w:t>
            </w:r>
            <w:r>
              <w:rPr>
                <w:lang w:val="en-US"/>
              </w:rPr>
              <w:t xml:space="preserve"> being applied to make adjustments and changes to the upstream recycling process ensuring that output sorted material meets a pre-defined quality standard </w:t>
            </w:r>
          </w:p>
        </w:tc>
        <w:tc>
          <w:tcPr>
            <w:tcW w:w="2790" w:type="dxa"/>
          </w:tcPr>
          <w:p w:rsidR="00727BA6" w:rsidRDefault="00B43131">
            <w:pPr>
              <w:pStyle w:val="Normalnumber"/>
              <w:numPr>
                <w:ilvl w:val="0"/>
                <w:numId w:val="0"/>
              </w:numPr>
              <w:rPr>
                <w:lang w:val="en-US"/>
              </w:rPr>
            </w:pPr>
            <w:r>
              <w:rPr>
                <w:lang w:val="en-US"/>
              </w:rPr>
              <w:t xml:space="preserve">Site visit to sorting plant; </w:t>
            </w:r>
          </w:p>
          <w:p w:rsidR="00727BA6" w:rsidRDefault="00B43131">
            <w:pPr>
              <w:pStyle w:val="Normalnumber"/>
              <w:numPr>
                <w:ilvl w:val="0"/>
                <w:numId w:val="0"/>
              </w:numPr>
              <w:rPr>
                <w:lang w:val="en-US"/>
              </w:rPr>
            </w:pPr>
            <w:r>
              <w:rPr>
                <w:lang w:val="en-US"/>
              </w:rPr>
              <w:t>Audit of process equipment and control system operational logs;</w:t>
            </w:r>
          </w:p>
          <w:p w:rsidR="00727BA6" w:rsidRDefault="00B43131">
            <w:pPr>
              <w:pStyle w:val="Normalnumber"/>
              <w:numPr>
                <w:ilvl w:val="0"/>
                <w:numId w:val="0"/>
              </w:numPr>
              <w:rPr>
                <w:lang w:val="en-US"/>
              </w:rPr>
            </w:pPr>
            <w:r>
              <w:rPr>
                <w:lang w:val="en-US"/>
              </w:rPr>
              <w:t>Eviden</w:t>
            </w:r>
            <w:r>
              <w:rPr>
                <w:lang w:val="en-US"/>
              </w:rPr>
              <w:t xml:space="preserve">ce of corrective actions taken to change process control in response to measured quality deviations.  </w:t>
            </w:r>
          </w:p>
          <w:p w:rsidR="00727BA6" w:rsidRDefault="00B43131">
            <w:pPr>
              <w:pStyle w:val="Normalnumber"/>
              <w:numPr>
                <w:ilvl w:val="0"/>
                <w:numId w:val="0"/>
              </w:numPr>
              <w:rPr>
                <w:lang w:val="en-US"/>
              </w:rPr>
            </w:pPr>
            <w:r>
              <w:rPr>
                <w:lang w:val="en-US"/>
              </w:rPr>
              <w:t xml:space="preserve">ISO 9001 Quality management </w:t>
            </w:r>
          </w:p>
        </w:tc>
      </w:tr>
    </w:tbl>
    <w:p w:rsidR="00727BA6" w:rsidRDefault="00727BA6">
      <w:pPr>
        <w:rPr>
          <w:sz w:val="20"/>
          <w:szCs w:val="20"/>
        </w:rPr>
      </w:pPr>
    </w:p>
    <w:p w:rsidR="00727BA6" w:rsidRDefault="00B43131">
      <w:pPr>
        <w:pStyle w:val="ListeParagraf"/>
        <w:numPr>
          <w:ilvl w:val="1"/>
          <w:numId w:val="35"/>
        </w:numPr>
        <w:tabs>
          <w:tab w:val="left" w:pos="360"/>
          <w:tab w:val="left" w:pos="810"/>
        </w:tabs>
        <w:spacing w:after="120"/>
        <w:ind w:left="360" w:firstLine="0"/>
      </w:pPr>
      <w:r>
        <w:t>The European Recycling Industries’ Confederation, an umbrella organisation for recycling industries, proposes specificatio</w:t>
      </w:r>
      <w:r>
        <w:t>ns with objectives and measurable definition of the new B3011 entry of the Basel Convention. The specifications are provided for rigid and flexible packaging waste, all other waste streams flakes (e.g. non-packaging, industrial and other wastes) and techni</w:t>
      </w:r>
      <w:r>
        <w:t xml:space="preserve">cal plastic (e.g. WEEE and ELV sourced plastic waste). It provides voluntary guidelines for common commercial practices (e.g. on purity levels).  An example of composition measurements for one type of plastic packaging is given in the table 12. </w:t>
      </w:r>
    </w:p>
    <w:p w:rsidR="00727BA6" w:rsidRDefault="00727BA6">
      <w:pPr>
        <w:pStyle w:val="ListeParagraf"/>
        <w:tabs>
          <w:tab w:val="left" w:pos="360"/>
          <w:tab w:val="left" w:pos="810"/>
        </w:tabs>
        <w:spacing w:after="120"/>
        <w:ind w:left="360"/>
      </w:pPr>
    </w:p>
    <w:p w:rsidR="00727BA6" w:rsidRDefault="00B43131">
      <w:pPr>
        <w:pStyle w:val="Normalnumber"/>
        <w:numPr>
          <w:ilvl w:val="0"/>
          <w:numId w:val="0"/>
        </w:numPr>
        <w:rPr>
          <w:lang w:val="en-US"/>
        </w:rPr>
      </w:pPr>
      <w:r>
        <w:rPr>
          <w:b/>
          <w:bCs/>
          <w:lang w:val="en-US"/>
        </w:rPr>
        <w:t>Table 12:</w:t>
      </w:r>
      <w:r>
        <w:rPr>
          <w:lang w:val="en-US"/>
        </w:rPr>
        <w:t xml:space="preserve"> Composition measurements for plastic packaging (EURIC). </w:t>
      </w:r>
    </w:p>
    <w:tbl>
      <w:tblPr>
        <w:tblStyle w:val="TabloKlavuzu"/>
        <w:tblW w:w="0" w:type="auto"/>
        <w:tblLook w:val="04A0" w:firstRow="1" w:lastRow="0" w:firstColumn="1" w:lastColumn="0" w:noHBand="0" w:noVBand="1"/>
      </w:tblPr>
      <w:tblGrid>
        <w:gridCol w:w="1838"/>
        <w:gridCol w:w="1843"/>
        <w:gridCol w:w="2410"/>
        <w:gridCol w:w="2835"/>
      </w:tblGrid>
      <w:tr w:rsidR="00727BA6">
        <w:tc>
          <w:tcPr>
            <w:tcW w:w="1838" w:type="dxa"/>
          </w:tcPr>
          <w:p w:rsidR="00727BA6" w:rsidRDefault="00B43131">
            <w:pPr>
              <w:rPr>
                <w:sz w:val="20"/>
                <w:szCs w:val="20"/>
              </w:rPr>
            </w:pPr>
            <w:r>
              <w:rPr>
                <w:sz w:val="20"/>
                <w:szCs w:val="20"/>
              </w:rPr>
              <w:t>Polymer type, format and origin</w:t>
            </w:r>
          </w:p>
        </w:tc>
        <w:tc>
          <w:tcPr>
            <w:tcW w:w="1843" w:type="dxa"/>
          </w:tcPr>
          <w:p w:rsidR="00727BA6" w:rsidRDefault="00B43131">
            <w:pPr>
              <w:rPr>
                <w:sz w:val="20"/>
                <w:szCs w:val="20"/>
              </w:rPr>
            </w:pPr>
            <w:r>
              <w:rPr>
                <w:sz w:val="20"/>
                <w:szCs w:val="20"/>
              </w:rPr>
              <w:t xml:space="preserve">Target material Purity dry mass </w:t>
            </w:r>
          </w:p>
        </w:tc>
        <w:tc>
          <w:tcPr>
            <w:tcW w:w="2410" w:type="dxa"/>
          </w:tcPr>
          <w:p w:rsidR="00727BA6" w:rsidRDefault="00B43131">
            <w:pPr>
              <w:rPr>
                <w:sz w:val="20"/>
                <w:szCs w:val="20"/>
              </w:rPr>
            </w:pPr>
            <w:r>
              <w:rPr>
                <w:sz w:val="20"/>
                <w:szCs w:val="20"/>
              </w:rPr>
              <w:t>Allowed impurities dry mass</w:t>
            </w:r>
          </w:p>
        </w:tc>
        <w:tc>
          <w:tcPr>
            <w:tcW w:w="2835" w:type="dxa"/>
          </w:tcPr>
          <w:p w:rsidR="00727BA6" w:rsidRDefault="00B43131">
            <w:pPr>
              <w:rPr>
                <w:sz w:val="20"/>
                <w:szCs w:val="20"/>
              </w:rPr>
            </w:pPr>
            <w:r>
              <w:rPr>
                <w:sz w:val="20"/>
                <w:szCs w:val="20"/>
              </w:rPr>
              <w:t xml:space="preserve">Prohibited Contaminates dry mass </w:t>
            </w:r>
          </w:p>
        </w:tc>
      </w:tr>
      <w:tr w:rsidR="00727BA6">
        <w:tc>
          <w:tcPr>
            <w:tcW w:w="1838" w:type="dxa"/>
          </w:tcPr>
          <w:p w:rsidR="00727BA6" w:rsidRDefault="00B43131">
            <w:pPr>
              <w:rPr>
                <w:bCs/>
                <w:sz w:val="20"/>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rPr>
                <w:bCs/>
                <w:sz w:val="20"/>
                <w:szCs w:val="20"/>
              </w:rPr>
            </w:pPr>
            <w:r>
              <w:rPr>
                <w:bCs/>
                <w:sz w:val="20"/>
                <w:szCs w:val="20"/>
                <w:u w:val="single"/>
              </w:rPr>
              <w:t>Min 95%</w:t>
            </w:r>
            <w:r>
              <w:rPr>
                <w:bCs/>
                <w:sz w:val="20"/>
                <w:szCs w:val="20"/>
              </w:rPr>
              <w:t xml:space="preserve"> - including other componen</w:t>
            </w:r>
            <w:r>
              <w:rPr>
                <w:bCs/>
                <w:sz w:val="20"/>
                <w:szCs w:val="20"/>
              </w:rPr>
              <w:t xml:space="preserve">ts of </w:t>
            </w:r>
            <w:r>
              <w:rPr>
                <w:bCs/>
                <w:sz w:val="20"/>
                <w:szCs w:val="20"/>
              </w:rPr>
              <w:lastRenderedPageBreak/>
              <w:t>packaging design</w:t>
            </w:r>
            <w:r>
              <w:rPr>
                <w:bCs/>
                <w:sz w:val="20"/>
                <w:szCs w:val="20"/>
                <w:u w:val="single"/>
              </w:rPr>
              <w:br/>
              <w:t>Less than 5%</w:t>
            </w:r>
            <w:r>
              <w:rPr>
                <w:bCs/>
                <w:sz w:val="20"/>
                <w:szCs w:val="20"/>
              </w:rPr>
              <w:t xml:space="preserve"> - combined impurities and contaminates </w:t>
            </w:r>
          </w:p>
        </w:tc>
        <w:tc>
          <w:tcPr>
            <w:tcW w:w="2410" w:type="dxa"/>
          </w:tcPr>
          <w:p w:rsidR="00727BA6" w:rsidRDefault="00B43131">
            <w:pPr>
              <w:rPr>
                <w:bCs/>
                <w:sz w:val="20"/>
                <w:szCs w:val="20"/>
              </w:rPr>
            </w:pPr>
            <w:r>
              <w:rPr>
                <w:bCs/>
                <w:sz w:val="20"/>
                <w:szCs w:val="20"/>
                <w:u w:val="single"/>
              </w:rPr>
              <w:lastRenderedPageBreak/>
              <w:t>Max 5%</w:t>
            </w:r>
            <w:r>
              <w:rPr>
                <w:bCs/>
                <w:sz w:val="20"/>
                <w:szCs w:val="20"/>
              </w:rPr>
              <w:t xml:space="preserve"> - other commonly recyclable rigid polymers</w:t>
            </w:r>
            <w:r>
              <w:rPr>
                <w:bCs/>
                <w:sz w:val="20"/>
                <w:szCs w:val="20"/>
              </w:rPr>
              <w:br/>
            </w:r>
            <w:r>
              <w:rPr>
                <w:bCs/>
                <w:sz w:val="20"/>
                <w:szCs w:val="20"/>
                <w:u w:val="single"/>
              </w:rPr>
              <w:lastRenderedPageBreak/>
              <w:t>Max 2%</w:t>
            </w:r>
            <w:r>
              <w:rPr>
                <w:bCs/>
                <w:sz w:val="20"/>
                <w:szCs w:val="20"/>
              </w:rPr>
              <w:t xml:space="preserve"> - recyclable flexible films (PE/PP/PET)</w:t>
            </w:r>
          </w:p>
        </w:tc>
        <w:tc>
          <w:tcPr>
            <w:tcW w:w="2835" w:type="dxa"/>
          </w:tcPr>
          <w:p w:rsidR="00727BA6" w:rsidRDefault="00B43131">
            <w:pPr>
              <w:rPr>
                <w:bCs/>
                <w:sz w:val="20"/>
                <w:szCs w:val="20"/>
              </w:rPr>
            </w:pPr>
            <w:r>
              <w:rPr>
                <w:bCs/>
                <w:sz w:val="20"/>
                <w:szCs w:val="20"/>
                <w:u w:val="single"/>
              </w:rPr>
              <w:lastRenderedPageBreak/>
              <w:t>Max 0.5%</w:t>
            </w:r>
            <w:r>
              <w:rPr>
                <w:bCs/>
                <w:sz w:val="20"/>
                <w:szCs w:val="20"/>
              </w:rPr>
              <w:t xml:space="preserve"> - all other polymers like PVC, PS and non-PO types</w:t>
            </w:r>
            <w:r>
              <w:rPr>
                <w:bCs/>
                <w:sz w:val="20"/>
                <w:szCs w:val="20"/>
              </w:rPr>
              <w:br/>
            </w:r>
            <w:r>
              <w:rPr>
                <w:bCs/>
                <w:sz w:val="20"/>
                <w:szCs w:val="20"/>
                <w:u w:val="single"/>
              </w:rPr>
              <w:t xml:space="preserve">Max 0.5% </w:t>
            </w:r>
            <w:r>
              <w:rPr>
                <w:bCs/>
                <w:sz w:val="20"/>
                <w:szCs w:val="20"/>
              </w:rPr>
              <w:t>- paper carton</w:t>
            </w:r>
            <w:r>
              <w:rPr>
                <w:bCs/>
                <w:sz w:val="20"/>
                <w:szCs w:val="20"/>
              </w:rPr>
              <w:t xml:space="preserve">s, </w:t>
            </w:r>
            <w:r>
              <w:rPr>
                <w:bCs/>
                <w:sz w:val="20"/>
                <w:szCs w:val="20"/>
              </w:rPr>
              <w:lastRenderedPageBreak/>
              <w:t>magazine, letters, pamphlets</w:t>
            </w:r>
            <w:r>
              <w:rPr>
                <w:bCs/>
                <w:sz w:val="20"/>
                <w:szCs w:val="20"/>
              </w:rPr>
              <w:br/>
            </w:r>
            <w:r>
              <w:rPr>
                <w:bCs/>
                <w:sz w:val="20"/>
                <w:szCs w:val="20"/>
                <w:u w:val="single"/>
              </w:rPr>
              <w:t xml:space="preserve">Max 0.5% </w:t>
            </w:r>
            <w:r>
              <w:rPr>
                <w:bCs/>
                <w:sz w:val="20"/>
                <w:szCs w:val="20"/>
              </w:rPr>
              <w:t xml:space="preserve">- </w:t>
            </w:r>
            <w:r>
              <w:rPr>
                <w:rFonts w:ascii="Courier New" w:hAnsi="Courier New" w:cs="Courier New"/>
                <w:bCs/>
                <w:sz w:val="20"/>
                <w:szCs w:val="20"/>
              </w:rPr>
              <w:t>﻿</w:t>
            </w:r>
            <w:r>
              <w:rPr>
                <w:bCs/>
                <w:sz w:val="20"/>
                <w:szCs w:val="20"/>
              </w:rPr>
              <w:t xml:space="preserve">Metal cans, trays, wires, screwcaps, etc. </w:t>
            </w:r>
            <w:r>
              <w:rPr>
                <w:bCs/>
                <w:sz w:val="20"/>
                <w:szCs w:val="20"/>
              </w:rPr>
              <w:br/>
            </w:r>
            <w:r>
              <w:rPr>
                <w:bCs/>
                <w:sz w:val="20"/>
                <w:szCs w:val="20"/>
                <w:u w:val="single"/>
              </w:rPr>
              <w:t>Only traces</w:t>
            </w:r>
            <w:r>
              <w:rPr>
                <w:bCs/>
                <w:sz w:val="20"/>
                <w:szCs w:val="20"/>
              </w:rPr>
              <w:t xml:space="preserve"> for organic waste</w:t>
            </w:r>
          </w:p>
        </w:tc>
      </w:tr>
    </w:tbl>
    <w:p w:rsidR="00727BA6" w:rsidRDefault="00727BA6">
      <w:pPr>
        <w:pStyle w:val="ListeParagraf"/>
        <w:ind w:left="1080"/>
      </w:pPr>
    </w:p>
    <w:p w:rsidR="00727BA6" w:rsidRDefault="00B43131">
      <w:pPr>
        <w:pStyle w:val="Balk3"/>
        <w:keepNext/>
        <w:keepLines/>
        <w:numPr>
          <w:ilvl w:val="0"/>
          <w:numId w:val="71"/>
        </w:numPr>
        <w:spacing w:before="40"/>
        <w:ind w:left="630" w:hanging="630"/>
      </w:pPr>
      <w:bookmarkStart w:id="543" w:name="_Toc40954026"/>
      <w:bookmarkStart w:id="544" w:name="_Toc74045752"/>
      <w:r>
        <w:t>Inventories</w:t>
      </w:r>
      <w:bookmarkEnd w:id="543"/>
      <w:bookmarkEnd w:id="544"/>
      <w:r>
        <w:t xml:space="preserve"> </w:t>
      </w:r>
    </w:p>
    <w:p w:rsidR="00727BA6" w:rsidRDefault="00B43131">
      <w:pPr>
        <w:pStyle w:val="ListeParagraf"/>
        <w:numPr>
          <w:ilvl w:val="1"/>
          <w:numId w:val="35"/>
        </w:numPr>
        <w:tabs>
          <w:tab w:val="left" w:pos="1080"/>
        </w:tabs>
        <w:spacing w:after="120"/>
        <w:ind w:left="630" w:firstLine="0"/>
      </w:pPr>
      <w:r>
        <w:t xml:space="preserve"> Inventories can be an important tool for identifying, quantifying and characterizing wastes. When developing an inventory, </w:t>
      </w:r>
      <w:r>
        <w:t xml:space="preserve">priority should be given to the identification of important waste streams (e.g., hazardous plastic wastes). </w:t>
      </w:r>
    </w:p>
    <w:p w:rsidR="00727BA6" w:rsidRDefault="00B43131">
      <w:pPr>
        <w:pStyle w:val="ListeParagraf"/>
        <w:numPr>
          <w:ilvl w:val="1"/>
          <w:numId w:val="35"/>
        </w:numPr>
        <w:tabs>
          <w:tab w:val="left" w:pos="1080"/>
        </w:tabs>
        <w:spacing w:after="120"/>
        <w:ind w:left="630" w:firstLine="0"/>
      </w:pPr>
      <w:r>
        <w:t>National inventories may be used:</w:t>
      </w:r>
    </w:p>
    <w:p w:rsidR="00727BA6" w:rsidRDefault="00B43131">
      <w:pPr>
        <w:pStyle w:val="ListeParagraf"/>
        <w:numPr>
          <w:ilvl w:val="0"/>
          <w:numId w:val="77"/>
        </w:numPr>
      </w:pPr>
      <w:r>
        <w:t xml:space="preserve">To establish a baseline quantity of plastic products, articles and plastic wastes and products with a relevant </w:t>
      </w:r>
      <w:r>
        <w:t>content of plastic and related wastes;</w:t>
      </w:r>
    </w:p>
    <w:p w:rsidR="00727BA6" w:rsidRDefault="00B43131">
      <w:pPr>
        <w:pStyle w:val="ListeParagraf"/>
        <w:numPr>
          <w:ilvl w:val="0"/>
          <w:numId w:val="77"/>
        </w:numPr>
      </w:pPr>
      <w:r>
        <w:t>To establish an information registry to assist with safety and regulatory inspections;</w:t>
      </w:r>
    </w:p>
    <w:p w:rsidR="00727BA6" w:rsidRDefault="00B43131">
      <w:pPr>
        <w:pStyle w:val="ListeParagraf"/>
        <w:numPr>
          <w:ilvl w:val="0"/>
          <w:numId w:val="77"/>
        </w:numPr>
      </w:pPr>
      <w:r>
        <w:t xml:space="preserve">To assist with the preparation of emergency response plans; </w:t>
      </w:r>
    </w:p>
    <w:p w:rsidR="00727BA6" w:rsidRDefault="00B43131">
      <w:pPr>
        <w:pStyle w:val="ListeParagraf"/>
        <w:numPr>
          <w:ilvl w:val="0"/>
          <w:numId w:val="77"/>
        </w:numPr>
      </w:pPr>
      <w:r>
        <w:t>To track progress towards minimizing and phasing out specific plastic</w:t>
      </w:r>
      <w:r>
        <w:t xml:space="preserve"> waste streams (e.g. single-use plastics).</w:t>
      </w:r>
    </w:p>
    <w:p w:rsidR="00727BA6" w:rsidRDefault="00727BA6">
      <w:pPr>
        <w:pStyle w:val="ListeParagraf"/>
        <w:ind w:left="1186"/>
      </w:pPr>
    </w:p>
    <w:p w:rsidR="00727BA6" w:rsidRDefault="00B43131">
      <w:pPr>
        <w:pStyle w:val="ListeParagraf"/>
        <w:numPr>
          <w:ilvl w:val="1"/>
          <w:numId w:val="35"/>
        </w:numPr>
        <w:tabs>
          <w:tab w:val="left" w:pos="1080"/>
        </w:tabs>
        <w:spacing w:after="120"/>
        <w:ind w:left="630" w:firstLine="0"/>
      </w:pPr>
      <w:r>
        <w:t xml:space="preserve">For further information on the development of national inventories Parties may consult the Methodological guide for the development of inventories of hazardous wastes and other wastes under the Basel Convention. </w:t>
      </w:r>
      <w:r>
        <w:t xml:space="preserve"> (UNEP, 2015c). The guide focuses on the actions recommended to develop the national information systems that produce the information needed to assist countries in fulfilling their reporting obligations under the Basel Convention.</w:t>
      </w:r>
    </w:p>
    <w:p w:rsidR="00727BA6" w:rsidRDefault="00B43131">
      <w:pPr>
        <w:pStyle w:val="Balk2"/>
        <w:keepLines/>
        <w:numPr>
          <w:ilvl w:val="0"/>
          <w:numId w:val="63"/>
        </w:numPr>
        <w:tabs>
          <w:tab w:val="left" w:pos="630"/>
        </w:tabs>
        <w:spacing w:before="120"/>
        <w:ind w:left="900" w:hanging="900"/>
      </w:pPr>
      <w:bookmarkStart w:id="545" w:name="_Toc74045753"/>
      <w:r>
        <w:t xml:space="preserve">Sampling, </w:t>
      </w:r>
      <w:bookmarkStart w:id="546" w:name="_Toc40954027"/>
      <w:r>
        <w:t>analysis</w:t>
      </w:r>
      <w:bookmarkEnd w:id="546"/>
      <w:r>
        <w:t xml:space="preserve"> and mo</w:t>
      </w:r>
      <w:r>
        <w:t>nitoring</w:t>
      </w:r>
      <w:bookmarkEnd w:id="545"/>
    </w:p>
    <w:p w:rsidR="00727BA6" w:rsidRDefault="00B43131">
      <w:pPr>
        <w:pStyle w:val="ListeParagraf"/>
        <w:numPr>
          <w:ilvl w:val="1"/>
          <w:numId w:val="35"/>
        </w:numPr>
        <w:tabs>
          <w:tab w:val="left" w:pos="1080"/>
        </w:tabs>
        <w:spacing w:after="120"/>
        <w:ind w:left="630" w:firstLine="0"/>
      </w:pPr>
      <w:r>
        <w:t xml:space="preserve">Sampling, analysis and monitoring are important activities in the management of plastic wastes enabling the manager of the wastes and those who regulate its management to identify the composition of plastic types in some waste streams, the degree </w:t>
      </w:r>
      <w:r>
        <w:t xml:space="preserve">of contamination of the plastic wastes, as well as the presence and concentration of hazardous substances within plastic wastes. </w:t>
      </w:r>
    </w:p>
    <w:p w:rsidR="00727BA6" w:rsidRDefault="00B43131">
      <w:pPr>
        <w:pStyle w:val="ListeParagraf"/>
        <w:numPr>
          <w:ilvl w:val="1"/>
          <w:numId w:val="35"/>
        </w:numPr>
        <w:tabs>
          <w:tab w:val="left" w:pos="1080"/>
        </w:tabs>
        <w:spacing w:after="120"/>
        <w:ind w:left="630" w:firstLine="0"/>
      </w:pPr>
      <w:r>
        <w:t xml:space="preserve">Monitoring and surveillance serve as elements for identifying and tracking environmental concerns and human health risks. </w:t>
      </w:r>
    </w:p>
    <w:p w:rsidR="00727BA6" w:rsidRDefault="00B43131">
      <w:pPr>
        <w:pStyle w:val="ListeParagraf"/>
        <w:numPr>
          <w:ilvl w:val="1"/>
          <w:numId w:val="35"/>
        </w:numPr>
        <w:tabs>
          <w:tab w:val="left" w:pos="1080"/>
        </w:tabs>
        <w:spacing w:after="120"/>
        <w:ind w:left="630" w:firstLine="0"/>
      </w:pPr>
      <w:r>
        <w:t>The</w:t>
      </w:r>
      <w:r>
        <w:t xml:space="preserve"> information obtained from the monitoring should be used to:</w:t>
      </w:r>
    </w:p>
    <w:p w:rsidR="00727BA6" w:rsidRDefault="00B43131">
      <w:pPr>
        <w:pStyle w:val="ListeParagraf"/>
        <w:numPr>
          <w:ilvl w:val="0"/>
          <w:numId w:val="95"/>
        </w:numPr>
        <w:spacing w:line="276" w:lineRule="auto"/>
      </w:pPr>
      <w:r>
        <w:t>Detect any releases which cause any change to the quality of the surrounding environment;</w:t>
      </w:r>
    </w:p>
    <w:p w:rsidR="00727BA6" w:rsidRDefault="00B43131">
      <w:pPr>
        <w:pStyle w:val="ListeParagraf"/>
        <w:numPr>
          <w:ilvl w:val="0"/>
          <w:numId w:val="95"/>
        </w:numPr>
        <w:spacing w:line="276" w:lineRule="auto"/>
      </w:pPr>
      <w:r>
        <w:t>Ensure that different types of plastic wastes are properly managed by the environmentally sound waste man</w:t>
      </w:r>
      <w:r>
        <w:t xml:space="preserve">agement operations; </w:t>
      </w:r>
    </w:p>
    <w:p w:rsidR="00727BA6" w:rsidRDefault="00B43131">
      <w:pPr>
        <w:pStyle w:val="ListeParagraf"/>
        <w:numPr>
          <w:ilvl w:val="0"/>
          <w:numId w:val="95"/>
        </w:numPr>
        <w:spacing w:line="276" w:lineRule="auto"/>
      </w:pPr>
      <w:r>
        <w:t>Identify potential issues relating to possible exposure to the humans and determine whether adjustments to the management approach might be appropriate.</w:t>
      </w:r>
    </w:p>
    <w:p w:rsidR="00727BA6" w:rsidRDefault="00727BA6">
      <w:pPr>
        <w:pStyle w:val="ListeParagraf"/>
        <w:ind w:left="1186"/>
      </w:pPr>
    </w:p>
    <w:p w:rsidR="00727BA6" w:rsidRDefault="00B43131">
      <w:pPr>
        <w:pStyle w:val="ListeParagraf"/>
        <w:numPr>
          <w:ilvl w:val="1"/>
          <w:numId w:val="35"/>
        </w:numPr>
        <w:tabs>
          <w:tab w:val="left" w:pos="1080"/>
        </w:tabs>
        <w:spacing w:after="120"/>
        <w:ind w:left="630" w:firstLine="0"/>
      </w:pPr>
      <w:r>
        <w:t>Sampling, analysis and monitoring should be conducted by trained professionals in</w:t>
      </w:r>
      <w:r>
        <w:t xml:space="preserve"> accordance with a well-designed programme and using internationally accepted or nationally approved methods, carried out using the same method each time over the duration of the programme. They should also be subjected to rigorous quality assurance and qu</w:t>
      </w:r>
      <w:r>
        <w:t xml:space="preserve">ality control measures. Mistakes in sampling or analysis, or deviation from standard operational procedures, can result in meaningless data or even programme-damaging data. </w:t>
      </w:r>
    </w:p>
    <w:p w:rsidR="00727BA6" w:rsidRDefault="00B43131">
      <w:pPr>
        <w:pStyle w:val="ListeParagraf"/>
        <w:numPr>
          <w:ilvl w:val="1"/>
          <w:numId w:val="35"/>
        </w:numPr>
        <w:tabs>
          <w:tab w:val="left" w:pos="1080"/>
        </w:tabs>
        <w:spacing w:after="120"/>
        <w:ind w:left="630" w:firstLine="0"/>
      </w:pPr>
      <w:r>
        <w:t xml:space="preserve">Each party should identify its sampling, analysis and monitoring needs and ensure </w:t>
      </w:r>
      <w:r>
        <w:t xml:space="preserve">it has laboratory and equipment capacity that will meet the required operating standards. Training and protocols should be in place to ensure that standards can be met, and that quality data and meaningful results can be obtained. </w:t>
      </w:r>
    </w:p>
    <w:p w:rsidR="00727BA6" w:rsidRDefault="00B43131">
      <w:pPr>
        <w:pStyle w:val="ListeParagraf"/>
        <w:numPr>
          <w:ilvl w:val="1"/>
          <w:numId w:val="35"/>
        </w:numPr>
        <w:tabs>
          <w:tab w:val="left" w:pos="1080"/>
        </w:tabs>
        <w:spacing w:after="120"/>
        <w:ind w:left="630" w:firstLine="0"/>
      </w:pPr>
      <w:r>
        <w:t>Different analytical met</w:t>
      </w:r>
      <w:r>
        <w:t>hods can be used depending on the purpose of the sampling or monitoring activity and the physical form of the waste. For information on good laboratory practices the OECD series (OECD, various years) and the Handbook on Good Laboratory Practices (WHO, 2009</w:t>
      </w:r>
      <w:r>
        <w:t>) may be consulted.</w:t>
      </w:r>
    </w:p>
    <w:p w:rsidR="00727BA6" w:rsidRDefault="00B43131">
      <w:pPr>
        <w:pStyle w:val="Balk3"/>
        <w:keepNext/>
        <w:keepLines/>
        <w:numPr>
          <w:ilvl w:val="0"/>
          <w:numId w:val="38"/>
        </w:numPr>
        <w:spacing w:before="40"/>
        <w:ind w:left="630" w:hanging="540"/>
      </w:pPr>
      <w:bookmarkStart w:id="547" w:name="_Toc40954028"/>
      <w:bookmarkStart w:id="548" w:name="_Toc74045754"/>
      <w:r>
        <w:t>Sampling</w:t>
      </w:r>
      <w:bookmarkEnd w:id="547"/>
      <w:bookmarkEnd w:id="548"/>
      <w:r>
        <w:t xml:space="preserve"> </w:t>
      </w:r>
    </w:p>
    <w:p w:rsidR="00727BA6" w:rsidRDefault="00B43131">
      <w:pPr>
        <w:pStyle w:val="ListeParagraf"/>
        <w:numPr>
          <w:ilvl w:val="1"/>
          <w:numId w:val="35"/>
        </w:numPr>
        <w:tabs>
          <w:tab w:val="left" w:pos="1080"/>
        </w:tabs>
        <w:spacing w:after="120"/>
        <w:ind w:left="630" w:firstLine="0"/>
      </w:pPr>
      <w:r>
        <w:t>The overall objective of any sampling activity is to obtain a sample that can be used for the targeted purpose, e.g., waste characterization, compliance with regulatory standards or specifications or suitability of proposed tr</w:t>
      </w:r>
      <w:r>
        <w:t>eatment or disposal methods. This objective should be identified before sampling is started. It is essential that quality requirements for equipment, transportation and traceability be met.</w:t>
      </w:r>
    </w:p>
    <w:p w:rsidR="00727BA6" w:rsidRDefault="00B43131">
      <w:pPr>
        <w:pStyle w:val="ListeParagraf"/>
        <w:numPr>
          <w:ilvl w:val="1"/>
          <w:numId w:val="35"/>
        </w:numPr>
        <w:tabs>
          <w:tab w:val="left" w:pos="1080"/>
        </w:tabs>
        <w:spacing w:after="120"/>
        <w:ind w:left="630" w:firstLine="0"/>
      </w:pPr>
      <w:r>
        <w:lastRenderedPageBreak/>
        <w:t xml:space="preserve">Standardised sampling procedures should be established and agreed </w:t>
      </w:r>
      <w:r>
        <w:t>before the start of a sampling campaign. Elements of these procedures include the following:</w:t>
      </w:r>
    </w:p>
    <w:p w:rsidR="00727BA6" w:rsidRDefault="00B43131">
      <w:pPr>
        <w:pStyle w:val="ListeParagraf"/>
        <w:numPr>
          <w:ilvl w:val="0"/>
          <w:numId w:val="94"/>
        </w:numPr>
        <w:spacing w:line="276" w:lineRule="auto"/>
      </w:pPr>
      <w:r>
        <w:t>The number of samples to be taken, the sampling frequency, the duration of the sampling project and a description of the sampling method (including quality assuran</w:t>
      </w:r>
      <w:r>
        <w:t>ce procedures put in place, e.g., field blanks and chain-of-custody);</w:t>
      </w:r>
    </w:p>
    <w:p w:rsidR="00727BA6" w:rsidRDefault="00B43131">
      <w:pPr>
        <w:pStyle w:val="ListeParagraf"/>
        <w:numPr>
          <w:ilvl w:val="0"/>
          <w:numId w:val="94"/>
        </w:numPr>
        <w:spacing w:line="276" w:lineRule="auto"/>
      </w:pPr>
      <w:r>
        <w:t>Selection of location or sites and time or stage of sample-taking (including description and geographic localization);</w:t>
      </w:r>
    </w:p>
    <w:p w:rsidR="00727BA6" w:rsidRDefault="00B43131">
      <w:pPr>
        <w:pStyle w:val="ListeParagraf"/>
        <w:numPr>
          <w:ilvl w:val="0"/>
          <w:numId w:val="94"/>
        </w:numPr>
        <w:spacing w:line="360" w:lineRule="auto"/>
      </w:pPr>
      <w:r>
        <w:t>Identity of the person who took the sample and conditions during sa</w:t>
      </w:r>
      <w:r>
        <w:t>mpling;</w:t>
      </w:r>
    </w:p>
    <w:p w:rsidR="00727BA6" w:rsidRDefault="00B43131">
      <w:pPr>
        <w:pStyle w:val="ListeParagraf"/>
        <w:numPr>
          <w:ilvl w:val="0"/>
          <w:numId w:val="94"/>
        </w:numPr>
        <w:spacing w:line="360" w:lineRule="auto"/>
      </w:pPr>
      <w:r>
        <w:t>Full description of sample characteristics – labelling;</w:t>
      </w:r>
    </w:p>
    <w:p w:rsidR="00727BA6" w:rsidRDefault="00B43131">
      <w:pPr>
        <w:pStyle w:val="ListeParagraf"/>
        <w:numPr>
          <w:ilvl w:val="0"/>
          <w:numId w:val="94"/>
        </w:numPr>
        <w:spacing w:line="360" w:lineRule="auto"/>
      </w:pPr>
      <w:r>
        <w:t xml:space="preserve">Preservation of the integrity of samples during transport and storage (before analysis); </w:t>
      </w:r>
    </w:p>
    <w:p w:rsidR="00727BA6" w:rsidRDefault="00B43131">
      <w:pPr>
        <w:pStyle w:val="ListeParagraf"/>
        <w:numPr>
          <w:ilvl w:val="0"/>
          <w:numId w:val="94"/>
        </w:numPr>
        <w:spacing w:line="360" w:lineRule="auto"/>
      </w:pPr>
      <w:r>
        <w:t>Close cooperation between the sampler and the analytical laboratory.</w:t>
      </w:r>
    </w:p>
    <w:p w:rsidR="00727BA6" w:rsidRDefault="00727BA6">
      <w:pPr>
        <w:pStyle w:val="ListeParagraf"/>
        <w:spacing w:line="360" w:lineRule="auto"/>
        <w:ind w:left="1440"/>
      </w:pPr>
    </w:p>
    <w:p w:rsidR="00727BA6" w:rsidRDefault="00B43131">
      <w:pPr>
        <w:pStyle w:val="ListeParagraf"/>
        <w:numPr>
          <w:ilvl w:val="1"/>
          <w:numId w:val="35"/>
        </w:numPr>
        <w:tabs>
          <w:tab w:val="left" w:pos="1080"/>
        </w:tabs>
        <w:spacing w:after="120"/>
        <w:ind w:left="630" w:firstLine="0"/>
      </w:pPr>
      <w:r>
        <w:t xml:space="preserve"> Sampling should comply with spe</w:t>
      </w:r>
      <w:r>
        <w:t>cific national legislation, where it exists, or with international regulations and standards. Sampling procedures include the following:</w:t>
      </w:r>
    </w:p>
    <w:p w:rsidR="00727BA6" w:rsidRDefault="00B43131">
      <w:pPr>
        <w:pStyle w:val="ListeParagraf"/>
        <w:numPr>
          <w:ilvl w:val="0"/>
          <w:numId w:val="76"/>
        </w:numPr>
        <w:spacing w:line="360" w:lineRule="auto"/>
      </w:pPr>
      <w:r>
        <w:t>Development of a standard operational procedure (SOP) for sampling plastic wastes;</w:t>
      </w:r>
    </w:p>
    <w:p w:rsidR="00727BA6" w:rsidRDefault="00B43131">
      <w:pPr>
        <w:pStyle w:val="ListeParagraf"/>
        <w:numPr>
          <w:ilvl w:val="0"/>
          <w:numId w:val="76"/>
        </w:numPr>
        <w:spacing w:line="360" w:lineRule="auto"/>
      </w:pPr>
      <w:r>
        <w:t>Application of well-established samp</w:t>
      </w:r>
      <w:r>
        <w:t>ling procedures;</w:t>
      </w:r>
      <w:r>
        <w:rPr>
          <w:vertAlign w:val="superscript"/>
        </w:rPr>
        <w:footnoteReference w:id="54"/>
      </w:r>
      <w:r>
        <w:t xml:space="preserve"> </w:t>
      </w:r>
    </w:p>
    <w:p w:rsidR="00727BA6" w:rsidRDefault="00B43131">
      <w:pPr>
        <w:pStyle w:val="ListeParagraf"/>
        <w:numPr>
          <w:ilvl w:val="0"/>
          <w:numId w:val="76"/>
        </w:numPr>
        <w:spacing w:line="360" w:lineRule="auto"/>
      </w:pPr>
      <w:r>
        <w:t>Establishment of quality assurance and quality control (QA/QC) procedures.</w:t>
      </w:r>
    </w:p>
    <w:p w:rsidR="00727BA6" w:rsidRDefault="00727BA6">
      <w:pPr>
        <w:pStyle w:val="ListeParagraf"/>
        <w:ind w:left="1440"/>
      </w:pPr>
    </w:p>
    <w:p w:rsidR="00727BA6" w:rsidRDefault="00B43131">
      <w:pPr>
        <w:pStyle w:val="ListeParagraf"/>
        <w:numPr>
          <w:ilvl w:val="1"/>
          <w:numId w:val="35"/>
        </w:numPr>
        <w:tabs>
          <w:tab w:val="left" w:pos="1080"/>
        </w:tabs>
        <w:spacing w:after="120"/>
        <w:ind w:left="630" w:firstLine="0"/>
      </w:pPr>
      <w:r>
        <w:t>Locations for sampling concerning plastic pollution and potential leakages of pollutant in the environment could for example be:</w:t>
      </w:r>
    </w:p>
    <w:p w:rsidR="00727BA6" w:rsidRDefault="00B43131">
      <w:pPr>
        <w:pStyle w:val="ListeParagraf"/>
        <w:numPr>
          <w:ilvl w:val="0"/>
          <w:numId w:val="93"/>
        </w:numPr>
        <w:spacing w:line="360" w:lineRule="auto"/>
      </w:pPr>
      <w:r>
        <w:t xml:space="preserve">Points of collection of plastic </w:t>
      </w:r>
      <w:r>
        <w:t xml:space="preserve">wastes; </w:t>
      </w:r>
    </w:p>
    <w:p w:rsidR="00727BA6" w:rsidRDefault="00B43131">
      <w:pPr>
        <w:pStyle w:val="ListeParagraf"/>
        <w:numPr>
          <w:ilvl w:val="0"/>
          <w:numId w:val="93"/>
        </w:numPr>
        <w:spacing w:line="360" w:lineRule="auto"/>
      </w:pPr>
      <w:r>
        <w:t xml:space="preserve">Input and output of disposal facilities (e.g material recovery and re-processing facilities); </w:t>
      </w:r>
    </w:p>
    <w:p w:rsidR="00727BA6" w:rsidRDefault="00B43131">
      <w:pPr>
        <w:pStyle w:val="ListeParagraf"/>
        <w:numPr>
          <w:ilvl w:val="0"/>
          <w:numId w:val="93"/>
        </w:numPr>
        <w:spacing w:line="360" w:lineRule="auto"/>
      </w:pPr>
      <w:r>
        <w:t xml:space="preserve">Points of reception of imported plastic wastes, e.g. ports; </w:t>
      </w:r>
    </w:p>
    <w:p w:rsidR="00727BA6" w:rsidRDefault="00727BA6">
      <w:pPr>
        <w:pStyle w:val="ListeParagraf"/>
        <w:spacing w:line="276" w:lineRule="auto"/>
        <w:ind w:left="1186"/>
      </w:pPr>
    </w:p>
    <w:p w:rsidR="00727BA6" w:rsidRDefault="00B43131">
      <w:pPr>
        <w:pStyle w:val="ListeParagraf"/>
        <w:numPr>
          <w:ilvl w:val="1"/>
          <w:numId w:val="35"/>
        </w:numPr>
        <w:tabs>
          <w:tab w:val="left" w:pos="1080"/>
        </w:tabs>
        <w:spacing w:after="120"/>
        <w:ind w:left="630" w:firstLine="0"/>
      </w:pPr>
      <w:r>
        <w:t xml:space="preserve">Types of waste matrices typically sampled for pollutant emissions related to disposal and </w:t>
      </w:r>
      <w:r>
        <w:t>treatment of plastic wastes at respective facilities can include liquids, solids, gases, and others, which can be determined following the specific national legislation or international regulations and standards:</w:t>
      </w:r>
    </w:p>
    <w:p w:rsidR="00727BA6" w:rsidRDefault="00B43131">
      <w:pPr>
        <w:pStyle w:val="Level2"/>
        <w:numPr>
          <w:ilvl w:val="0"/>
          <w:numId w:val="78"/>
        </w:numPr>
        <w:tabs>
          <w:tab w:val="clear" w:pos="578"/>
          <w:tab w:val="clear" w:pos="1157"/>
        </w:tabs>
        <w:spacing w:line="240" w:lineRule="auto"/>
        <w:ind w:left="990" w:firstLine="180"/>
        <w:contextualSpacing/>
        <w:rPr>
          <w:rFonts w:eastAsiaTheme="minorEastAsia"/>
          <w:sz w:val="20"/>
          <w:szCs w:val="20"/>
        </w:rPr>
      </w:pPr>
      <w:r>
        <w:rPr>
          <w:sz w:val="20"/>
          <w:szCs w:val="20"/>
        </w:rPr>
        <w:t>Liquids:</w:t>
      </w:r>
      <w:r>
        <w:rPr>
          <w:sz w:val="20"/>
          <w:szCs w:val="20"/>
        </w:rPr>
        <w:br/>
      </w:r>
    </w:p>
    <w:p w:rsidR="00727BA6" w:rsidRDefault="00B43131">
      <w:pPr>
        <w:pStyle w:val="Level2"/>
        <w:numPr>
          <w:ilvl w:val="2"/>
          <w:numId w:val="78"/>
        </w:numPr>
        <w:spacing w:line="276" w:lineRule="auto"/>
        <w:contextualSpacing/>
        <w:rPr>
          <w:rFonts w:eastAsiaTheme="minorEastAsia"/>
          <w:sz w:val="20"/>
          <w:szCs w:val="20"/>
        </w:rPr>
      </w:pPr>
      <w:r>
        <w:rPr>
          <w:sz w:val="20"/>
          <w:szCs w:val="20"/>
        </w:rPr>
        <w:t xml:space="preserve">Wastewater from plastic </w:t>
      </w:r>
      <w:r>
        <w:rPr>
          <w:sz w:val="20"/>
          <w:szCs w:val="20"/>
          <w:lang w:eastAsia="ja-JP"/>
        </w:rPr>
        <w:t xml:space="preserve">waste </w:t>
      </w:r>
      <w:r>
        <w:rPr>
          <w:sz w:val="20"/>
          <w:szCs w:val="20"/>
          <w:lang w:eastAsia="ja-JP"/>
        </w:rPr>
        <w:t>treatment/disposal facilities</w:t>
      </w:r>
      <w:r>
        <w:rPr>
          <w:sz w:val="20"/>
          <w:szCs w:val="20"/>
        </w:rPr>
        <w:t xml:space="preserve"> as well from the sewage treatment plants (inlet and outlet);</w:t>
      </w:r>
    </w:p>
    <w:p w:rsidR="00727BA6" w:rsidRDefault="00B43131">
      <w:pPr>
        <w:pStyle w:val="Level2"/>
        <w:numPr>
          <w:ilvl w:val="2"/>
          <w:numId w:val="78"/>
        </w:numPr>
        <w:spacing w:line="276" w:lineRule="auto"/>
        <w:contextualSpacing/>
        <w:rPr>
          <w:rFonts w:eastAsiaTheme="minorEastAsia"/>
          <w:sz w:val="20"/>
          <w:szCs w:val="20"/>
        </w:rPr>
      </w:pPr>
      <w:r>
        <w:rPr>
          <w:sz w:val="20"/>
          <w:szCs w:val="20"/>
        </w:rPr>
        <w:t>Leachate from dumpsites and landfills;</w:t>
      </w:r>
    </w:p>
    <w:p w:rsidR="00727BA6" w:rsidRDefault="00B43131">
      <w:pPr>
        <w:pStyle w:val="Level2"/>
        <w:numPr>
          <w:ilvl w:val="2"/>
          <w:numId w:val="78"/>
        </w:numPr>
        <w:spacing w:line="276" w:lineRule="auto"/>
        <w:contextualSpacing/>
        <w:rPr>
          <w:rFonts w:eastAsiaTheme="minorEastAsia"/>
          <w:sz w:val="20"/>
          <w:szCs w:val="20"/>
        </w:rPr>
      </w:pPr>
      <w:r>
        <w:rPr>
          <w:sz w:val="20"/>
          <w:szCs w:val="20"/>
        </w:rPr>
        <w:t>Water (surface water, drinking water and industrial and municipal effluents);</w:t>
      </w:r>
    </w:p>
    <w:p w:rsidR="00727BA6" w:rsidRDefault="00727BA6">
      <w:pPr>
        <w:pStyle w:val="Level2"/>
        <w:numPr>
          <w:ilvl w:val="0"/>
          <w:numId w:val="0"/>
        </w:numPr>
        <w:spacing w:line="240" w:lineRule="auto"/>
        <w:ind w:left="1800"/>
        <w:contextualSpacing/>
        <w:rPr>
          <w:rFonts w:eastAsiaTheme="minorEastAsia"/>
          <w:sz w:val="20"/>
          <w:szCs w:val="20"/>
          <w:lang w:eastAsia="ja-JP"/>
        </w:rPr>
      </w:pPr>
    </w:p>
    <w:p w:rsidR="00727BA6" w:rsidRDefault="00B43131">
      <w:pPr>
        <w:pStyle w:val="Level2"/>
        <w:numPr>
          <w:ilvl w:val="0"/>
          <w:numId w:val="78"/>
        </w:numPr>
        <w:tabs>
          <w:tab w:val="clear" w:pos="578"/>
          <w:tab w:val="clear" w:pos="1157"/>
          <w:tab w:val="center" w:pos="1800"/>
        </w:tabs>
        <w:spacing w:line="240" w:lineRule="auto"/>
        <w:ind w:left="990" w:firstLine="180"/>
        <w:contextualSpacing/>
        <w:rPr>
          <w:rFonts w:eastAsiaTheme="minorEastAsia"/>
          <w:sz w:val="20"/>
          <w:szCs w:val="20"/>
        </w:rPr>
      </w:pPr>
      <w:r>
        <w:rPr>
          <w:sz w:val="20"/>
          <w:szCs w:val="20"/>
        </w:rPr>
        <w:t xml:space="preserve"> Solids:</w:t>
      </w:r>
    </w:p>
    <w:p w:rsidR="00727BA6" w:rsidRDefault="00B43131">
      <w:pPr>
        <w:pStyle w:val="ListeParagraf"/>
        <w:numPr>
          <w:ilvl w:val="2"/>
          <w:numId w:val="78"/>
        </w:numPr>
        <w:tabs>
          <w:tab w:val="left" w:pos="2552"/>
        </w:tabs>
        <w:spacing w:after="120" w:line="276" w:lineRule="auto"/>
        <w:contextualSpacing/>
        <w:rPr>
          <w:szCs w:val="20"/>
        </w:rPr>
      </w:pPr>
      <w:r>
        <w:rPr>
          <w:szCs w:val="20"/>
        </w:rPr>
        <w:t>Consumer products.</w:t>
      </w:r>
      <w:r>
        <w:rPr>
          <w:szCs w:val="20"/>
          <w:lang w:eastAsia="ja-JP"/>
        </w:rPr>
        <w:t xml:space="preserve"> </w:t>
      </w:r>
    </w:p>
    <w:p w:rsidR="00727BA6" w:rsidRDefault="00B43131">
      <w:pPr>
        <w:pStyle w:val="ListeParagraf"/>
        <w:numPr>
          <w:ilvl w:val="2"/>
          <w:numId w:val="78"/>
        </w:numPr>
        <w:tabs>
          <w:tab w:val="left" w:pos="2552"/>
        </w:tabs>
        <w:spacing w:after="120" w:line="276" w:lineRule="auto"/>
        <w:contextualSpacing/>
        <w:rPr>
          <w:szCs w:val="20"/>
        </w:rPr>
      </w:pPr>
      <w:r>
        <w:rPr>
          <w:szCs w:val="20"/>
        </w:rPr>
        <w:t xml:space="preserve">Solids from </w:t>
      </w:r>
      <w:r>
        <w:rPr>
          <w:szCs w:val="20"/>
        </w:rPr>
        <w:t>industrial sources and treatment or disposal processes (</w:t>
      </w:r>
      <w:r>
        <w:rPr>
          <w:szCs w:val="20"/>
          <w:lang w:eastAsia="ja-JP"/>
        </w:rPr>
        <w:t xml:space="preserve">e.g. </w:t>
      </w:r>
      <w:r>
        <w:rPr>
          <w:szCs w:val="20"/>
        </w:rPr>
        <w:t>fly ash, bottom ash, filter and scrubber residues, sludge and wastewater treatment sludge still bottoms, other residues, clothing, ash from dumpsite and landfill fires</w:t>
      </w:r>
      <w:r>
        <w:rPr>
          <w:szCs w:val="20"/>
          <w:lang w:eastAsia="ja-JP"/>
        </w:rPr>
        <w:t>;</w:t>
      </w:r>
      <w:r>
        <w:rPr>
          <w:szCs w:val="20"/>
        </w:rPr>
        <w:t xml:space="preserve"> </w:t>
      </w:r>
    </w:p>
    <w:p w:rsidR="00727BA6" w:rsidRDefault="00B43131">
      <w:pPr>
        <w:pStyle w:val="ListeParagraf"/>
        <w:numPr>
          <w:ilvl w:val="2"/>
          <w:numId w:val="78"/>
        </w:numPr>
        <w:tabs>
          <w:tab w:val="left" w:pos="2552"/>
        </w:tabs>
        <w:spacing w:after="120" w:line="276" w:lineRule="auto"/>
        <w:contextualSpacing/>
        <w:rPr>
          <w:szCs w:val="20"/>
        </w:rPr>
      </w:pPr>
      <w:r>
        <w:rPr>
          <w:szCs w:val="20"/>
        </w:rPr>
        <w:t>Soil, sediment (including</w:t>
      </w:r>
      <w:r>
        <w:rPr>
          <w:szCs w:val="20"/>
        </w:rPr>
        <w:t xml:space="preserve"> in drains and water bodies near plastic waste </w:t>
      </w:r>
      <w:r>
        <w:rPr>
          <w:szCs w:val="20"/>
          <w:lang w:eastAsia="ja-JP"/>
        </w:rPr>
        <w:t>disposal facilities</w:t>
      </w:r>
      <w:r>
        <w:rPr>
          <w:szCs w:val="20"/>
        </w:rPr>
        <w:t>), rubble and compost</w:t>
      </w:r>
    </w:p>
    <w:p w:rsidR="00727BA6" w:rsidRDefault="00727BA6">
      <w:pPr>
        <w:pStyle w:val="ListeParagraf"/>
        <w:tabs>
          <w:tab w:val="left" w:pos="2552"/>
        </w:tabs>
        <w:spacing w:after="120" w:line="276" w:lineRule="auto"/>
        <w:ind w:left="1800"/>
        <w:contextualSpacing/>
        <w:rPr>
          <w:szCs w:val="20"/>
        </w:rPr>
      </w:pPr>
    </w:p>
    <w:p w:rsidR="00727BA6" w:rsidRDefault="00B43131">
      <w:pPr>
        <w:pStyle w:val="ListeParagraf"/>
        <w:numPr>
          <w:ilvl w:val="0"/>
          <w:numId w:val="78"/>
        </w:numPr>
        <w:tabs>
          <w:tab w:val="left" w:pos="1800"/>
        </w:tabs>
        <w:spacing w:after="120"/>
        <w:ind w:left="1080" w:firstLine="90"/>
        <w:contextualSpacing/>
        <w:rPr>
          <w:szCs w:val="20"/>
        </w:rPr>
      </w:pPr>
      <w:r>
        <w:rPr>
          <w:szCs w:val="20"/>
        </w:rPr>
        <w:lastRenderedPageBreak/>
        <w:t>Gases:</w:t>
      </w:r>
    </w:p>
    <w:p w:rsidR="00727BA6" w:rsidRDefault="00727BA6">
      <w:pPr>
        <w:pStyle w:val="ListeParagraf"/>
        <w:tabs>
          <w:tab w:val="left" w:pos="1800"/>
        </w:tabs>
        <w:spacing w:after="120"/>
        <w:ind w:left="1170"/>
        <w:contextualSpacing/>
        <w:rPr>
          <w:szCs w:val="20"/>
        </w:rPr>
      </w:pPr>
    </w:p>
    <w:p w:rsidR="00727BA6" w:rsidRDefault="00B43131">
      <w:pPr>
        <w:pStyle w:val="ListeParagraf"/>
        <w:numPr>
          <w:ilvl w:val="2"/>
          <w:numId w:val="78"/>
        </w:numPr>
        <w:tabs>
          <w:tab w:val="left" w:pos="1800"/>
        </w:tabs>
        <w:spacing w:after="120" w:line="276" w:lineRule="auto"/>
        <w:contextualSpacing/>
        <w:rPr>
          <w:szCs w:val="20"/>
        </w:rPr>
      </w:pPr>
      <w:r>
        <w:rPr>
          <w:szCs w:val="20"/>
        </w:rPr>
        <w:t>Air (indoor);</w:t>
      </w:r>
    </w:p>
    <w:p w:rsidR="00727BA6" w:rsidRDefault="00B43131">
      <w:pPr>
        <w:pStyle w:val="ListeParagraf"/>
        <w:numPr>
          <w:ilvl w:val="2"/>
          <w:numId w:val="78"/>
        </w:numPr>
        <w:tabs>
          <w:tab w:val="left" w:pos="1800"/>
        </w:tabs>
        <w:spacing w:after="120" w:line="276" w:lineRule="auto"/>
        <w:contextualSpacing/>
        <w:rPr>
          <w:szCs w:val="20"/>
        </w:rPr>
      </w:pPr>
      <w:r>
        <w:rPr>
          <w:szCs w:val="20"/>
        </w:rPr>
        <w:t>Air (outdoor)</w:t>
      </w:r>
    </w:p>
    <w:p w:rsidR="00727BA6" w:rsidRDefault="00727BA6">
      <w:pPr>
        <w:pStyle w:val="ListeParagraf"/>
        <w:tabs>
          <w:tab w:val="left" w:pos="1800"/>
        </w:tabs>
        <w:spacing w:after="120" w:line="276" w:lineRule="auto"/>
        <w:ind w:left="1800"/>
        <w:contextualSpacing/>
        <w:rPr>
          <w:szCs w:val="20"/>
        </w:rPr>
      </w:pPr>
    </w:p>
    <w:p w:rsidR="00727BA6" w:rsidRDefault="00B43131">
      <w:pPr>
        <w:pStyle w:val="ListeParagraf"/>
        <w:numPr>
          <w:ilvl w:val="0"/>
          <w:numId w:val="78"/>
        </w:numPr>
        <w:tabs>
          <w:tab w:val="left" w:pos="1800"/>
        </w:tabs>
        <w:spacing w:after="120" w:line="276" w:lineRule="auto"/>
        <w:ind w:left="1080" w:firstLine="54"/>
        <w:contextualSpacing/>
        <w:rPr>
          <w:szCs w:val="20"/>
        </w:rPr>
      </w:pPr>
      <w:r>
        <w:rPr>
          <w:szCs w:val="20"/>
        </w:rPr>
        <w:t>Biota and human biological samples (for the purpose of biomonitoring):</w:t>
      </w:r>
    </w:p>
    <w:p w:rsidR="00727BA6" w:rsidRDefault="00727BA6">
      <w:pPr>
        <w:pStyle w:val="ListeParagraf"/>
        <w:tabs>
          <w:tab w:val="left" w:pos="1800"/>
        </w:tabs>
        <w:spacing w:after="120" w:line="276" w:lineRule="auto"/>
        <w:ind w:left="1134"/>
        <w:contextualSpacing/>
        <w:rPr>
          <w:szCs w:val="20"/>
        </w:rPr>
      </w:pPr>
    </w:p>
    <w:p w:rsidR="00727BA6" w:rsidRDefault="00B43131">
      <w:pPr>
        <w:pStyle w:val="ListeParagraf"/>
        <w:numPr>
          <w:ilvl w:val="2"/>
          <w:numId w:val="78"/>
        </w:numPr>
        <w:tabs>
          <w:tab w:val="left" w:pos="1800"/>
        </w:tabs>
        <w:spacing w:after="120" w:line="276" w:lineRule="auto"/>
        <w:contextualSpacing/>
        <w:rPr>
          <w:szCs w:val="20"/>
        </w:rPr>
      </w:pPr>
      <w:r>
        <w:rPr>
          <w:szCs w:val="20"/>
        </w:rPr>
        <w:t xml:space="preserve">Trout and other fatty fish in water bodies in the vicinity of plastic waste </w:t>
      </w:r>
      <w:r>
        <w:rPr>
          <w:szCs w:val="20"/>
          <w:lang w:eastAsia="ja-JP"/>
        </w:rPr>
        <w:t>disposal</w:t>
      </w:r>
      <w:r>
        <w:rPr>
          <w:szCs w:val="20"/>
        </w:rPr>
        <w:t xml:space="preserve"> plants;</w:t>
      </w:r>
    </w:p>
    <w:p w:rsidR="00727BA6" w:rsidRDefault="00B43131">
      <w:pPr>
        <w:pStyle w:val="ListeParagraf"/>
        <w:numPr>
          <w:ilvl w:val="2"/>
          <w:numId w:val="78"/>
        </w:numPr>
        <w:tabs>
          <w:tab w:val="left" w:pos="1800"/>
        </w:tabs>
        <w:spacing w:after="120" w:line="276" w:lineRule="auto"/>
        <w:contextualSpacing/>
        <w:rPr>
          <w:szCs w:val="20"/>
        </w:rPr>
      </w:pPr>
      <w:r>
        <w:rPr>
          <w:szCs w:val="20"/>
        </w:rPr>
        <w:t>Bodily fluid and hair samples from workers in plastic waste-management and communities located near facilities.</w:t>
      </w:r>
    </w:p>
    <w:p w:rsidR="00727BA6" w:rsidRDefault="00727BA6">
      <w:pPr>
        <w:pStyle w:val="ListeParagraf"/>
        <w:tabs>
          <w:tab w:val="left" w:pos="1800"/>
        </w:tabs>
        <w:spacing w:after="120"/>
        <w:ind w:left="1800"/>
        <w:contextualSpacing/>
        <w:rPr>
          <w:szCs w:val="20"/>
        </w:rPr>
      </w:pPr>
    </w:p>
    <w:p w:rsidR="00727BA6" w:rsidRDefault="00B43131">
      <w:pPr>
        <w:pStyle w:val="ListeParagraf"/>
        <w:numPr>
          <w:ilvl w:val="1"/>
          <w:numId w:val="35"/>
        </w:numPr>
        <w:tabs>
          <w:tab w:val="left" w:pos="1080"/>
        </w:tabs>
        <w:spacing w:after="120"/>
        <w:ind w:left="630" w:firstLine="0"/>
      </w:pPr>
      <w:r>
        <w:t>Sampling should prioritize the investigation of po</w:t>
      </w:r>
      <w:r>
        <w:t>llutants specifically associated with plastic wastes and their disposal, including but not limited to the following:</w:t>
      </w:r>
    </w:p>
    <w:p w:rsidR="00727BA6" w:rsidRDefault="00B43131">
      <w:pPr>
        <w:pStyle w:val="ListeParagraf"/>
        <w:numPr>
          <w:ilvl w:val="0"/>
          <w:numId w:val="96"/>
        </w:numPr>
        <w:spacing w:line="360" w:lineRule="auto"/>
      </w:pPr>
      <w:r>
        <w:t>Macroplastics and microplastics;</w:t>
      </w:r>
    </w:p>
    <w:p w:rsidR="00727BA6" w:rsidRDefault="00B43131">
      <w:pPr>
        <w:pStyle w:val="ListeParagraf"/>
        <w:numPr>
          <w:ilvl w:val="0"/>
          <w:numId w:val="96"/>
        </w:numPr>
        <w:spacing w:line="360" w:lineRule="auto"/>
        <w:rPr>
          <w:lang w:val="fr-CH"/>
        </w:rPr>
      </w:pPr>
      <w:r>
        <w:rPr>
          <w:lang w:val="fr-CH"/>
        </w:rPr>
        <w:t>Bisphenols (Xu et al., 2011) and phthalates (Pivnenko et al., 2016);</w:t>
      </w:r>
    </w:p>
    <w:p w:rsidR="00727BA6" w:rsidRDefault="00B43131">
      <w:pPr>
        <w:pStyle w:val="ListeParagraf"/>
        <w:numPr>
          <w:ilvl w:val="0"/>
          <w:numId w:val="96"/>
        </w:numPr>
        <w:spacing w:line="360" w:lineRule="auto"/>
      </w:pPr>
      <w:r>
        <w:t xml:space="preserve">Short-chain chlorinated paraffins; </w:t>
      </w:r>
    </w:p>
    <w:p w:rsidR="00727BA6" w:rsidRDefault="00B43131">
      <w:pPr>
        <w:pStyle w:val="ListeParagraf"/>
        <w:numPr>
          <w:ilvl w:val="0"/>
          <w:numId w:val="96"/>
        </w:numPr>
        <w:spacing w:line="360" w:lineRule="auto"/>
      </w:pPr>
      <w:r>
        <w:t>P</w:t>
      </w:r>
      <w:r>
        <w:t xml:space="preserve">er- and polyfluoroalkayl substances; </w:t>
      </w:r>
    </w:p>
    <w:p w:rsidR="00727BA6" w:rsidRDefault="00B43131">
      <w:pPr>
        <w:pStyle w:val="ListeParagraf"/>
        <w:numPr>
          <w:ilvl w:val="0"/>
          <w:numId w:val="96"/>
        </w:numPr>
        <w:spacing w:line="360" w:lineRule="auto"/>
      </w:pPr>
      <w:r>
        <w:t>Brominated flame-retardants;</w:t>
      </w:r>
    </w:p>
    <w:p w:rsidR="00727BA6" w:rsidRDefault="00B43131">
      <w:pPr>
        <w:pStyle w:val="ListeParagraf"/>
        <w:numPr>
          <w:ilvl w:val="0"/>
          <w:numId w:val="96"/>
        </w:numPr>
        <w:spacing w:line="360" w:lineRule="auto"/>
      </w:pPr>
      <w:r>
        <w:t>Aldehydes.</w:t>
      </w:r>
    </w:p>
    <w:p w:rsidR="00727BA6" w:rsidRDefault="00727BA6">
      <w:pPr>
        <w:pStyle w:val="ListeParagraf"/>
        <w:spacing w:line="276" w:lineRule="auto"/>
        <w:ind w:left="1186"/>
      </w:pPr>
    </w:p>
    <w:p w:rsidR="00727BA6" w:rsidRDefault="00B43131">
      <w:pPr>
        <w:pStyle w:val="Balk3"/>
        <w:keepNext/>
        <w:keepLines/>
        <w:numPr>
          <w:ilvl w:val="0"/>
          <w:numId w:val="38"/>
        </w:numPr>
        <w:spacing w:before="40"/>
        <w:ind w:left="630" w:hanging="540"/>
      </w:pPr>
      <w:bookmarkStart w:id="549" w:name="_Toc74045755"/>
      <w:r>
        <w:t>Analysis</w:t>
      </w:r>
      <w:bookmarkEnd w:id="549"/>
    </w:p>
    <w:p w:rsidR="00727BA6" w:rsidRDefault="00B43131">
      <w:pPr>
        <w:pStyle w:val="ListeParagraf"/>
        <w:numPr>
          <w:ilvl w:val="1"/>
          <w:numId w:val="35"/>
        </w:numPr>
        <w:tabs>
          <w:tab w:val="left" w:pos="1080"/>
        </w:tabs>
        <w:spacing w:after="120"/>
        <w:ind w:left="630" w:firstLine="0"/>
      </w:pPr>
      <w:bookmarkStart w:id="550" w:name="_Toc71805984"/>
      <w:bookmarkStart w:id="551" w:name="_Toc71813099"/>
      <w:bookmarkStart w:id="552" w:name="_Toc71816044"/>
      <w:bookmarkEnd w:id="550"/>
      <w:bookmarkEnd w:id="551"/>
      <w:bookmarkEnd w:id="552"/>
      <w:r>
        <w:t xml:space="preserve">Normally, plastic waste analysis is performed in a dedicated laboratory, which allows to detect impurities in plastics.  However, rapid developments in process </w:t>
      </w:r>
      <w:r>
        <w:t>instrumentation and real-time online detection equipment has enabled very sophisticated high-speed sensors to be used in-situ on sorting plants and in the field (e.g. hand-held XRF detection of metals in plastics; online X-ray transmission sorting systems)</w:t>
      </w:r>
      <w:r>
        <w:t>.</w:t>
      </w:r>
    </w:p>
    <w:p w:rsidR="00727BA6" w:rsidRDefault="00B43131">
      <w:pPr>
        <w:pStyle w:val="ListeParagraf"/>
        <w:numPr>
          <w:ilvl w:val="1"/>
          <w:numId w:val="35"/>
        </w:numPr>
        <w:tabs>
          <w:tab w:val="left" w:pos="1080"/>
        </w:tabs>
        <w:spacing w:after="120"/>
        <w:ind w:left="630" w:firstLine="0"/>
      </w:pPr>
      <w:r>
        <w:t>For analysis in laboratories, there are several analytical methods available. Therefore, Parties should verify the availability and costs of methods of chemicals relevant to plastics including POPs before developing monitoring and sampling programme. Met</w:t>
      </w:r>
      <w:r>
        <w:t xml:space="preserve">hods of analyzing the various matrices for POPs have been developed by ISO, the European Committee for Standardization (CEN), EPA, AOAC and ASTM. Analysis covered in the Technical Guidelines on the Environmentally Sound Management of Wastes Consisting of, </w:t>
      </w:r>
      <w:r>
        <w:t>Containing or Contaminated with Persistent Organic Pollutants are relevant to the analysis under the present guidelines. In addition, a comprehensive review of analytical methods for determining POPs in air, soil, water and waste is given by Avino and Russ</w:t>
      </w:r>
      <w:r>
        <w:t>o, 2018.</w:t>
      </w:r>
    </w:p>
    <w:p w:rsidR="00727BA6" w:rsidRDefault="00B43131">
      <w:pPr>
        <w:pStyle w:val="ListeParagraf"/>
        <w:numPr>
          <w:ilvl w:val="1"/>
          <w:numId w:val="35"/>
        </w:numPr>
        <w:tabs>
          <w:tab w:val="left" w:pos="1080"/>
        </w:tabs>
        <w:spacing w:after="120"/>
        <w:ind w:left="630" w:firstLine="0"/>
      </w:pPr>
      <w:r>
        <w:t>The main steps in the analysis are: (1) to scope the sample group(s) e.g., source separated plastic; plastic from residual household waste, reprocessed plastic; virgin plastic; (2) to proceed with pre-treatment of samples; (3) to select target ana</w:t>
      </w:r>
      <w:r>
        <w:t xml:space="preserve">lytes (e.g., Al, As, Cd, Co, Cr, Fe, Hg, Li, Mn, Ni, Pb,Sb, Ti, Zn)  According to Eriksen  et al., those are the metals added either as additives or catalysts or contaminated from use phase of plastics (Eriksen et al., 2018). (4) to prepare samples (e.g., </w:t>
      </w:r>
      <w:r>
        <w:t xml:space="preserve">microwave assisted digestion with magnetic stirring); (5) to select chemical analysis method (ICP-MS) (6) to proceed with statistical analysis of samples.  </w:t>
      </w:r>
    </w:p>
    <w:p w:rsidR="00727BA6" w:rsidRDefault="00B43131">
      <w:pPr>
        <w:pStyle w:val="ListeParagraf"/>
        <w:numPr>
          <w:ilvl w:val="1"/>
          <w:numId w:val="35"/>
        </w:numPr>
        <w:tabs>
          <w:tab w:val="left" w:pos="1080"/>
        </w:tabs>
        <w:spacing w:after="120"/>
        <w:ind w:left="630" w:firstLine="0"/>
      </w:pPr>
      <w:r>
        <w:t>The microplastic analysis is related to the particle size, shape, concentration, and the chemical c</w:t>
      </w:r>
      <w:r>
        <w:t xml:space="preserve">omposition of microplastics. Specific steps that need to be followed during sampling and analysis of microplastics are as follows: </w:t>
      </w:r>
    </w:p>
    <w:p w:rsidR="00727BA6" w:rsidRDefault="00B43131">
      <w:pPr>
        <w:pStyle w:val="ListeParagraf"/>
        <w:numPr>
          <w:ilvl w:val="0"/>
          <w:numId w:val="103"/>
        </w:numPr>
        <w:tabs>
          <w:tab w:val="left" w:pos="360"/>
          <w:tab w:val="left" w:pos="810"/>
        </w:tabs>
        <w:spacing w:after="120"/>
        <w:ind w:left="630" w:firstLine="540"/>
      </w:pPr>
      <w:r>
        <w:t>Sampling: to be sorted according to characteristics such as location, shape, polymer type, amount, size, colour or surface c</w:t>
      </w:r>
      <w:r>
        <w:t xml:space="preserve">ondition;  </w:t>
      </w:r>
    </w:p>
    <w:p w:rsidR="00727BA6" w:rsidRDefault="00B43131">
      <w:pPr>
        <w:pStyle w:val="ListeParagraf"/>
        <w:numPr>
          <w:ilvl w:val="0"/>
          <w:numId w:val="103"/>
        </w:numPr>
        <w:tabs>
          <w:tab w:val="left" w:pos="360"/>
          <w:tab w:val="left" w:pos="810"/>
        </w:tabs>
        <w:spacing w:after="120"/>
        <w:ind w:left="630" w:firstLine="540"/>
      </w:pPr>
      <w:r>
        <w:t xml:space="preserve">Target analytes: chemicals such as POPs and heavy metals to be measured; </w:t>
      </w:r>
    </w:p>
    <w:p w:rsidR="00727BA6" w:rsidRDefault="00B43131">
      <w:pPr>
        <w:pStyle w:val="ListeParagraf"/>
        <w:numPr>
          <w:ilvl w:val="0"/>
          <w:numId w:val="103"/>
        </w:numPr>
        <w:tabs>
          <w:tab w:val="left" w:pos="360"/>
          <w:tab w:val="left" w:pos="810"/>
        </w:tabs>
        <w:spacing w:after="120"/>
        <w:ind w:left="630" w:firstLine="540"/>
      </w:pPr>
      <w:r>
        <w:t>Separation chemicals from microplastics: quantitative/qualitative analysis often require preparation (pre-treatment) steps such as extraction, purification and concentrat</w:t>
      </w:r>
      <w:r>
        <w:t>ion analysis. For microplastic analysis, liquid-solid extraction techniques such as solvent soaking and ultrasonic extraction are common. The method of extraction depends on the physicochemical properties of the target chemicals to analyse and the polymeri</w:t>
      </w:r>
      <w:r>
        <w:t>c matrix. For example, for metal analysis, acid digestion (with nitric acid and hydrochloric acid) is commonly used for extraction. Sometimes a clean-up step is added before the instrumental analysis (detection), but not needed for metal analysis.</w:t>
      </w:r>
    </w:p>
    <w:p w:rsidR="00727BA6" w:rsidRDefault="00B43131">
      <w:pPr>
        <w:pStyle w:val="ListeParagraf"/>
        <w:numPr>
          <w:ilvl w:val="0"/>
          <w:numId w:val="103"/>
        </w:numPr>
        <w:tabs>
          <w:tab w:val="left" w:pos="360"/>
          <w:tab w:val="left" w:pos="810"/>
        </w:tabs>
        <w:spacing w:after="120"/>
        <w:ind w:left="630" w:firstLine="540"/>
      </w:pPr>
      <w:r>
        <w:lastRenderedPageBreak/>
        <w:t>Detectio</w:t>
      </w:r>
      <w:r>
        <w:t>n technique: there are two main techniques – direct (destructive) and indirect (non-destructive). Direct often does not require pre-treatment (good for routine analysis, less sensitive) and is common for metals and chemical additive analysis – two techniqu</w:t>
      </w:r>
      <w:r>
        <w:t>es for metal analysis are X-ray fluorescence and direct Hg analyser. Indirect methods are commonly used for organic contaminates and the most common technique is the chromatography which quantify contaminates. Mass spectrometry is commonly the last detecti</w:t>
      </w:r>
      <w:r>
        <w:t xml:space="preserve">on technique due to its high sensitivity. </w:t>
      </w:r>
    </w:p>
    <w:p w:rsidR="00727BA6" w:rsidRDefault="00B43131">
      <w:pPr>
        <w:pStyle w:val="ListeParagraf"/>
        <w:numPr>
          <w:ilvl w:val="0"/>
          <w:numId w:val="103"/>
        </w:numPr>
        <w:tabs>
          <w:tab w:val="left" w:pos="360"/>
          <w:tab w:val="left" w:pos="810"/>
        </w:tabs>
        <w:spacing w:after="120"/>
        <w:ind w:left="630" w:firstLine="540"/>
      </w:pPr>
      <w:r>
        <w:t>Quality control and assurance: for the environmental risk analysis to reach conclusions and develop management plans – quality control (e.g. multiple samples) of the analysis is important to ensure accuracy of the</w:t>
      </w:r>
      <w:r>
        <w:t xml:space="preserve"> result.</w:t>
      </w:r>
    </w:p>
    <w:p w:rsidR="00727BA6" w:rsidRDefault="00B43131">
      <w:pPr>
        <w:pStyle w:val="Balk3"/>
        <w:keepNext/>
        <w:keepLines/>
        <w:numPr>
          <w:ilvl w:val="0"/>
          <w:numId w:val="38"/>
        </w:numPr>
        <w:spacing w:before="40"/>
        <w:ind w:left="630" w:hanging="540"/>
      </w:pPr>
      <w:bookmarkStart w:id="553" w:name="_Toc74045756"/>
      <w:r>
        <w:t>Monitoring</w:t>
      </w:r>
      <w:bookmarkEnd w:id="553"/>
    </w:p>
    <w:p w:rsidR="00727BA6" w:rsidRDefault="00B43131">
      <w:pPr>
        <w:pStyle w:val="ListeParagraf"/>
        <w:numPr>
          <w:ilvl w:val="1"/>
          <w:numId w:val="35"/>
        </w:numPr>
        <w:tabs>
          <w:tab w:val="left" w:pos="1080"/>
        </w:tabs>
        <w:spacing w:after="120"/>
        <w:ind w:left="630" w:firstLine="0"/>
      </w:pPr>
      <w:r>
        <w:t xml:space="preserve"> Article 10 (“International Cooperation”) paragraph 2 (b) of the Basel Convention requires Parties to “cooperate in monitoring the effects of the management of hazardous wastes on human health and the environment”. Monitoring programmes</w:t>
      </w:r>
      <w:r>
        <w:t xml:space="preserve"> should be implemented for facilities managing plastic wastes if appropriate, as they provide an indication of whether a plastic waste management operation is functioning in accordance with its design and complying with environmental regulations.</w:t>
      </w:r>
    </w:p>
    <w:p w:rsidR="00727BA6" w:rsidRDefault="00B43131">
      <w:pPr>
        <w:pStyle w:val="ListeParagraf"/>
        <w:numPr>
          <w:ilvl w:val="1"/>
          <w:numId w:val="35"/>
        </w:numPr>
        <w:tabs>
          <w:tab w:val="left" w:pos="1080"/>
        </w:tabs>
        <w:spacing w:after="120"/>
        <w:ind w:left="630" w:firstLine="0"/>
      </w:pPr>
      <w:r>
        <w:t>Informati</w:t>
      </w:r>
      <w:r>
        <w:t>on collected from monitoring programmes can feed into science-based decision-making processes and can be used for the evaluation of the effectiveness of risk management measures, including regulations. Monitoring of plastic litter, both in the marine envir</w:t>
      </w:r>
      <w:r>
        <w:t>onment and on land, can provide information on the extent and impact of plastic pollution, notably on which products are prone to be discarded outside the waste management system. Monitoring can also give information on the effectiveness of policy measures</w:t>
      </w:r>
      <w:r>
        <w:t xml:space="preserve"> related to plastic waste management.</w:t>
      </w:r>
    </w:p>
    <w:p w:rsidR="00727BA6" w:rsidRDefault="00B43131">
      <w:pPr>
        <w:pStyle w:val="ListeParagraf"/>
        <w:numPr>
          <w:ilvl w:val="1"/>
          <w:numId w:val="35"/>
        </w:numPr>
        <w:tabs>
          <w:tab w:val="left" w:pos="1080"/>
        </w:tabs>
        <w:spacing w:after="120"/>
        <w:ind w:left="630" w:firstLine="0"/>
      </w:pPr>
      <w:r>
        <w:t>Best practice for the monitoring of uPOPs and other emissions from waste-management operations and facilities including but not limited to incineration facilities involves continuous monitoring. Continuous monitoring t</w:t>
      </w:r>
      <w:r>
        <w:t>hat includes non-optimal conditions gives an accurate assessment of real emissions, rather than a partial assessment of emissions during optimal conditions only.</w:t>
      </w:r>
    </w:p>
    <w:p w:rsidR="00727BA6" w:rsidRDefault="00B43131">
      <w:pPr>
        <w:pStyle w:val="ListeParagraf"/>
        <w:numPr>
          <w:ilvl w:val="1"/>
          <w:numId w:val="35"/>
        </w:numPr>
        <w:tabs>
          <w:tab w:val="left" w:pos="1080"/>
        </w:tabs>
        <w:spacing w:after="120"/>
        <w:ind w:left="630" w:firstLine="0"/>
      </w:pPr>
      <w:r>
        <w:t>To measure the effectiveness of an ESM, real data are required on the precise effects of the a</w:t>
      </w:r>
      <w:r>
        <w:t>ctivities of the industrial site on the environment as well as on individuals. It is thus necessary to conduct a planned, regular sampling and monitoring programme. The parameters to be monitored should include</w:t>
      </w:r>
      <w:r>
        <w:footnoteReference w:id="55"/>
      </w:r>
      <w:r>
        <w:t xml:space="preserve"> (Ullmann's 2012): </w:t>
      </w:r>
    </w:p>
    <w:p w:rsidR="00727BA6" w:rsidRDefault="00B43131">
      <w:pPr>
        <w:pStyle w:val="ListeParagraf"/>
        <w:numPr>
          <w:ilvl w:val="0"/>
          <w:numId w:val="36"/>
        </w:numPr>
        <w:spacing w:after="120"/>
        <w:ind w:left="630" w:firstLine="562"/>
      </w:pPr>
      <w:r>
        <w:t>point sources, diffuse an</w:t>
      </w:r>
      <w:r>
        <w:t>d fugitive emissions to the atmosphere, water or sewer;</w:t>
      </w:r>
    </w:p>
    <w:p w:rsidR="00727BA6" w:rsidRDefault="00B43131">
      <w:pPr>
        <w:pStyle w:val="ListeParagraf"/>
        <w:numPr>
          <w:ilvl w:val="0"/>
          <w:numId w:val="36"/>
        </w:numPr>
        <w:spacing w:after="120"/>
        <w:ind w:left="630" w:firstLine="562"/>
      </w:pPr>
      <w:r>
        <w:t>wastes, particularly hazardous wastes;</w:t>
      </w:r>
    </w:p>
    <w:p w:rsidR="00727BA6" w:rsidRDefault="00B43131">
      <w:pPr>
        <w:pStyle w:val="ListeParagraf"/>
        <w:numPr>
          <w:ilvl w:val="0"/>
          <w:numId w:val="36"/>
        </w:numPr>
        <w:spacing w:after="120"/>
        <w:ind w:left="630" w:firstLine="562"/>
      </w:pPr>
      <w:r>
        <w:t>contamination of land, water and air;</w:t>
      </w:r>
    </w:p>
    <w:p w:rsidR="00727BA6" w:rsidRDefault="00B43131">
      <w:pPr>
        <w:pStyle w:val="ListeParagraf"/>
        <w:numPr>
          <w:ilvl w:val="0"/>
          <w:numId w:val="36"/>
        </w:numPr>
        <w:spacing w:after="120"/>
        <w:ind w:left="630" w:firstLine="562"/>
      </w:pPr>
      <w:r>
        <w:t>use of water, fuels, energy, oxygen, nitrogen and other gases (e.g. argon);</w:t>
      </w:r>
    </w:p>
    <w:p w:rsidR="00727BA6" w:rsidRDefault="00B43131">
      <w:pPr>
        <w:pStyle w:val="ListeParagraf"/>
        <w:numPr>
          <w:ilvl w:val="0"/>
          <w:numId w:val="36"/>
        </w:numPr>
        <w:spacing w:after="120"/>
        <w:ind w:left="630" w:firstLine="562"/>
      </w:pPr>
      <w:r>
        <w:t xml:space="preserve">discharge of thermal energy, noise, odour and </w:t>
      </w:r>
      <w:r>
        <w:t>dust;</w:t>
      </w:r>
    </w:p>
    <w:p w:rsidR="00727BA6" w:rsidRDefault="00B43131">
      <w:pPr>
        <w:pStyle w:val="ListeParagraf"/>
        <w:numPr>
          <w:ilvl w:val="0"/>
          <w:numId w:val="36"/>
        </w:numPr>
        <w:spacing w:after="120"/>
        <w:ind w:left="630" w:firstLine="562"/>
      </w:pPr>
      <w:r>
        <w:t>effects on specific parts of the environment and ecosystems (see e.g. Section 3.2.2.3);</w:t>
      </w:r>
    </w:p>
    <w:p w:rsidR="00727BA6" w:rsidRDefault="00B43131">
      <w:pPr>
        <w:pStyle w:val="ListeParagraf"/>
        <w:numPr>
          <w:ilvl w:val="0"/>
          <w:numId w:val="36"/>
        </w:numPr>
        <w:spacing w:after="120"/>
        <w:ind w:left="630" w:firstLine="562"/>
      </w:pPr>
      <w:r>
        <w:t>on-site accidents and near misses;</w:t>
      </w:r>
    </w:p>
    <w:p w:rsidR="00727BA6" w:rsidRDefault="00B43131">
      <w:pPr>
        <w:pStyle w:val="ListeParagraf"/>
        <w:numPr>
          <w:ilvl w:val="0"/>
          <w:numId w:val="36"/>
        </w:numPr>
        <w:spacing w:after="120"/>
        <w:ind w:left="630" w:firstLine="562"/>
      </w:pPr>
      <w:r>
        <w:t>staff injuries;</w:t>
      </w:r>
    </w:p>
    <w:p w:rsidR="00727BA6" w:rsidRDefault="00B43131">
      <w:pPr>
        <w:pStyle w:val="ListeParagraf"/>
        <w:numPr>
          <w:ilvl w:val="0"/>
          <w:numId w:val="36"/>
        </w:numPr>
        <w:spacing w:after="120"/>
        <w:ind w:left="630" w:firstLine="562"/>
      </w:pPr>
      <w:r>
        <w:t>transport accidents;</w:t>
      </w:r>
    </w:p>
    <w:p w:rsidR="00727BA6" w:rsidRDefault="00B43131">
      <w:pPr>
        <w:pStyle w:val="ListeParagraf"/>
        <w:numPr>
          <w:ilvl w:val="0"/>
          <w:numId w:val="36"/>
        </w:numPr>
        <w:spacing w:after="120"/>
        <w:ind w:left="630" w:firstLine="562"/>
      </w:pPr>
      <w:r>
        <w:t>complaints from community residents.</w:t>
      </w:r>
    </w:p>
    <w:p w:rsidR="00727BA6" w:rsidRDefault="00B43131">
      <w:pPr>
        <w:pStyle w:val="ListeParagraf"/>
        <w:numPr>
          <w:ilvl w:val="1"/>
          <w:numId w:val="35"/>
        </w:numPr>
        <w:tabs>
          <w:tab w:val="left" w:pos="1080"/>
        </w:tabs>
        <w:spacing w:after="120"/>
        <w:ind w:left="630" w:firstLine="0"/>
      </w:pPr>
      <w:r>
        <w:t xml:space="preserve">Monitoring, however, is not restricted to analytical measuring. It also includes regular maintenance, visual and safety checks. </w:t>
      </w:r>
    </w:p>
    <w:p w:rsidR="00727BA6" w:rsidRDefault="00727BA6">
      <w:pPr>
        <w:tabs>
          <w:tab w:val="left" w:pos="1985"/>
        </w:tabs>
        <w:spacing w:after="120"/>
      </w:pPr>
    </w:p>
    <w:p w:rsidR="00727BA6" w:rsidRDefault="00B43131">
      <w:pPr>
        <w:pStyle w:val="Balk2"/>
        <w:keepLines/>
        <w:numPr>
          <w:ilvl w:val="0"/>
          <w:numId w:val="63"/>
        </w:numPr>
        <w:spacing w:before="120"/>
        <w:ind w:left="630" w:hanging="630"/>
      </w:pPr>
      <w:bookmarkStart w:id="554" w:name="_Toc74045757"/>
      <w:bookmarkStart w:id="555" w:name="_Toc40954030"/>
      <w:r>
        <w:t>Handling, separation, collection, packaging, compaction, transportation and storage</w:t>
      </w:r>
      <w:bookmarkEnd w:id="554"/>
    </w:p>
    <w:p w:rsidR="00727BA6" w:rsidRDefault="00B43131">
      <w:pPr>
        <w:pStyle w:val="ListeParagraf"/>
        <w:numPr>
          <w:ilvl w:val="1"/>
          <w:numId w:val="35"/>
        </w:numPr>
        <w:tabs>
          <w:tab w:val="left" w:pos="1080"/>
        </w:tabs>
        <w:spacing w:after="120"/>
        <w:ind w:left="630" w:firstLine="0"/>
      </w:pPr>
      <w:r>
        <w:t>Handling, separation, collection, packagin</w:t>
      </w:r>
      <w:r>
        <w:t>g, compaction, transportation and storage are important in the management of plastic waste, including for the prevention of plastic leakage into the environment.  Procedures and processes for managing the hazardous wastes should be considered for these act</w:t>
      </w:r>
      <w:r>
        <w:t xml:space="preserve">ivities, both for hazardous </w:t>
      </w:r>
      <w:r>
        <w:lastRenderedPageBreak/>
        <w:t xml:space="preserve">and non-hazardous plastic wastes, to prevent spills and leaks resulting in worker exposure, releases to the environment or exposure of the community (UNEP, 2002). </w:t>
      </w:r>
    </w:p>
    <w:p w:rsidR="00727BA6" w:rsidRDefault="00B43131">
      <w:pPr>
        <w:pStyle w:val="Balk3"/>
        <w:keepNext/>
        <w:keepLines/>
        <w:numPr>
          <w:ilvl w:val="0"/>
          <w:numId w:val="51"/>
        </w:numPr>
        <w:spacing w:before="40"/>
        <w:ind w:left="630" w:hanging="630"/>
      </w:pPr>
      <w:bookmarkStart w:id="556" w:name="_Toc71805995"/>
      <w:bookmarkStart w:id="557" w:name="_Toc71813110"/>
      <w:bookmarkStart w:id="558" w:name="_Toc71816055"/>
      <w:bookmarkStart w:id="559" w:name="_Toc71816402"/>
      <w:bookmarkStart w:id="560" w:name="_Toc71816745"/>
      <w:bookmarkStart w:id="561" w:name="_Toc71817085"/>
      <w:bookmarkStart w:id="562" w:name="_Toc71817425"/>
      <w:bookmarkStart w:id="563" w:name="_Toc71817765"/>
      <w:bookmarkStart w:id="564" w:name="_Toc40954031"/>
      <w:bookmarkStart w:id="565" w:name="_Toc74045758"/>
      <w:bookmarkEnd w:id="556"/>
      <w:bookmarkEnd w:id="557"/>
      <w:bookmarkEnd w:id="558"/>
      <w:bookmarkEnd w:id="559"/>
      <w:bookmarkEnd w:id="560"/>
      <w:bookmarkEnd w:id="561"/>
      <w:bookmarkEnd w:id="562"/>
      <w:bookmarkEnd w:id="563"/>
      <w:r>
        <w:t>Handling</w:t>
      </w:r>
      <w:bookmarkEnd w:id="564"/>
      <w:bookmarkEnd w:id="565"/>
      <w:r>
        <w:t xml:space="preserve"> </w:t>
      </w:r>
    </w:p>
    <w:p w:rsidR="00727BA6" w:rsidRDefault="00B43131">
      <w:pPr>
        <w:pStyle w:val="ListeParagraf"/>
        <w:numPr>
          <w:ilvl w:val="1"/>
          <w:numId w:val="35"/>
        </w:numPr>
        <w:tabs>
          <w:tab w:val="left" w:pos="1080"/>
        </w:tabs>
        <w:spacing w:after="120"/>
        <w:ind w:left="630" w:firstLine="0"/>
      </w:pPr>
      <w:r>
        <w:t>Plastic waste - whether hazardous or not - should be h</w:t>
      </w:r>
      <w:r>
        <w:t>andled appropriately to minimize risk to human health and the environment. It should be taken into account that waste from polymer manufacturing and blending processes is often in the form of powders or granulates contained in bulk bags or containers and t</w:t>
      </w:r>
      <w:r>
        <w:t>hat post-consumer waste is likely to be in bulky form and may require baling or bagging for transport to waste processors. Employees should be supplied with appropriate protective clothing; trained in the safe handling of large/heavy containers and equippe</w:t>
      </w:r>
      <w:r>
        <w:t xml:space="preserve">d with equipment such as sack-barrows, pallet trucks and fork-lift trucks. </w:t>
      </w:r>
    </w:p>
    <w:p w:rsidR="00727BA6" w:rsidRDefault="00B43131">
      <w:pPr>
        <w:pStyle w:val="Balk3"/>
        <w:keepNext/>
        <w:keepLines/>
        <w:numPr>
          <w:ilvl w:val="0"/>
          <w:numId w:val="51"/>
        </w:numPr>
        <w:tabs>
          <w:tab w:val="left" w:pos="630"/>
        </w:tabs>
        <w:spacing w:before="40"/>
        <w:ind w:left="810" w:hanging="810"/>
      </w:pPr>
      <w:bookmarkStart w:id="566" w:name="_Toc40954032"/>
      <w:bookmarkStart w:id="567" w:name="_Toc74045759"/>
      <w:r>
        <w:t>Separation at source</w:t>
      </w:r>
      <w:bookmarkEnd w:id="566"/>
      <w:bookmarkEnd w:id="567"/>
    </w:p>
    <w:p w:rsidR="00727BA6" w:rsidRDefault="00B43131">
      <w:pPr>
        <w:pStyle w:val="ListeParagraf"/>
        <w:numPr>
          <w:ilvl w:val="1"/>
          <w:numId w:val="35"/>
        </w:numPr>
        <w:tabs>
          <w:tab w:val="left" w:pos="1080"/>
        </w:tabs>
        <w:spacing w:after="120"/>
        <w:ind w:left="630" w:firstLine="0"/>
      </w:pPr>
      <w:r>
        <w:t>Source separation of generated plastic wastes is a beneficial step in managing plastic waste and can simplify and improve the quality of downstream pre-treatme</w:t>
      </w:r>
      <w:r>
        <w:t>nt, sorting and recovery operations. Source separation entails the sorting of plastics waste from other wastes before collection as opposed to separation from other wastes after collection. In order for source separation to be an effective approach, the la</w:t>
      </w:r>
      <w:r>
        <w:t>st-user of the plastic is suggested to be given clear instruction and information about the required sort method, prior to disposal into the separated collection system (e.g. by means of on-pack recycling labels or other simple sorting instructions such as</w:t>
      </w:r>
      <w:r>
        <w:t xml:space="preserve"> ‘clear drinks bottles only’).</w:t>
      </w:r>
    </w:p>
    <w:p w:rsidR="00727BA6" w:rsidRDefault="00B43131">
      <w:pPr>
        <w:pStyle w:val="ListeParagraf"/>
        <w:numPr>
          <w:ilvl w:val="1"/>
          <w:numId w:val="35"/>
        </w:numPr>
        <w:tabs>
          <w:tab w:val="left" w:pos="1080"/>
        </w:tabs>
        <w:spacing w:after="120"/>
        <w:ind w:left="630" w:firstLine="0"/>
      </w:pPr>
      <w:r>
        <w:t>Source separation can be described as a form of multi-stream collection system in which the waste producer is responsible for manually sorting plastic wastes and placing them into designated bins or bags, to keep them separat</w:t>
      </w:r>
      <w:r>
        <w:t xml:space="preserve">e by type. </w:t>
      </w:r>
    </w:p>
    <w:p w:rsidR="00727BA6" w:rsidRDefault="00B43131">
      <w:pPr>
        <w:pStyle w:val="ListeParagraf"/>
        <w:numPr>
          <w:ilvl w:val="1"/>
          <w:numId w:val="35"/>
        </w:numPr>
        <w:tabs>
          <w:tab w:val="left" w:pos="1080"/>
        </w:tabs>
        <w:spacing w:after="120"/>
        <w:ind w:left="630" w:firstLine="0"/>
      </w:pPr>
      <w:r>
        <w:t xml:space="preserve">Source separation of post-consumer plastic packaging waste may be performed in: </w:t>
      </w:r>
    </w:p>
    <w:p w:rsidR="00727BA6" w:rsidRDefault="00B43131">
      <w:pPr>
        <w:pStyle w:val="ListeParagraf"/>
        <w:numPr>
          <w:ilvl w:val="0"/>
          <w:numId w:val="90"/>
        </w:numPr>
        <w:spacing w:after="120"/>
      </w:pPr>
      <w:r>
        <w:t>Mono-material separation systems where plastic is segregated at source as one material fraction including more than one type of plastic together (as mixed plastics</w:t>
      </w:r>
      <w:r>
        <w:t xml:space="preserve">) or targeting specific plastic types (e.g. PET bottles, or rigid plastic such as pots, tubs and trays); </w:t>
      </w:r>
    </w:p>
    <w:p w:rsidR="00727BA6" w:rsidRDefault="00B43131">
      <w:pPr>
        <w:pStyle w:val="ListeParagraf"/>
        <w:numPr>
          <w:ilvl w:val="0"/>
          <w:numId w:val="90"/>
        </w:numPr>
        <w:spacing w:after="120"/>
      </w:pPr>
      <w:r>
        <w:t xml:space="preserve">Co-mingled separation systems where several types of sources separated dry wastes (e.g. metal and plastic wastes) are collected together. This </w:t>
      </w:r>
      <w:r>
        <w:t xml:space="preserve">approach is typical of many existing residential waste packaging collection methods employed as part of a kerbside household collection service by local municipalities across Europe / USA. The collected mixed materials are typically sorted mechanically at </w:t>
      </w:r>
      <w:r>
        <w:t>large-scale Material Recycling Facilities (MRFs) to create well-characterized output bales of a single polymer or pack-format, for onward transport to downstream final re-processing facilities where further separation, size-reduction, advanced sorting, was</w:t>
      </w:r>
      <w:r>
        <w:t>hing, purification, extrusion and melt-filtration are utilized to make high-quality single polymer recyclates.</w:t>
      </w:r>
    </w:p>
    <w:p w:rsidR="00727BA6" w:rsidRDefault="00B43131">
      <w:pPr>
        <w:pStyle w:val="ListeParagraf"/>
        <w:numPr>
          <w:ilvl w:val="1"/>
          <w:numId w:val="35"/>
        </w:numPr>
        <w:tabs>
          <w:tab w:val="left" w:pos="1080"/>
        </w:tabs>
        <w:spacing w:after="120"/>
        <w:ind w:left="630" w:firstLine="0"/>
      </w:pPr>
      <w:r>
        <w:t>The collection of clean plastic waste at source (source separation) should in many cases be a priority, because this will facilitate a simpler re</w:t>
      </w:r>
      <w:r>
        <w:t>cycling process system, deliver higher output plastic yields and produce recyclate polymers with a higher quality, with lower waste fractions and improved environmental performance (i.e. lower energy cost per tonne, reduced washing effluent flows).</w:t>
      </w:r>
    </w:p>
    <w:p w:rsidR="00727BA6" w:rsidRDefault="00B43131">
      <w:pPr>
        <w:pStyle w:val="ListeParagraf"/>
        <w:numPr>
          <w:ilvl w:val="1"/>
          <w:numId w:val="35"/>
        </w:numPr>
        <w:tabs>
          <w:tab w:val="left" w:pos="1080"/>
        </w:tabs>
        <w:spacing w:after="120"/>
        <w:ind w:left="630" w:firstLine="0"/>
      </w:pPr>
      <w:r>
        <w:t>If sour</w:t>
      </w:r>
      <w:r>
        <w:t>ce separation is not an option (e.g. in very dense urban environment addition of separate collection infrastructure can be difficult), plastic wastes can also be sorted out of mixed MSW. By using advanced sensor sorting technology and avoiding contaminatio</w:t>
      </w:r>
      <w:r>
        <w:t>n with organic and paper waste the quality of the resulting plastic wastes can be similar to the quality of plastic wastes from source separation systems. Other simpler techniques may result in plastic wastes of an inferior quality, in terms of physical/me</w:t>
      </w:r>
      <w:r>
        <w:t>chanical and other properties, to plastic wastes collected from source separation systems. For example, recyclate produced from plastic wastes from simple post-sorting operations can have a strong odour, particularly when the original mixed MSW contained o</w:t>
      </w:r>
      <w:r>
        <w:t xml:space="preserve">rganic waste, limiting the possibility, or making it impossible, to use the material in consumer applications.  </w:t>
      </w:r>
    </w:p>
    <w:p w:rsidR="00727BA6" w:rsidRDefault="00B43131">
      <w:pPr>
        <w:pStyle w:val="ListeParagraf"/>
        <w:numPr>
          <w:ilvl w:val="1"/>
          <w:numId w:val="35"/>
        </w:numPr>
        <w:tabs>
          <w:tab w:val="left" w:pos="1080"/>
        </w:tabs>
        <w:spacing w:after="120"/>
        <w:ind w:left="630" w:firstLine="0"/>
      </w:pPr>
      <w:r>
        <w:t>The highest quality recyclate is typically from separate collection via deposit-and-return systems (DRS), followed by kerbside separated/door-t</w:t>
      </w:r>
      <w:r>
        <w:t xml:space="preserve">o-door collection, then MRF sorting of co-mingled collections, advanced post-sorting of MSW, bring systems (drop-off systems), and, lastly, simple post-sorting of MSW.  In the EU, PET bottles, currently, collected from DRS eventually result in a recyclate </w:t>
      </w:r>
      <w:r>
        <w:t>that has a greater economic value (roughly 40% more) than virgin material, while recyclate originating from simple post-sorting of MSW typically results in recyclate that are about 20 – 40% less valuable than virgin [reference to be added].</w:t>
      </w:r>
    </w:p>
    <w:p w:rsidR="00727BA6" w:rsidRDefault="00B43131">
      <w:pPr>
        <w:pStyle w:val="Balk3"/>
        <w:keepNext/>
        <w:keepLines/>
        <w:numPr>
          <w:ilvl w:val="0"/>
          <w:numId w:val="51"/>
        </w:numPr>
        <w:spacing w:before="40"/>
        <w:ind w:left="630" w:hanging="630"/>
      </w:pPr>
      <w:bookmarkStart w:id="568" w:name="_Toc71805998"/>
      <w:bookmarkStart w:id="569" w:name="_Toc71813113"/>
      <w:bookmarkStart w:id="570" w:name="_Toc71816058"/>
      <w:bookmarkStart w:id="571" w:name="_Toc71816405"/>
      <w:bookmarkStart w:id="572" w:name="_Toc71816748"/>
      <w:bookmarkStart w:id="573" w:name="_Toc71817088"/>
      <w:bookmarkStart w:id="574" w:name="_Toc71817428"/>
      <w:bookmarkStart w:id="575" w:name="_Toc71817768"/>
      <w:bookmarkStart w:id="576" w:name="_Toc40954033"/>
      <w:bookmarkStart w:id="577" w:name="_Toc74045760"/>
      <w:bookmarkEnd w:id="568"/>
      <w:bookmarkEnd w:id="569"/>
      <w:bookmarkEnd w:id="570"/>
      <w:bookmarkEnd w:id="571"/>
      <w:bookmarkEnd w:id="572"/>
      <w:bookmarkEnd w:id="573"/>
      <w:bookmarkEnd w:id="574"/>
      <w:bookmarkEnd w:id="575"/>
      <w:r>
        <w:t>Collection</w:t>
      </w:r>
      <w:bookmarkEnd w:id="576"/>
      <w:bookmarkEnd w:id="577"/>
      <w:r>
        <w:t xml:space="preserve"> </w:t>
      </w:r>
    </w:p>
    <w:p w:rsidR="00727BA6" w:rsidRDefault="00B43131">
      <w:pPr>
        <w:pStyle w:val="ListeParagraf"/>
        <w:numPr>
          <w:ilvl w:val="1"/>
          <w:numId w:val="35"/>
        </w:numPr>
        <w:tabs>
          <w:tab w:val="left" w:pos="1080"/>
        </w:tabs>
        <w:spacing w:after="120"/>
        <w:ind w:left="630" w:firstLine="0"/>
      </w:pPr>
      <w:r>
        <w:t>Car</w:t>
      </w:r>
      <w:r>
        <w:t>e should be taken in establishing and operating collection programmes for plastic wastes in order to increase the efficiency of the waste collection systems.</w:t>
      </w:r>
    </w:p>
    <w:p w:rsidR="00727BA6" w:rsidRDefault="00B43131">
      <w:pPr>
        <w:pStyle w:val="Balk4"/>
        <w:keepLines/>
        <w:numPr>
          <w:ilvl w:val="0"/>
          <w:numId w:val="44"/>
        </w:numPr>
        <w:ind w:left="630" w:hanging="720"/>
      </w:pPr>
      <w:r>
        <w:lastRenderedPageBreak/>
        <w:t>Household plastic wastes collection schemes</w:t>
      </w:r>
    </w:p>
    <w:p w:rsidR="00727BA6" w:rsidRDefault="00B43131">
      <w:pPr>
        <w:pStyle w:val="ListeParagraf"/>
        <w:numPr>
          <w:ilvl w:val="1"/>
          <w:numId w:val="35"/>
        </w:numPr>
        <w:tabs>
          <w:tab w:val="left" w:pos="1080"/>
        </w:tabs>
        <w:spacing w:after="120"/>
        <w:ind w:left="630" w:firstLine="0"/>
      </w:pPr>
      <w:r>
        <w:t>The three main recognized household plastic wastes col</w:t>
      </w:r>
      <w:r>
        <w:t xml:space="preserve">lection schemes are: </w:t>
      </w:r>
    </w:p>
    <w:p w:rsidR="00727BA6" w:rsidRDefault="00B43131">
      <w:pPr>
        <w:pStyle w:val="ListeParagraf"/>
        <w:numPr>
          <w:ilvl w:val="1"/>
          <w:numId w:val="59"/>
        </w:numPr>
        <w:spacing w:after="120"/>
        <w:ind w:left="630" w:firstLine="562"/>
      </w:pPr>
      <w:r>
        <w:t>Source-separated or multiple-stream collection scheme</w:t>
      </w:r>
      <w:r>
        <w:rPr>
          <w:lang w:eastAsia="ja-JP"/>
        </w:rPr>
        <w:t xml:space="preserve">; </w:t>
      </w:r>
    </w:p>
    <w:p w:rsidR="00727BA6" w:rsidRDefault="00B43131">
      <w:pPr>
        <w:pStyle w:val="ListeParagraf"/>
        <w:numPr>
          <w:ilvl w:val="1"/>
          <w:numId w:val="59"/>
        </w:numPr>
        <w:spacing w:after="120"/>
        <w:ind w:left="630" w:firstLine="562"/>
      </w:pPr>
      <w:r>
        <w:t>Co-mingled fractions or single-stream collection scheme</w:t>
      </w:r>
      <w:r>
        <w:rPr>
          <w:lang w:eastAsia="ja-JP"/>
        </w:rPr>
        <w:t xml:space="preserve">; </w:t>
      </w:r>
      <w:r>
        <w:t xml:space="preserve"> </w:t>
      </w:r>
    </w:p>
    <w:p w:rsidR="00727BA6" w:rsidRDefault="00B43131">
      <w:pPr>
        <w:pStyle w:val="ListeParagraf"/>
        <w:numPr>
          <w:ilvl w:val="1"/>
          <w:numId w:val="59"/>
        </w:numPr>
        <w:spacing w:after="120"/>
        <w:ind w:left="630" w:firstLine="562"/>
      </w:pPr>
      <w:r>
        <w:t>Residual waste or mixed waste collection scheme</w:t>
      </w:r>
      <w:r>
        <w:rPr>
          <w:lang w:eastAsia="ja-JP"/>
        </w:rPr>
        <w:t>.</w:t>
      </w:r>
      <w:r>
        <w:t xml:space="preserve"> </w:t>
      </w:r>
    </w:p>
    <w:p w:rsidR="00727BA6" w:rsidRDefault="00B43131">
      <w:pPr>
        <w:pStyle w:val="ListeParagraf"/>
        <w:numPr>
          <w:ilvl w:val="1"/>
          <w:numId w:val="35"/>
        </w:numPr>
        <w:tabs>
          <w:tab w:val="left" w:pos="1080"/>
        </w:tabs>
        <w:spacing w:after="120"/>
        <w:ind w:left="630" w:firstLine="0"/>
      </w:pPr>
      <w:r>
        <w:t>These schemes utilise the following collection systems for the collec</w:t>
      </w:r>
      <w:r>
        <w:t xml:space="preserve">tion of plastic waste: </w:t>
      </w:r>
    </w:p>
    <w:p w:rsidR="00727BA6" w:rsidRDefault="00B43131">
      <w:pPr>
        <w:pStyle w:val="ListeParagraf"/>
        <w:numPr>
          <w:ilvl w:val="0"/>
          <w:numId w:val="60"/>
        </w:numPr>
        <w:spacing w:after="120"/>
        <w:ind w:left="720" w:firstLine="450"/>
      </w:pPr>
      <w:r>
        <w:t xml:space="preserve">Kerbside collection system: The system includes containers at ground level for collection from the street. Packaging </w:t>
      </w:r>
      <w:r>
        <w:rPr>
          <w:iCs/>
          <w:lang w:eastAsia="ja-JP"/>
        </w:rPr>
        <w:t>plastic wastes</w:t>
      </w:r>
      <w:r>
        <w:t xml:space="preserve"> are collected as a single stream or together (co-mingled) with a different waste fraction i.e. plast</w:t>
      </w:r>
      <w:r>
        <w:t>ic and metal</w:t>
      </w:r>
      <w:r>
        <w:rPr>
          <w:iCs/>
          <w:lang w:eastAsia="ja-JP"/>
        </w:rPr>
        <w:t xml:space="preserve"> waste</w:t>
      </w:r>
      <w:r>
        <w:t xml:space="preserve"> are collected in the same bin;</w:t>
      </w:r>
    </w:p>
    <w:p w:rsidR="00727BA6" w:rsidRDefault="00B43131">
      <w:pPr>
        <w:pStyle w:val="ListeParagraf"/>
        <w:numPr>
          <w:ilvl w:val="0"/>
          <w:numId w:val="60"/>
        </w:numPr>
        <w:spacing w:after="120"/>
        <w:ind w:left="720" w:firstLine="450"/>
      </w:pPr>
      <w:r>
        <w:t>Door-to-door collection system: Door-to-door collection schemes</w:t>
      </w:r>
      <w:r>
        <w:rPr>
          <w:iCs/>
          <w:lang w:eastAsia="ja-JP"/>
        </w:rPr>
        <w:t xml:space="preserve"> involve a system whereby plastic</w:t>
      </w:r>
      <w:r>
        <w:t xml:space="preserve"> waste streams in bags, bins, and/or containers are collected directly at households with regular frequency. P</w:t>
      </w:r>
      <w:r>
        <w:t xml:space="preserve">ackaging </w:t>
      </w:r>
      <w:r>
        <w:rPr>
          <w:iCs/>
          <w:lang w:eastAsia="ja-JP"/>
        </w:rPr>
        <w:t>plastic wastes</w:t>
      </w:r>
      <w:r>
        <w:t xml:space="preserve"> are collected as a single stream or together (co-mingled) with different dry waste fractions i.e. plastic and metal</w:t>
      </w:r>
      <w:r>
        <w:rPr>
          <w:iCs/>
          <w:lang w:eastAsia="ja-JP"/>
        </w:rPr>
        <w:t xml:space="preserve"> wastes</w:t>
      </w:r>
      <w:r>
        <w:t xml:space="preserve"> are collected in the same bin;</w:t>
      </w:r>
    </w:p>
    <w:p w:rsidR="00727BA6" w:rsidRDefault="00B43131">
      <w:pPr>
        <w:pStyle w:val="ListeParagraf"/>
        <w:numPr>
          <w:ilvl w:val="0"/>
          <w:numId w:val="60"/>
        </w:numPr>
        <w:spacing w:after="120"/>
        <w:ind w:left="720" w:firstLine="450"/>
      </w:pPr>
      <w:r>
        <w:t>Bring system (Drop-off) system: Consumers bring their plastic waste such as pl</w:t>
      </w:r>
      <w:r>
        <w:t xml:space="preserve">astic bottles and plastic bags to a certain collection site. While this is generally </w:t>
      </w:r>
      <w:r>
        <w:rPr>
          <w:iCs/>
          <w:lang w:eastAsia="ja-JP"/>
        </w:rPr>
        <w:t xml:space="preserve">used </w:t>
      </w:r>
      <w:r>
        <w:t>for enhancing collection of plastic bottles, it could also be used for plastic bags and wraps, like grocery bags, zipper sandwich bags, and some cereal bags to be dro</w:t>
      </w:r>
      <w:r>
        <w:t>pped off at depots and stores</w:t>
      </w:r>
      <w:r>
        <w:rPr>
          <w:iCs/>
          <w:lang w:eastAsia="ja-JP"/>
        </w:rPr>
        <w:t>; collection sites may include municipal staffed collection sites where several types of wastes (e.g. waste of electrical and electronic equipment (WEEE) and bulky waste from households) can be brought by citizens;</w:t>
      </w:r>
      <w:r>
        <w:t xml:space="preserve"> </w:t>
      </w:r>
    </w:p>
    <w:p w:rsidR="00727BA6" w:rsidRDefault="00B43131">
      <w:pPr>
        <w:pStyle w:val="ListeParagraf"/>
        <w:numPr>
          <w:ilvl w:val="0"/>
          <w:numId w:val="60"/>
        </w:numPr>
        <w:spacing w:after="120"/>
        <w:ind w:left="720" w:firstLine="450"/>
      </w:pPr>
      <w:r>
        <w:t>Civic ameni</w:t>
      </w:r>
      <w:r>
        <w:t>ties / Civic amenity site: Typically enclosed and sometimes staffed collection sites, where hazardous waste, bulky waste, WEEE from households can be brought by citizens;</w:t>
      </w:r>
    </w:p>
    <w:p w:rsidR="00727BA6" w:rsidRDefault="00B43131">
      <w:pPr>
        <w:pStyle w:val="ListeParagraf"/>
        <w:numPr>
          <w:ilvl w:val="0"/>
          <w:numId w:val="60"/>
        </w:numPr>
        <w:spacing w:after="120"/>
        <w:ind w:left="720" w:firstLine="450"/>
      </w:pPr>
      <w:r>
        <w:t xml:space="preserve">Deposit-and-return system (DRS):  DRS is a system whereby consumers buying a product </w:t>
      </w:r>
      <w:r>
        <w:t>pay an additional amount of money (a deposit) that will be reimbursed upon the return of the packaging or product to a collection point. The system is based on offering an economic incentive for consumers to return empty containers to any shop to ensure th</w:t>
      </w:r>
      <w:r>
        <w:t xml:space="preserve">at they will be reused or recycled. For beverage containers, these systems are already operating in </w:t>
      </w:r>
      <w:r>
        <w:rPr>
          <w:iCs/>
          <w:lang w:eastAsia="ja-JP"/>
        </w:rPr>
        <w:t>many countries.</w:t>
      </w:r>
      <w:r>
        <w:t xml:space="preserve"> The DRS could be expanded to other plastic packaging. </w:t>
      </w:r>
    </w:p>
    <w:p w:rsidR="00727BA6" w:rsidRDefault="00727BA6">
      <w:pPr>
        <w:pStyle w:val="ResimYazs"/>
        <w:rPr>
          <w:iCs/>
        </w:rPr>
      </w:pPr>
    </w:p>
    <w:p w:rsidR="00727BA6" w:rsidRDefault="00B43131">
      <w:pPr>
        <w:pStyle w:val="ListeParagraf"/>
        <w:numPr>
          <w:ilvl w:val="1"/>
          <w:numId w:val="35"/>
        </w:numPr>
        <w:tabs>
          <w:tab w:val="left" w:pos="1080"/>
        </w:tabs>
        <w:spacing w:after="120"/>
        <w:ind w:left="630" w:firstLine="0"/>
      </w:pPr>
      <w:r>
        <w:t>The possibility of organizing selective collection schemes depends mainly on the qua</w:t>
      </w:r>
      <w:r>
        <w:t xml:space="preserve">ntities of plastic waste collected separately and the frequency of collection. Collection schemes may be much more difficult for drop-off systems than for kerbside systems and in rural areas compared to urban or semi-urban areas. When selective collection </w:t>
      </w:r>
      <w:r>
        <w:t>is organized with compartmentalized trucks, both plastic waste and residual household wastes can be collected simultaneously.</w:t>
      </w:r>
    </w:p>
    <w:p w:rsidR="00727BA6" w:rsidRDefault="00B43131">
      <w:pPr>
        <w:pStyle w:val="ListeParagraf"/>
        <w:numPr>
          <w:ilvl w:val="1"/>
          <w:numId w:val="35"/>
        </w:numPr>
        <w:tabs>
          <w:tab w:val="left" w:pos="1080"/>
        </w:tabs>
        <w:spacing w:after="120"/>
        <w:ind w:left="630" w:firstLine="0"/>
      </w:pPr>
      <w:r>
        <w:t xml:space="preserve"> The informal sector including individuals and micro and small enterprises operating outside of the economic and welfare system is involved in the collection of plastic wastes. This is a common practice in geographies where the formal sector provides insuf</w:t>
      </w:r>
      <w:r>
        <w:t>ficient waste management (Wilson et al., 2006; Kumar et al., 2018; Hande, 2019). Collection of recyclables are taking place from all possible places where access is possible, for example, (open) dumpsites, the streets, and door-to-door collection. For furt</w:t>
      </w:r>
      <w:r>
        <w:t xml:space="preserve">her information on how to address the ESM of wastes in the informal sector, see guidance document (UNEP, 2019b). </w:t>
      </w:r>
    </w:p>
    <w:p w:rsidR="00727BA6" w:rsidRDefault="00B43131">
      <w:pPr>
        <w:pStyle w:val="Balk4"/>
        <w:keepLines/>
        <w:numPr>
          <w:ilvl w:val="0"/>
          <w:numId w:val="44"/>
        </w:numPr>
        <w:ind w:left="630" w:hanging="720"/>
      </w:pPr>
      <w:r>
        <w:t>Industrial, commercial and agricultural plastic and other waste collection schemes</w:t>
      </w:r>
    </w:p>
    <w:p w:rsidR="00727BA6" w:rsidRDefault="00B43131">
      <w:pPr>
        <w:pStyle w:val="ListeParagraf"/>
        <w:numPr>
          <w:ilvl w:val="1"/>
          <w:numId w:val="35"/>
        </w:numPr>
        <w:tabs>
          <w:tab w:val="left" w:pos="1080"/>
        </w:tabs>
        <w:spacing w:after="120"/>
        <w:ind w:left="630" w:firstLine="0"/>
      </w:pPr>
      <w:r>
        <w:t>Collection of industrial plastic waste, commercial packagin</w:t>
      </w:r>
      <w:r>
        <w:t>g plastic waste, and agricultural plastic waste could be organized with large drop-off containers rented by the waste producer and collected regularly by private operators. The collection systems should be designed in such a manner that the plastic waste i</w:t>
      </w:r>
      <w:r>
        <w:t>s transported to specialized treatment facilities. In the European agriculture sector, many countries have implemented collection schemes, funded by producers, which allow farmers to bring collected farm plastic waste to organised hubs on specific dates an</w:t>
      </w:r>
      <w:r>
        <w:t>d times during the year. This facilitates efficient manual sorting and baling of the various plastic types at those hubs using mobile baling equipment, prior to transport to reprocessing facilities.</w:t>
      </w:r>
    </w:p>
    <w:p w:rsidR="00727BA6" w:rsidRDefault="00B43131">
      <w:pPr>
        <w:pStyle w:val="ListeParagraf"/>
        <w:numPr>
          <w:ilvl w:val="1"/>
          <w:numId w:val="35"/>
        </w:numPr>
        <w:tabs>
          <w:tab w:val="left" w:pos="1080"/>
        </w:tabs>
        <w:spacing w:after="120"/>
        <w:ind w:left="630" w:firstLine="0"/>
      </w:pPr>
      <w:r>
        <w:t xml:space="preserve"> Plastic waste originating from maritime activities such </w:t>
      </w:r>
      <w:r>
        <w:t>as aquaculture and fisheries, both as their own waste and marine litter that gets caught in the fishing gear of commercial fishing vessels (e.g. nets, trawls and ropes) should be brought back on land and delivered to port reception facilities. For waste le</w:t>
      </w:r>
      <w:r>
        <w:t xml:space="preserve">akages such as that from marine activities e.g. loss of fishing gear should also be collected and delivered to a waste management system. Likewise, plastic wastes from clean-ups along beaches, rivers and waterways should be delivered to </w:t>
      </w:r>
      <w:r>
        <w:lastRenderedPageBreak/>
        <w:t>municipal or privat</w:t>
      </w:r>
      <w:r>
        <w:t>e waste operators. These wastes typically contain significant amounts of ropes and nets, so that extra separation operations are needed to untangle the materials, in order to facilitate recycling of the waste.</w:t>
      </w:r>
    </w:p>
    <w:p w:rsidR="00727BA6" w:rsidRDefault="00B43131">
      <w:pPr>
        <w:pStyle w:val="Balk3"/>
        <w:keepNext/>
        <w:keepLines/>
        <w:numPr>
          <w:ilvl w:val="0"/>
          <w:numId w:val="51"/>
        </w:numPr>
        <w:spacing w:before="40"/>
        <w:ind w:left="630" w:hanging="630"/>
      </w:pPr>
      <w:bookmarkStart w:id="578" w:name="_Toc74045761"/>
      <w:r>
        <w:t>Separating and extracting plastic waste from o</w:t>
      </w:r>
      <w:r>
        <w:t>ther waste streams</w:t>
      </w:r>
      <w:bookmarkEnd w:id="578"/>
      <w:r>
        <w:t xml:space="preserve"> </w:t>
      </w:r>
    </w:p>
    <w:p w:rsidR="00727BA6" w:rsidRDefault="00B43131">
      <w:pPr>
        <w:pStyle w:val="ListeParagraf"/>
        <w:numPr>
          <w:ilvl w:val="1"/>
          <w:numId w:val="35"/>
        </w:numPr>
        <w:tabs>
          <w:tab w:val="left" w:pos="1080"/>
        </w:tabs>
        <w:spacing w:after="120"/>
        <w:ind w:left="630" w:firstLine="0"/>
      </w:pPr>
      <w:r>
        <w:t>Every effort should be made to separate and extract plastic waste from other waste streams such as waste electrical and electronic equipment, vehicles, construction and demolition waste, cables, waste textiles etc. Although source separ</w:t>
      </w:r>
      <w:r>
        <w:t>ation is the most desirable option, when it is not possible, effort should be made to separate plastics from the respective waste stream post collection to the extent feasible. Method of separation of plastics from the waste stream will depend on factors l</w:t>
      </w:r>
      <w:r>
        <w:t>ike characteristics of the waste stream in consideration, availability of sorting technology, possibility of automation and associated cost. One size fits all approach many not be possible and the method used for separation should be chosen based on factor</w:t>
      </w:r>
      <w:r>
        <w:t xml:space="preserve">s mentioned above. At the end of separation, ESM of the separated waste streams is critical to minimize environmental impact. </w:t>
      </w:r>
    </w:p>
    <w:p w:rsidR="00727BA6" w:rsidRDefault="00B43131">
      <w:pPr>
        <w:pStyle w:val="Balk3"/>
        <w:keepNext/>
        <w:keepLines/>
        <w:numPr>
          <w:ilvl w:val="0"/>
          <w:numId w:val="51"/>
        </w:numPr>
        <w:spacing w:before="40"/>
        <w:ind w:left="630" w:hanging="630"/>
      </w:pPr>
      <w:bookmarkStart w:id="579" w:name="_Toc40954034"/>
      <w:bookmarkStart w:id="580" w:name="_Toc74045762"/>
      <w:r>
        <w:t>Packaging</w:t>
      </w:r>
      <w:bookmarkEnd w:id="579"/>
      <w:bookmarkEnd w:id="580"/>
      <w:r>
        <w:t xml:space="preserve"> </w:t>
      </w:r>
    </w:p>
    <w:p w:rsidR="00727BA6" w:rsidRDefault="00B43131">
      <w:pPr>
        <w:pStyle w:val="ListeParagraf"/>
        <w:numPr>
          <w:ilvl w:val="1"/>
          <w:numId w:val="35"/>
        </w:numPr>
        <w:tabs>
          <w:tab w:val="left" w:pos="1080"/>
        </w:tabs>
        <w:spacing w:after="120"/>
        <w:ind w:left="630" w:firstLine="0"/>
      </w:pPr>
      <w:r>
        <w:t xml:space="preserve">Packaging of plastic wastes falls into two categories: packaging for transport and packaging for storage. </w:t>
      </w:r>
    </w:p>
    <w:p w:rsidR="00727BA6" w:rsidRDefault="00B43131">
      <w:pPr>
        <w:pStyle w:val="ListeParagraf"/>
        <w:numPr>
          <w:ilvl w:val="1"/>
          <w:numId w:val="35"/>
        </w:numPr>
        <w:tabs>
          <w:tab w:val="left" w:pos="1080"/>
        </w:tabs>
        <w:spacing w:after="120"/>
        <w:ind w:left="630" w:firstLine="0"/>
      </w:pPr>
      <w:r>
        <w:t>Packaging for transport of hazardous plastic wastes is often controlled by national dangerous goods transportation legislation. For packaging specifications for transport, reference materials published by IATA, IMO, UNECE, GHS and national governments shou</w:t>
      </w:r>
      <w:r>
        <w:t xml:space="preserve">ld be consulted. </w:t>
      </w:r>
    </w:p>
    <w:p w:rsidR="00727BA6" w:rsidRDefault="00B43131">
      <w:pPr>
        <w:pStyle w:val="ListeParagraf"/>
        <w:numPr>
          <w:ilvl w:val="1"/>
          <w:numId w:val="35"/>
        </w:numPr>
        <w:tabs>
          <w:tab w:val="left" w:pos="1080"/>
        </w:tabs>
        <w:spacing w:after="120"/>
        <w:ind w:left="630" w:firstLine="0"/>
      </w:pPr>
      <w:r>
        <w:t>Plastic wastes, whether hazardous or not, should be properly packed for ease of transport and as a safety measure to reduce the risk of leaks and spills. For certain plastic wastes baling might be appropriate, however if the size does not</w:t>
      </w:r>
      <w:r>
        <w:t xml:space="preserve"> fit transport in big bags or closed bulk containers can be an appropriate measure for transport.</w:t>
      </w:r>
    </w:p>
    <w:p w:rsidR="00727BA6" w:rsidRDefault="00B43131">
      <w:pPr>
        <w:pStyle w:val="ListeParagraf"/>
        <w:numPr>
          <w:ilvl w:val="1"/>
          <w:numId w:val="35"/>
        </w:numPr>
        <w:tabs>
          <w:tab w:val="left" w:pos="1080"/>
        </w:tabs>
        <w:spacing w:after="120"/>
        <w:ind w:left="630" w:firstLine="0"/>
      </w:pPr>
      <w:r>
        <w:t xml:space="preserve"> Packaging of plastic wastes for storage should be conducted as follows:</w:t>
      </w:r>
    </w:p>
    <w:p w:rsidR="00727BA6" w:rsidRDefault="00B43131">
      <w:pPr>
        <w:pStyle w:val="ListeParagraf"/>
        <w:numPr>
          <w:ilvl w:val="1"/>
          <w:numId w:val="35"/>
        </w:numPr>
        <w:tabs>
          <w:tab w:val="left" w:pos="1080"/>
        </w:tabs>
        <w:spacing w:after="120"/>
        <w:ind w:left="630" w:firstLine="0"/>
      </w:pPr>
      <w:r>
        <w:t>Plastic wastes should be properly packaged. In most cases packaging that is acceptabl</w:t>
      </w:r>
      <w:r>
        <w:t>e for transport is suitable for storage, unless more stringent storage requirements are specified;</w:t>
      </w:r>
    </w:p>
    <w:p w:rsidR="00727BA6" w:rsidRDefault="00B43131">
      <w:pPr>
        <w:pStyle w:val="ListeParagraf"/>
        <w:numPr>
          <w:ilvl w:val="0"/>
          <w:numId w:val="67"/>
        </w:numPr>
        <w:tabs>
          <w:tab w:val="left" w:pos="1530"/>
        </w:tabs>
        <w:spacing w:after="120"/>
        <w:ind w:left="630" w:firstLine="450"/>
      </w:pPr>
      <w:r>
        <w:rPr>
          <w:iCs/>
          <w:lang w:eastAsia="ja-JP"/>
        </w:rPr>
        <w:t>Plastic</w:t>
      </w:r>
      <w:r>
        <w:t xml:space="preserve"> wastes in their original product containers are generally safe for storage if the packaging is in good condition;</w:t>
      </w:r>
    </w:p>
    <w:p w:rsidR="00727BA6" w:rsidRDefault="00B43131">
      <w:pPr>
        <w:pStyle w:val="ListeParagraf"/>
        <w:numPr>
          <w:ilvl w:val="0"/>
          <w:numId w:val="67"/>
        </w:numPr>
        <w:tabs>
          <w:tab w:val="left" w:pos="1530"/>
        </w:tabs>
        <w:spacing w:after="120"/>
        <w:ind w:left="630" w:firstLine="450"/>
      </w:pPr>
      <w:r>
        <w:t xml:space="preserve">Plastic wastes should </w:t>
      </w:r>
      <w:r>
        <w:rPr>
          <w:iCs/>
          <w:lang w:eastAsia="ja-JP"/>
        </w:rPr>
        <w:t>not</w:t>
      </w:r>
      <w:r>
        <w:t xml:space="preserve"> be stored</w:t>
      </w:r>
      <w:r>
        <w:t xml:space="preserve"> in product containers that were not intended to contain such wastes or that have labels on them that incorrectly identify their contents;</w:t>
      </w:r>
    </w:p>
    <w:p w:rsidR="00727BA6" w:rsidRDefault="00B43131">
      <w:pPr>
        <w:pStyle w:val="ListeParagraf"/>
        <w:numPr>
          <w:ilvl w:val="0"/>
          <w:numId w:val="67"/>
        </w:numPr>
        <w:tabs>
          <w:tab w:val="left" w:pos="1530"/>
        </w:tabs>
        <w:spacing w:after="120"/>
        <w:ind w:left="630" w:firstLine="450"/>
      </w:pPr>
      <w:r>
        <w:t>Containers that are deteriorating or are deemed to be unsafe should be emptied or placed inside a sound outer package</w:t>
      </w:r>
      <w:r>
        <w:t xml:space="preserve"> (overpack). When unsafe containers are emptied, the contents should be placed in appropriate new or refurbished containers. All new or refurbished containers should be clearly labelled as to their contents;</w:t>
      </w:r>
    </w:p>
    <w:p w:rsidR="00727BA6" w:rsidRDefault="00B43131">
      <w:pPr>
        <w:pStyle w:val="ListeParagraf"/>
        <w:numPr>
          <w:ilvl w:val="0"/>
          <w:numId w:val="67"/>
        </w:numPr>
        <w:tabs>
          <w:tab w:val="left" w:pos="1530"/>
        </w:tabs>
        <w:spacing w:after="120"/>
        <w:ind w:left="630" w:firstLine="450"/>
      </w:pPr>
      <w:r>
        <w:t>Smaller containers can be packaged together in b</w:t>
      </w:r>
      <w:r>
        <w:t xml:space="preserve">ulk by placing them in appropriate or approved larger containers containing absorbent material; </w:t>
      </w:r>
    </w:p>
    <w:p w:rsidR="00727BA6" w:rsidRDefault="00B43131">
      <w:pPr>
        <w:pStyle w:val="Balk3"/>
        <w:keepNext/>
        <w:keepLines/>
        <w:numPr>
          <w:ilvl w:val="0"/>
          <w:numId w:val="51"/>
        </w:numPr>
        <w:spacing w:before="40"/>
        <w:ind w:left="630" w:hanging="630"/>
      </w:pPr>
      <w:bookmarkStart w:id="581" w:name="_Toc40954035"/>
      <w:bookmarkStart w:id="582" w:name="_Toc74045763"/>
      <w:r>
        <w:t>Compaction</w:t>
      </w:r>
      <w:bookmarkEnd w:id="581"/>
      <w:bookmarkEnd w:id="582"/>
      <w:r>
        <w:t xml:space="preserve"> </w:t>
      </w:r>
    </w:p>
    <w:p w:rsidR="00727BA6" w:rsidRDefault="00B43131">
      <w:pPr>
        <w:pStyle w:val="ListeParagraf"/>
        <w:numPr>
          <w:ilvl w:val="1"/>
          <w:numId w:val="35"/>
        </w:numPr>
        <w:tabs>
          <w:tab w:val="left" w:pos="1080"/>
        </w:tabs>
        <w:spacing w:after="120"/>
        <w:ind w:left="630" w:firstLine="0"/>
      </w:pPr>
      <w:r>
        <w:t xml:space="preserve">Plastic wastes from semi-finished product conversion, packaging wastes and other plastic wastes may be bulky and may contain more than one type of </w:t>
      </w:r>
      <w:r>
        <w:t>plastic waste. For economical transport and storage some compaction may be necessary. The most common compaction processes are shredding and baling, which may however cause problems that should be avoided. For example, compaction may destroy the plastic co</w:t>
      </w:r>
      <w:r>
        <w:t xml:space="preserve">rpus which may contain important labels or markings from which technical information can be derived for the recycler. From complete plastic items, it could be derived what material it is, what additives it contains. </w:t>
      </w:r>
    </w:p>
    <w:p w:rsidR="00727BA6" w:rsidRDefault="00B43131">
      <w:pPr>
        <w:pStyle w:val="ListeParagraf"/>
        <w:numPr>
          <w:ilvl w:val="1"/>
          <w:numId w:val="35"/>
        </w:numPr>
        <w:tabs>
          <w:tab w:val="left" w:pos="1080"/>
        </w:tabs>
        <w:spacing w:after="120"/>
        <w:ind w:left="630" w:firstLine="0"/>
      </w:pPr>
      <w:r>
        <w:t xml:space="preserve">Shredding may be either a dry or a wet </w:t>
      </w:r>
      <w:r>
        <w:t xml:space="preserve">process. Wet shredding is used not only to achieve compaction but also to begin the process of cleansing the plastic residues of paper labels, glue and dirt. Both baling and shredding require properly trained and equipped personnel, including occupational </w:t>
      </w:r>
      <w:r>
        <w:t>exposure protection strategies for the processes, as well as processes for handling wastewater and other wastes from the shredding.</w:t>
      </w:r>
    </w:p>
    <w:p w:rsidR="00727BA6" w:rsidRDefault="00B43131">
      <w:pPr>
        <w:pStyle w:val="ListeParagraf"/>
        <w:numPr>
          <w:ilvl w:val="1"/>
          <w:numId w:val="35"/>
        </w:numPr>
        <w:tabs>
          <w:tab w:val="left" w:pos="1080"/>
        </w:tabs>
        <w:spacing w:after="120"/>
        <w:ind w:left="630" w:firstLine="0"/>
      </w:pPr>
      <w:r>
        <w:t>Wherever possible, sorting into single product streams should be undertaken before the compaction process. However, shredded</w:t>
      </w:r>
      <w:r>
        <w:t xml:space="preserve"> material may not be accepted in certain cases because quality standards beyond common sorting processes are required.</w:t>
      </w:r>
    </w:p>
    <w:p w:rsidR="00727BA6" w:rsidRDefault="00B43131">
      <w:pPr>
        <w:pStyle w:val="ListeParagraf"/>
        <w:numPr>
          <w:ilvl w:val="1"/>
          <w:numId w:val="35"/>
        </w:numPr>
        <w:tabs>
          <w:tab w:val="left" w:pos="1080"/>
        </w:tabs>
        <w:spacing w:after="120"/>
        <w:ind w:left="630" w:firstLine="0"/>
      </w:pPr>
      <w:r>
        <w:t xml:space="preserve"> Mixed plastic wastes should only be shredded if there is an assured application for the mixed output or if a post-shredding sorting syst</w:t>
      </w:r>
      <w:r>
        <w:t>em is available to produce single material streams of acceptable quality.</w:t>
      </w:r>
    </w:p>
    <w:p w:rsidR="00727BA6" w:rsidRDefault="00B43131">
      <w:pPr>
        <w:pStyle w:val="ListeParagraf"/>
        <w:numPr>
          <w:ilvl w:val="1"/>
          <w:numId w:val="35"/>
        </w:numPr>
        <w:tabs>
          <w:tab w:val="left" w:pos="1080"/>
        </w:tabs>
        <w:spacing w:after="120"/>
        <w:ind w:left="630" w:firstLine="0"/>
      </w:pPr>
      <w:r>
        <w:t xml:space="preserve"> Shredding should be conducted as follows:</w:t>
      </w:r>
    </w:p>
    <w:p w:rsidR="00727BA6" w:rsidRDefault="00B43131">
      <w:pPr>
        <w:pStyle w:val="ListeParagraf"/>
        <w:widowControl w:val="0"/>
        <w:numPr>
          <w:ilvl w:val="3"/>
          <w:numId w:val="37"/>
        </w:numPr>
        <w:autoSpaceDE w:val="0"/>
        <w:autoSpaceDN w:val="0"/>
        <w:spacing w:before="120" w:after="120" w:line="237" w:lineRule="auto"/>
        <w:ind w:left="630" w:right="332" w:firstLine="562"/>
        <w:rPr>
          <w:spacing w:val="-3"/>
        </w:rPr>
      </w:pPr>
      <w:r>
        <w:rPr>
          <w:spacing w:val="-3"/>
        </w:rPr>
        <w:t xml:space="preserve">Shredders should be constructed and installed so as to protect the operator from flying fragments, hazardous substances, entangling film </w:t>
      </w:r>
      <w:r>
        <w:rPr>
          <w:spacing w:val="-3"/>
        </w:rPr>
        <w:t xml:space="preserve">waste and noise, in addition to protection from other types of </w:t>
      </w:r>
      <w:r>
        <w:rPr>
          <w:spacing w:val="-3"/>
        </w:rPr>
        <w:lastRenderedPageBreak/>
        <w:t>health hazards during the process;</w:t>
      </w:r>
    </w:p>
    <w:p w:rsidR="00727BA6" w:rsidRDefault="00B43131">
      <w:pPr>
        <w:pStyle w:val="ListeParagraf"/>
        <w:widowControl w:val="0"/>
        <w:numPr>
          <w:ilvl w:val="3"/>
          <w:numId w:val="37"/>
        </w:numPr>
        <w:autoSpaceDE w:val="0"/>
        <w:autoSpaceDN w:val="0"/>
        <w:spacing w:before="120" w:after="120" w:line="237" w:lineRule="auto"/>
        <w:ind w:left="630" w:right="332" w:firstLine="562"/>
        <w:rPr>
          <w:spacing w:val="-3"/>
        </w:rPr>
      </w:pPr>
      <w:r>
        <w:rPr>
          <w:spacing w:val="-3"/>
        </w:rPr>
        <w:t xml:space="preserve">Shredders should be protected from metallic contamination by metal detector/removal systems, if a shredder is not able to handle metal contamination; </w:t>
      </w:r>
    </w:p>
    <w:p w:rsidR="00727BA6" w:rsidRDefault="00B43131">
      <w:pPr>
        <w:pStyle w:val="ListeParagraf"/>
        <w:widowControl w:val="0"/>
        <w:numPr>
          <w:ilvl w:val="3"/>
          <w:numId w:val="37"/>
        </w:numPr>
        <w:autoSpaceDE w:val="0"/>
        <w:autoSpaceDN w:val="0"/>
        <w:spacing w:before="120" w:after="120" w:line="237" w:lineRule="auto"/>
        <w:ind w:left="630" w:right="332" w:firstLine="562"/>
        <w:rPr>
          <w:spacing w:val="-3"/>
        </w:rPr>
      </w:pPr>
      <w:r>
        <w:rPr>
          <w:spacing w:val="-3"/>
        </w:rPr>
        <w:t xml:space="preserve">Before </w:t>
      </w:r>
      <w:r>
        <w:rPr>
          <w:spacing w:val="-3"/>
        </w:rPr>
        <w:t xml:space="preserve">shredded material is re-processed it should be dried and/or conditioned to the specification used by downstream industry/waste processors. </w:t>
      </w:r>
    </w:p>
    <w:p w:rsidR="00727BA6" w:rsidRDefault="00B43131">
      <w:pPr>
        <w:pStyle w:val="ListeParagraf"/>
        <w:numPr>
          <w:ilvl w:val="1"/>
          <w:numId w:val="35"/>
        </w:numPr>
        <w:tabs>
          <w:tab w:val="left" w:pos="1080"/>
        </w:tabs>
        <w:spacing w:after="120"/>
        <w:ind w:left="630" w:firstLine="0"/>
      </w:pPr>
      <w:r>
        <w:t>Baling is suitable for component, film and bottle wastes. It has the advantage that post-compaction sorting is a sim</w:t>
      </w:r>
      <w:r>
        <w:t>ple low-technology process. Baling should be conducted as follows:</w:t>
      </w:r>
    </w:p>
    <w:p w:rsidR="00727BA6" w:rsidRDefault="00B43131">
      <w:pPr>
        <w:pStyle w:val="ListeParagraf"/>
        <w:widowControl w:val="0"/>
        <w:numPr>
          <w:ilvl w:val="3"/>
          <w:numId w:val="68"/>
        </w:numPr>
        <w:tabs>
          <w:tab w:val="left" w:pos="1800"/>
        </w:tabs>
        <w:autoSpaceDE w:val="0"/>
        <w:autoSpaceDN w:val="0"/>
        <w:spacing w:before="120" w:after="120" w:line="237" w:lineRule="auto"/>
        <w:ind w:left="630" w:right="332" w:firstLine="562"/>
        <w:rPr>
          <w:spacing w:val="-3"/>
        </w:rPr>
      </w:pPr>
      <w:r>
        <w:rPr>
          <w:spacing w:val="-3"/>
        </w:rPr>
        <w:t>The size and form of the bale should be optimized for its transport and further processing;</w:t>
      </w:r>
    </w:p>
    <w:p w:rsidR="00727BA6" w:rsidRDefault="00B43131">
      <w:pPr>
        <w:pStyle w:val="ListeParagraf"/>
        <w:widowControl w:val="0"/>
        <w:numPr>
          <w:ilvl w:val="3"/>
          <w:numId w:val="68"/>
        </w:numPr>
        <w:tabs>
          <w:tab w:val="left" w:pos="1800"/>
        </w:tabs>
        <w:autoSpaceDE w:val="0"/>
        <w:autoSpaceDN w:val="0"/>
        <w:spacing w:before="120" w:after="120" w:line="237" w:lineRule="auto"/>
        <w:ind w:left="630" w:right="332" w:firstLine="562"/>
        <w:rPr>
          <w:spacing w:val="-3"/>
        </w:rPr>
      </w:pPr>
      <w:r>
        <w:rPr>
          <w:spacing w:val="-3"/>
        </w:rPr>
        <w:t>Over-compaction of baled plastics waste may weld the waste together producing a solid mass that c</w:t>
      </w:r>
      <w:r>
        <w:rPr>
          <w:spacing w:val="-3"/>
        </w:rPr>
        <w:t>an be difficult to separate;</w:t>
      </w:r>
    </w:p>
    <w:p w:rsidR="00727BA6" w:rsidRDefault="00B43131">
      <w:pPr>
        <w:pStyle w:val="ListeParagraf"/>
        <w:widowControl w:val="0"/>
        <w:numPr>
          <w:ilvl w:val="3"/>
          <w:numId w:val="68"/>
        </w:numPr>
        <w:tabs>
          <w:tab w:val="left" w:pos="1800"/>
        </w:tabs>
        <w:autoSpaceDE w:val="0"/>
        <w:autoSpaceDN w:val="0"/>
        <w:spacing w:before="120" w:after="120" w:line="237" w:lineRule="auto"/>
        <w:ind w:left="630" w:right="332" w:firstLine="562"/>
        <w:rPr>
          <w:spacing w:val="-3"/>
        </w:rPr>
      </w:pPr>
      <w:r>
        <w:rPr>
          <w:spacing w:val="-3"/>
        </w:rPr>
        <w:t>It should be taken into account that compacted bales contain considerable mechanical energy. The rust-resistant steel or polyester strapping should be strong enough to contain the long-term load of the compacted material;</w:t>
      </w:r>
    </w:p>
    <w:p w:rsidR="00727BA6" w:rsidRDefault="00B43131">
      <w:pPr>
        <w:pStyle w:val="ListeParagraf"/>
        <w:widowControl w:val="0"/>
        <w:numPr>
          <w:ilvl w:val="3"/>
          <w:numId w:val="68"/>
        </w:numPr>
        <w:tabs>
          <w:tab w:val="left" w:pos="1800"/>
        </w:tabs>
        <w:autoSpaceDE w:val="0"/>
        <w:autoSpaceDN w:val="0"/>
        <w:spacing w:before="120" w:after="120" w:line="237" w:lineRule="auto"/>
        <w:ind w:left="630" w:right="332" w:firstLine="562"/>
        <w:rPr>
          <w:spacing w:val="-3"/>
        </w:rPr>
      </w:pPr>
      <w:r>
        <w:rPr>
          <w:spacing w:val="-3"/>
        </w:rPr>
        <w:t xml:space="preserve">Care </w:t>
      </w:r>
      <w:r>
        <w:rPr>
          <w:spacing w:val="-3"/>
        </w:rPr>
        <w:t>should be taken when opening bales to avoid injury caused by the sudden release of compacted materials;</w:t>
      </w:r>
    </w:p>
    <w:p w:rsidR="00727BA6" w:rsidRDefault="00B43131">
      <w:pPr>
        <w:pStyle w:val="ListeParagraf"/>
        <w:widowControl w:val="0"/>
        <w:numPr>
          <w:ilvl w:val="3"/>
          <w:numId w:val="68"/>
        </w:numPr>
        <w:tabs>
          <w:tab w:val="left" w:pos="1800"/>
        </w:tabs>
        <w:autoSpaceDE w:val="0"/>
        <w:autoSpaceDN w:val="0"/>
        <w:spacing w:before="120" w:after="120" w:line="237" w:lineRule="auto"/>
        <w:ind w:left="630" w:right="332" w:firstLine="562"/>
        <w:rPr>
          <w:spacing w:val="-3"/>
        </w:rPr>
      </w:pPr>
      <w:r>
        <w:rPr>
          <w:spacing w:val="-3"/>
        </w:rPr>
        <w:t xml:space="preserve">It should be taken into account that under-compacted bales may be unstable; </w:t>
      </w:r>
    </w:p>
    <w:p w:rsidR="00727BA6" w:rsidRDefault="00B43131">
      <w:pPr>
        <w:pStyle w:val="ListeParagraf"/>
        <w:widowControl w:val="0"/>
        <w:numPr>
          <w:ilvl w:val="3"/>
          <w:numId w:val="68"/>
        </w:numPr>
        <w:tabs>
          <w:tab w:val="left" w:pos="1800"/>
        </w:tabs>
        <w:autoSpaceDE w:val="0"/>
        <w:autoSpaceDN w:val="0"/>
        <w:spacing w:before="120" w:after="120" w:line="237" w:lineRule="auto"/>
        <w:ind w:left="630" w:right="332" w:firstLine="562"/>
        <w:rPr>
          <w:spacing w:val="-3"/>
        </w:rPr>
      </w:pPr>
      <w:r>
        <w:rPr>
          <w:spacing w:val="-3"/>
        </w:rPr>
        <w:t>Bales should only be handled by means of a pallet truck or fork- lift truck</w:t>
      </w:r>
      <w:r>
        <w:rPr>
          <w:spacing w:val="-3"/>
        </w:rPr>
        <w:t>.</w:t>
      </w:r>
    </w:p>
    <w:p w:rsidR="00727BA6" w:rsidRDefault="00B43131">
      <w:pPr>
        <w:pStyle w:val="Balk3"/>
        <w:keepNext/>
        <w:keepLines/>
        <w:numPr>
          <w:ilvl w:val="0"/>
          <w:numId w:val="51"/>
        </w:numPr>
        <w:tabs>
          <w:tab w:val="left" w:pos="630"/>
        </w:tabs>
        <w:spacing w:before="40"/>
        <w:ind w:left="630" w:hanging="630"/>
      </w:pPr>
      <w:bookmarkStart w:id="583" w:name="_Toc40954036"/>
      <w:bookmarkStart w:id="584" w:name="_Toc74045764"/>
      <w:r>
        <w:t>Transportation</w:t>
      </w:r>
      <w:bookmarkEnd w:id="583"/>
      <w:bookmarkEnd w:id="584"/>
      <w:r>
        <w:t xml:space="preserve"> </w:t>
      </w:r>
    </w:p>
    <w:p w:rsidR="00727BA6" w:rsidRDefault="00B43131">
      <w:pPr>
        <w:pStyle w:val="ListeParagraf"/>
        <w:numPr>
          <w:ilvl w:val="1"/>
          <w:numId w:val="35"/>
        </w:numPr>
        <w:tabs>
          <w:tab w:val="left" w:pos="1080"/>
        </w:tabs>
        <w:spacing w:after="120"/>
        <w:ind w:left="630" w:firstLine="0"/>
      </w:pPr>
      <w:r>
        <w:t xml:space="preserve">The transport of shredded or baled plastic waste requires considerable attention to the stability and protection of the load. Bags and bales should be stacked no more than 2.5 meters high and the load should be secured either with strong </w:t>
      </w:r>
      <w:r>
        <w:t>ropes or tarpaulins. Loads should be protected from weather and vandalism. When loading and unloading plastic waste, particular care should be taken to ensure the safety of workers.</w:t>
      </w:r>
    </w:p>
    <w:p w:rsidR="00727BA6" w:rsidRDefault="00B43131">
      <w:pPr>
        <w:pStyle w:val="Balk3"/>
        <w:keepNext/>
        <w:keepLines/>
        <w:numPr>
          <w:ilvl w:val="0"/>
          <w:numId w:val="51"/>
        </w:numPr>
        <w:spacing w:before="40"/>
        <w:ind w:left="630" w:hanging="630"/>
      </w:pPr>
      <w:bookmarkStart w:id="585" w:name="_Toc40954037"/>
      <w:bookmarkStart w:id="586" w:name="_Toc74045765"/>
      <w:r>
        <w:t>Storage</w:t>
      </w:r>
      <w:bookmarkEnd w:id="585"/>
      <w:bookmarkEnd w:id="586"/>
      <w:r>
        <w:t xml:space="preserve"> </w:t>
      </w:r>
    </w:p>
    <w:p w:rsidR="00727BA6" w:rsidRDefault="00B43131">
      <w:pPr>
        <w:pStyle w:val="ListeParagraf"/>
        <w:numPr>
          <w:ilvl w:val="1"/>
          <w:numId w:val="35"/>
        </w:numPr>
        <w:tabs>
          <w:tab w:val="left" w:pos="1080"/>
        </w:tabs>
        <w:spacing w:after="120"/>
        <w:ind w:left="630" w:firstLine="0"/>
      </w:pPr>
      <w:r>
        <w:t xml:space="preserve"> Plastic waste in shredded or baled form should be stored on clea</w:t>
      </w:r>
      <w:r>
        <w:t>n concrete floors. If plastic waste is stored indoors, a fire-prevention system should be available to prevent fires and ease firefighting. If plastic waste is stored outdoors, it should be protected from contamination and weather damage by means of tarpau</w:t>
      </w:r>
      <w:r>
        <w:t>lins or black polyethylene film; protection against fire should also be in place Contamination of plastic wastes from dust and dirt can be avoided by the use of pallets. Stacking should be strictly limited in height (e.g. no more than 3 bales high) to redu</w:t>
      </w:r>
      <w:r>
        <w:t>ce the risk of bales moving or falling.</w:t>
      </w:r>
    </w:p>
    <w:p w:rsidR="00727BA6" w:rsidRDefault="00B43131">
      <w:pPr>
        <w:pStyle w:val="ListeParagraf"/>
        <w:numPr>
          <w:ilvl w:val="1"/>
          <w:numId w:val="35"/>
        </w:numPr>
        <w:tabs>
          <w:tab w:val="left" w:pos="1080"/>
        </w:tabs>
        <w:spacing w:after="120"/>
        <w:ind w:left="630" w:firstLine="0"/>
      </w:pPr>
      <w:r>
        <w:t>Polymers degrade with prolonged exposure to ultraviolet light, resulting in the deterioration of the physicochemical properties of the plastic. Plastic wastes stored outside should therefore be covered with a UV-protective material. The need for protection</w:t>
      </w:r>
      <w:r>
        <w:t xml:space="preserve"> varies according to virgin polymer as indicated in Table 12. </w:t>
      </w:r>
    </w:p>
    <w:p w:rsidR="00727BA6" w:rsidRDefault="00B43131">
      <w:pPr>
        <w:pStyle w:val="ResimYazs"/>
        <w:ind w:left="1238" w:firstLine="619"/>
        <w:rPr>
          <w:rFonts w:ascii="Times" w:hAnsi="Times"/>
          <w:i/>
          <w:sz w:val="22"/>
        </w:rPr>
      </w:pPr>
      <w:bookmarkStart w:id="587" w:name="_Toc40351042"/>
      <w:bookmarkStart w:id="588" w:name="_Toc56891648"/>
      <w:r>
        <w:rPr>
          <w:b/>
          <w:bCs/>
        </w:rPr>
        <w:t>Table 12:</w:t>
      </w:r>
      <w:r>
        <w:t xml:space="preserve"> </w:t>
      </w:r>
      <w:r>
        <w:rPr>
          <w:rFonts w:ascii="Times" w:hAnsi="Times"/>
        </w:rPr>
        <w:t xml:space="preserve">UV Exposure and </w:t>
      </w:r>
      <w:r>
        <w:rPr>
          <w:rFonts w:ascii="Times" w:hAnsi="Times"/>
          <w:bCs/>
        </w:rPr>
        <w:t>degradation</w:t>
      </w:r>
      <w:r>
        <w:rPr>
          <w:rFonts w:ascii="Times" w:hAnsi="Times"/>
        </w:rPr>
        <w:t xml:space="preserve"> of </w:t>
      </w:r>
      <w:bookmarkEnd w:id="587"/>
      <w:r>
        <w:rPr>
          <w:rFonts w:ascii="Times" w:hAnsi="Times"/>
          <w:bCs/>
        </w:rPr>
        <w:t>resins/virgin polymer</w:t>
      </w:r>
      <w:bookmarkEnd w:id="58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44"/>
        <w:gridCol w:w="3827"/>
      </w:tblGrid>
      <w:tr w:rsidR="00727BA6">
        <w:trPr>
          <w:trHeight w:val="270"/>
          <w:jc w:val="center"/>
        </w:trPr>
        <w:tc>
          <w:tcPr>
            <w:tcW w:w="2544" w:type="dxa"/>
            <w:vAlign w:val="center"/>
          </w:tcPr>
          <w:p w:rsidR="00727BA6" w:rsidRDefault="00B43131">
            <w:pPr>
              <w:pStyle w:val="TableParagraph"/>
              <w:spacing w:line="225" w:lineRule="exact"/>
              <w:ind w:right="-1"/>
              <w:jc w:val="center"/>
              <w:rPr>
                <w:b/>
                <w:sz w:val="18"/>
                <w:szCs w:val="18"/>
              </w:rPr>
            </w:pPr>
            <w:r>
              <w:rPr>
                <w:b/>
                <w:sz w:val="18"/>
                <w:szCs w:val="18"/>
              </w:rPr>
              <w:t>Resins/Virgin Polymer</w:t>
            </w:r>
          </w:p>
        </w:tc>
        <w:tc>
          <w:tcPr>
            <w:tcW w:w="3827" w:type="dxa"/>
            <w:vAlign w:val="center"/>
          </w:tcPr>
          <w:p w:rsidR="00727BA6" w:rsidRDefault="00B43131">
            <w:pPr>
              <w:pStyle w:val="TableParagraph"/>
              <w:spacing w:line="225" w:lineRule="exact"/>
              <w:ind w:right="-1"/>
              <w:jc w:val="center"/>
              <w:rPr>
                <w:b/>
                <w:sz w:val="18"/>
                <w:szCs w:val="18"/>
              </w:rPr>
            </w:pPr>
            <w:r>
              <w:rPr>
                <w:b/>
                <w:sz w:val="18"/>
                <w:szCs w:val="18"/>
              </w:rPr>
              <w:t>Maximum Unprotected Outside Storage</w:t>
            </w:r>
          </w:p>
        </w:tc>
      </w:tr>
      <w:tr w:rsidR="00727BA6">
        <w:trPr>
          <w:trHeight w:val="240"/>
          <w:jc w:val="center"/>
        </w:trPr>
        <w:tc>
          <w:tcPr>
            <w:tcW w:w="2544" w:type="dxa"/>
          </w:tcPr>
          <w:p w:rsidR="00727BA6" w:rsidRDefault="00B43131">
            <w:pPr>
              <w:pStyle w:val="TableParagraph"/>
              <w:spacing w:line="220" w:lineRule="exact"/>
              <w:ind w:left="630" w:right="650"/>
              <w:rPr>
                <w:sz w:val="18"/>
                <w:szCs w:val="18"/>
              </w:rPr>
            </w:pPr>
            <w:r>
              <w:rPr>
                <w:sz w:val="18"/>
                <w:szCs w:val="18"/>
              </w:rPr>
              <w:t>PET</w:t>
            </w:r>
          </w:p>
        </w:tc>
        <w:tc>
          <w:tcPr>
            <w:tcW w:w="3827" w:type="dxa"/>
          </w:tcPr>
          <w:p w:rsidR="00727BA6" w:rsidRDefault="00B43131">
            <w:pPr>
              <w:pStyle w:val="TableParagraph"/>
              <w:spacing w:line="220" w:lineRule="exact"/>
              <w:ind w:left="630" w:right="629"/>
              <w:jc w:val="center"/>
              <w:rPr>
                <w:sz w:val="18"/>
                <w:szCs w:val="18"/>
              </w:rPr>
            </w:pPr>
            <w:r>
              <w:rPr>
                <w:sz w:val="18"/>
                <w:szCs w:val="18"/>
              </w:rPr>
              <w:t>6 months</w:t>
            </w:r>
          </w:p>
        </w:tc>
      </w:tr>
      <w:tr w:rsidR="00727BA6">
        <w:trPr>
          <w:trHeight w:val="240"/>
          <w:jc w:val="center"/>
        </w:trPr>
        <w:tc>
          <w:tcPr>
            <w:tcW w:w="2544" w:type="dxa"/>
          </w:tcPr>
          <w:p w:rsidR="00727BA6" w:rsidRDefault="00B43131">
            <w:pPr>
              <w:pStyle w:val="TableParagraph"/>
              <w:spacing w:line="220" w:lineRule="exact"/>
              <w:ind w:left="630" w:right="650"/>
              <w:rPr>
                <w:sz w:val="18"/>
                <w:szCs w:val="18"/>
              </w:rPr>
            </w:pPr>
            <w:r>
              <w:rPr>
                <w:sz w:val="18"/>
                <w:szCs w:val="18"/>
              </w:rPr>
              <w:t>PE-HD</w:t>
            </w:r>
          </w:p>
        </w:tc>
        <w:tc>
          <w:tcPr>
            <w:tcW w:w="3827" w:type="dxa"/>
          </w:tcPr>
          <w:p w:rsidR="00727BA6" w:rsidRDefault="00B43131">
            <w:pPr>
              <w:pStyle w:val="TableParagraph"/>
              <w:spacing w:line="220" w:lineRule="exact"/>
              <w:ind w:left="630" w:right="629"/>
              <w:jc w:val="center"/>
              <w:rPr>
                <w:sz w:val="18"/>
                <w:szCs w:val="18"/>
              </w:rPr>
            </w:pPr>
            <w:r>
              <w:rPr>
                <w:sz w:val="18"/>
                <w:szCs w:val="18"/>
              </w:rPr>
              <w:t>1 month</w:t>
            </w:r>
          </w:p>
        </w:tc>
      </w:tr>
      <w:tr w:rsidR="00727BA6">
        <w:trPr>
          <w:trHeight w:val="240"/>
          <w:jc w:val="center"/>
        </w:trPr>
        <w:tc>
          <w:tcPr>
            <w:tcW w:w="2544" w:type="dxa"/>
          </w:tcPr>
          <w:p w:rsidR="00727BA6" w:rsidRDefault="00B43131">
            <w:pPr>
              <w:pStyle w:val="TableParagraph"/>
              <w:spacing w:line="220" w:lineRule="exact"/>
              <w:ind w:left="630" w:right="650"/>
              <w:rPr>
                <w:sz w:val="18"/>
                <w:szCs w:val="18"/>
              </w:rPr>
            </w:pPr>
            <w:r>
              <w:rPr>
                <w:sz w:val="18"/>
                <w:szCs w:val="18"/>
              </w:rPr>
              <w:t>PVC</w:t>
            </w:r>
          </w:p>
        </w:tc>
        <w:tc>
          <w:tcPr>
            <w:tcW w:w="3827" w:type="dxa"/>
          </w:tcPr>
          <w:p w:rsidR="00727BA6" w:rsidRDefault="00B43131">
            <w:pPr>
              <w:pStyle w:val="TableParagraph"/>
              <w:spacing w:line="220" w:lineRule="exact"/>
              <w:ind w:left="630" w:right="629"/>
              <w:jc w:val="center"/>
              <w:rPr>
                <w:sz w:val="18"/>
                <w:szCs w:val="18"/>
              </w:rPr>
            </w:pPr>
            <w:r>
              <w:rPr>
                <w:sz w:val="18"/>
                <w:szCs w:val="18"/>
              </w:rPr>
              <w:t>6 months</w:t>
            </w:r>
          </w:p>
        </w:tc>
      </w:tr>
      <w:tr w:rsidR="00727BA6">
        <w:trPr>
          <w:trHeight w:val="240"/>
          <w:jc w:val="center"/>
        </w:trPr>
        <w:tc>
          <w:tcPr>
            <w:tcW w:w="2544" w:type="dxa"/>
          </w:tcPr>
          <w:p w:rsidR="00727BA6" w:rsidRDefault="00B43131">
            <w:pPr>
              <w:pStyle w:val="TableParagraph"/>
              <w:spacing w:line="220" w:lineRule="exact"/>
              <w:ind w:left="630" w:right="650"/>
              <w:rPr>
                <w:sz w:val="18"/>
                <w:szCs w:val="18"/>
              </w:rPr>
            </w:pPr>
            <w:r>
              <w:rPr>
                <w:sz w:val="18"/>
                <w:szCs w:val="18"/>
              </w:rPr>
              <w:t>PE-LD</w:t>
            </w:r>
          </w:p>
        </w:tc>
        <w:tc>
          <w:tcPr>
            <w:tcW w:w="3827" w:type="dxa"/>
          </w:tcPr>
          <w:p w:rsidR="00727BA6" w:rsidRDefault="00B43131">
            <w:pPr>
              <w:pStyle w:val="TableParagraph"/>
              <w:spacing w:line="220" w:lineRule="exact"/>
              <w:ind w:left="630" w:right="629"/>
              <w:jc w:val="center"/>
              <w:rPr>
                <w:sz w:val="18"/>
                <w:szCs w:val="18"/>
              </w:rPr>
            </w:pPr>
            <w:r>
              <w:rPr>
                <w:sz w:val="18"/>
                <w:szCs w:val="18"/>
              </w:rPr>
              <w:t>1 month</w:t>
            </w:r>
          </w:p>
        </w:tc>
      </w:tr>
      <w:tr w:rsidR="00727BA6">
        <w:trPr>
          <w:trHeight w:val="240"/>
          <w:jc w:val="center"/>
        </w:trPr>
        <w:tc>
          <w:tcPr>
            <w:tcW w:w="2544" w:type="dxa"/>
          </w:tcPr>
          <w:p w:rsidR="00727BA6" w:rsidRDefault="00B43131">
            <w:pPr>
              <w:pStyle w:val="TableParagraph"/>
              <w:spacing w:line="220" w:lineRule="exact"/>
              <w:ind w:left="630" w:right="650"/>
              <w:rPr>
                <w:sz w:val="18"/>
                <w:szCs w:val="18"/>
              </w:rPr>
            </w:pPr>
            <w:r>
              <w:rPr>
                <w:sz w:val="18"/>
                <w:szCs w:val="18"/>
              </w:rPr>
              <w:t>PP</w:t>
            </w:r>
          </w:p>
        </w:tc>
        <w:tc>
          <w:tcPr>
            <w:tcW w:w="3827" w:type="dxa"/>
          </w:tcPr>
          <w:p w:rsidR="00727BA6" w:rsidRDefault="00B43131">
            <w:pPr>
              <w:pStyle w:val="TableParagraph"/>
              <w:spacing w:line="220" w:lineRule="exact"/>
              <w:ind w:left="630" w:right="629"/>
              <w:jc w:val="center"/>
              <w:rPr>
                <w:sz w:val="18"/>
                <w:szCs w:val="18"/>
              </w:rPr>
            </w:pPr>
            <w:r>
              <w:rPr>
                <w:sz w:val="18"/>
                <w:szCs w:val="18"/>
              </w:rPr>
              <w:t>1 month</w:t>
            </w:r>
          </w:p>
        </w:tc>
      </w:tr>
      <w:tr w:rsidR="00727BA6">
        <w:trPr>
          <w:trHeight w:val="480"/>
          <w:jc w:val="center"/>
        </w:trPr>
        <w:tc>
          <w:tcPr>
            <w:tcW w:w="2544" w:type="dxa"/>
          </w:tcPr>
          <w:p w:rsidR="00727BA6" w:rsidRDefault="00B43131">
            <w:pPr>
              <w:pStyle w:val="TableParagraph"/>
              <w:spacing w:line="225" w:lineRule="exact"/>
              <w:ind w:left="630" w:right="650"/>
              <w:rPr>
                <w:sz w:val="18"/>
                <w:szCs w:val="18"/>
              </w:rPr>
            </w:pPr>
            <w:r>
              <w:rPr>
                <w:sz w:val="18"/>
                <w:szCs w:val="18"/>
              </w:rPr>
              <w:t>PS</w:t>
            </w:r>
          </w:p>
          <w:p w:rsidR="00727BA6" w:rsidRDefault="00B43131">
            <w:pPr>
              <w:pStyle w:val="TableParagraph"/>
              <w:spacing w:line="221" w:lineRule="exact"/>
              <w:ind w:left="630" w:right="650"/>
              <w:rPr>
                <w:sz w:val="18"/>
                <w:szCs w:val="18"/>
              </w:rPr>
            </w:pPr>
            <w:r>
              <w:rPr>
                <w:sz w:val="18"/>
                <w:szCs w:val="18"/>
              </w:rPr>
              <w:t>PTFE</w:t>
            </w:r>
          </w:p>
        </w:tc>
        <w:tc>
          <w:tcPr>
            <w:tcW w:w="3827" w:type="dxa"/>
          </w:tcPr>
          <w:p w:rsidR="00727BA6" w:rsidRDefault="00B43131">
            <w:pPr>
              <w:pStyle w:val="TableParagraph"/>
              <w:spacing w:line="225" w:lineRule="exact"/>
              <w:ind w:left="630" w:right="629"/>
              <w:jc w:val="center"/>
              <w:rPr>
                <w:sz w:val="18"/>
                <w:szCs w:val="18"/>
              </w:rPr>
            </w:pPr>
            <w:r>
              <w:rPr>
                <w:sz w:val="18"/>
                <w:szCs w:val="18"/>
              </w:rPr>
              <w:t>6</w:t>
            </w:r>
            <w:r>
              <w:rPr>
                <w:spacing w:val="3"/>
                <w:sz w:val="18"/>
                <w:szCs w:val="18"/>
              </w:rPr>
              <w:t xml:space="preserve"> </w:t>
            </w:r>
            <w:r>
              <w:rPr>
                <w:spacing w:val="-8"/>
                <w:sz w:val="18"/>
                <w:szCs w:val="18"/>
              </w:rPr>
              <w:t>months</w:t>
            </w:r>
          </w:p>
          <w:p w:rsidR="00727BA6" w:rsidRDefault="00B43131">
            <w:pPr>
              <w:pStyle w:val="TableParagraph"/>
              <w:spacing w:line="221" w:lineRule="exact"/>
              <w:ind w:left="630" w:right="629"/>
              <w:jc w:val="center"/>
              <w:rPr>
                <w:sz w:val="18"/>
                <w:szCs w:val="18"/>
              </w:rPr>
            </w:pPr>
            <w:r>
              <w:rPr>
                <w:spacing w:val="-5"/>
                <w:sz w:val="18"/>
                <w:szCs w:val="18"/>
              </w:rPr>
              <w:t>Indefinite</w:t>
            </w:r>
          </w:p>
        </w:tc>
      </w:tr>
    </w:tbl>
    <w:p w:rsidR="00727BA6" w:rsidRDefault="00B43131">
      <w:pPr>
        <w:pStyle w:val="ListeParagraf"/>
        <w:spacing w:after="120"/>
        <w:ind w:left="1249" w:firstLine="608"/>
        <w:rPr>
          <w:iCs/>
        </w:rPr>
      </w:pPr>
      <w:r>
        <w:rPr>
          <w:iCs/>
        </w:rPr>
        <w:t xml:space="preserve">Source: to be added. </w:t>
      </w:r>
    </w:p>
    <w:p w:rsidR="00727BA6" w:rsidRDefault="00B43131">
      <w:pPr>
        <w:pStyle w:val="ListeParagraf"/>
        <w:numPr>
          <w:ilvl w:val="1"/>
          <w:numId w:val="35"/>
        </w:numPr>
        <w:tabs>
          <w:tab w:val="left" w:pos="1080"/>
        </w:tabs>
        <w:spacing w:after="120"/>
        <w:ind w:left="630" w:firstLine="0"/>
      </w:pPr>
      <w:r>
        <w:t>Storage space should not be completely occupied by plastic wastes. There should be access to all areas for handling equipment and for emergency services vehicles. There should be sufficient exit paths from</w:t>
      </w:r>
      <w:r>
        <w:t xml:space="preserve"> the storage area for employees and they should be well marked and easy to find. The storage area should be secured against unauthorised entry. Fire-fighting equipment should also be readily available (see section H below).</w:t>
      </w:r>
    </w:p>
    <w:p w:rsidR="00727BA6" w:rsidRDefault="00B43131">
      <w:pPr>
        <w:pStyle w:val="Balk2"/>
        <w:keepLines/>
        <w:numPr>
          <w:ilvl w:val="0"/>
          <w:numId w:val="63"/>
        </w:numPr>
        <w:tabs>
          <w:tab w:val="left" w:pos="630"/>
        </w:tabs>
        <w:spacing w:before="120"/>
        <w:ind w:left="720" w:hanging="720"/>
      </w:pPr>
      <w:bookmarkStart w:id="589" w:name="_Toc74045766"/>
      <w:r>
        <w:t>Environmentally sound disposal</w:t>
      </w:r>
      <w:bookmarkEnd w:id="589"/>
      <w:r>
        <w:t xml:space="preserve"> </w:t>
      </w:r>
    </w:p>
    <w:p w:rsidR="00727BA6" w:rsidRDefault="00B43131">
      <w:pPr>
        <w:pStyle w:val="Balk3"/>
        <w:keepNext/>
        <w:keepLines/>
        <w:numPr>
          <w:ilvl w:val="0"/>
          <w:numId w:val="45"/>
        </w:numPr>
        <w:spacing w:before="40"/>
        <w:ind w:left="630" w:hanging="567"/>
      </w:pPr>
      <w:bookmarkStart w:id="590" w:name="_Toc74045767"/>
      <w:r>
        <w:t>General considerations</w:t>
      </w:r>
      <w:bookmarkEnd w:id="590"/>
    </w:p>
    <w:p w:rsidR="00727BA6" w:rsidRDefault="00B43131">
      <w:pPr>
        <w:pStyle w:val="ListeParagraf"/>
        <w:numPr>
          <w:ilvl w:val="1"/>
          <w:numId w:val="35"/>
        </w:numPr>
        <w:tabs>
          <w:tab w:val="left" w:pos="1080"/>
        </w:tabs>
        <w:spacing w:after="120"/>
        <w:ind w:left="630" w:firstLine="0"/>
      </w:pPr>
      <w:r>
        <w:t xml:space="preserve"> According to the waste management hierarchy, prevention, reuse and recycling should be prioritized over other recovery operations and final disposal operations. For pursuing recycling and recovery of plastic waste, </w:t>
      </w:r>
      <w:r>
        <w:lastRenderedPageBreak/>
        <w:t>the Guidance to a</w:t>
      </w:r>
      <w:r>
        <w:t>ssist parties in developing efficient strategies for achieving recycling and recovery of hazardous and other wastes (UNEP, 2019d) may be useful.</w:t>
      </w:r>
    </w:p>
    <w:p w:rsidR="00727BA6" w:rsidRDefault="00B43131">
      <w:pPr>
        <w:pStyle w:val="ListeParagraf"/>
        <w:numPr>
          <w:ilvl w:val="1"/>
          <w:numId w:val="35"/>
        </w:numPr>
        <w:tabs>
          <w:tab w:val="left" w:pos="1080"/>
        </w:tabs>
        <w:spacing w:after="120"/>
        <w:ind w:left="630" w:firstLine="0"/>
      </w:pPr>
      <w:r>
        <w:t xml:space="preserve"> Plastic wastes recovery however can be challenging because of the wide variety of uses, additives, and blends </w:t>
      </w:r>
      <w:r>
        <w:t xml:space="preserve">that are used in a multitude of products. Plastic waste recycling can be categorized as follows:  </w:t>
      </w:r>
    </w:p>
    <w:p w:rsidR="00727BA6" w:rsidRDefault="00B43131">
      <w:pPr>
        <w:pStyle w:val="ListeParagraf"/>
        <w:numPr>
          <w:ilvl w:val="0"/>
          <w:numId w:val="104"/>
        </w:numPr>
        <w:tabs>
          <w:tab w:val="left" w:pos="1710"/>
        </w:tabs>
        <w:spacing w:after="120"/>
        <w:ind w:left="630" w:firstLine="540"/>
      </w:pPr>
      <w:r>
        <w:t xml:space="preserve">Mechanical recycling, either mechanical reprocessing into the original product application with equivalent properties (closed-loop recycling) or a different </w:t>
      </w:r>
      <w:r>
        <w:t>plastic application with similar material properties (open-loop recycling);</w:t>
      </w:r>
    </w:p>
    <w:p w:rsidR="00727BA6" w:rsidRDefault="00B43131">
      <w:pPr>
        <w:pStyle w:val="ListeParagraf"/>
        <w:numPr>
          <w:ilvl w:val="0"/>
          <w:numId w:val="104"/>
        </w:numPr>
        <w:tabs>
          <w:tab w:val="left" w:pos="1710"/>
        </w:tabs>
        <w:spacing w:after="120"/>
        <w:ind w:left="630" w:firstLine="540"/>
      </w:pPr>
      <w:r>
        <w:t>Physical recycling where the plastic polymer molecules remain largely intact (solvent-based purification);</w:t>
      </w:r>
    </w:p>
    <w:p w:rsidR="00727BA6" w:rsidRDefault="00B43131">
      <w:pPr>
        <w:pStyle w:val="ListeParagraf"/>
        <w:numPr>
          <w:ilvl w:val="0"/>
          <w:numId w:val="104"/>
        </w:numPr>
        <w:tabs>
          <w:tab w:val="left" w:pos="1710"/>
        </w:tabs>
        <w:spacing w:after="120"/>
        <w:ind w:left="630" w:firstLine="540"/>
      </w:pPr>
      <w:r>
        <w:t>Chemical recycling where the plastic polymer molecules are broken down (r</w:t>
      </w:r>
      <w:r>
        <w:t xml:space="preserve">ecovery of chemical constituents that have been de-polymerized) (feedstock recycling)) and; </w:t>
      </w:r>
    </w:p>
    <w:p w:rsidR="00727BA6" w:rsidRDefault="00B43131">
      <w:pPr>
        <w:pStyle w:val="ListeParagraf"/>
        <w:numPr>
          <w:ilvl w:val="0"/>
          <w:numId w:val="104"/>
        </w:numPr>
        <w:tabs>
          <w:tab w:val="left" w:pos="1710"/>
        </w:tabs>
        <w:spacing w:after="120"/>
        <w:ind w:left="630" w:firstLine="540"/>
      </w:pPr>
      <w:r>
        <w:t>Incineration with energy recovery.</w:t>
      </w:r>
    </w:p>
    <w:p w:rsidR="00727BA6" w:rsidRDefault="00B43131">
      <w:pPr>
        <w:pStyle w:val="ListeParagraf"/>
        <w:numPr>
          <w:ilvl w:val="1"/>
          <w:numId w:val="35"/>
        </w:numPr>
        <w:tabs>
          <w:tab w:val="left" w:pos="1080"/>
        </w:tabs>
        <w:spacing w:after="120"/>
        <w:ind w:left="630" w:firstLine="0"/>
      </w:pPr>
      <w:r>
        <w:t>Plastic wastes recycling can be hindered by other methods of plastic wastes disposal. For example, energy recovery of plastic wa</w:t>
      </w:r>
      <w:r>
        <w:t>stes may become competitive in financial terms and reduce plastic waste recycling. Parties may consider introducing policy, regulatory and financial instruments to prioritise plastic recycling over burning plastic for energy or converting plastic to fuel t</w:t>
      </w:r>
      <w:r>
        <w:t xml:space="preserve">o improve materials conservation and minimise carbon emissions.  </w:t>
      </w:r>
    </w:p>
    <w:p w:rsidR="00727BA6" w:rsidRDefault="00B43131">
      <w:pPr>
        <w:pStyle w:val="ListeParagraf"/>
        <w:numPr>
          <w:ilvl w:val="1"/>
          <w:numId w:val="35"/>
        </w:numPr>
        <w:tabs>
          <w:tab w:val="left" w:pos="1080"/>
        </w:tabs>
        <w:spacing w:after="120"/>
        <w:ind w:left="630" w:firstLine="0"/>
      </w:pPr>
      <w:r>
        <w:t>To extract more value from plastic wastes, closed-loop recycling should be a priority over open-loop recycling. Improving the quality of the recovered and recycled materials, as well as supp</w:t>
      </w:r>
      <w:r>
        <w:t xml:space="preserve">orting and improving markets for secondary materials should be promoted. </w:t>
      </w:r>
    </w:p>
    <w:p w:rsidR="00727BA6" w:rsidRDefault="00B43131">
      <w:pPr>
        <w:pStyle w:val="Balk3"/>
        <w:keepNext/>
        <w:keepLines/>
        <w:numPr>
          <w:ilvl w:val="0"/>
          <w:numId w:val="45"/>
        </w:numPr>
        <w:spacing w:before="40"/>
        <w:ind w:left="630" w:hanging="567"/>
      </w:pPr>
      <w:bookmarkStart w:id="591" w:name="_Toc74045768"/>
      <w:r>
        <w:t>Mechanical recycling</w:t>
      </w:r>
      <w:bookmarkEnd w:id="591"/>
    </w:p>
    <w:p w:rsidR="00727BA6" w:rsidRDefault="00B43131">
      <w:pPr>
        <w:pStyle w:val="ListeParagraf"/>
        <w:numPr>
          <w:ilvl w:val="1"/>
          <w:numId w:val="35"/>
        </w:numPr>
        <w:tabs>
          <w:tab w:val="left" w:pos="1080"/>
        </w:tabs>
        <w:spacing w:after="120"/>
        <w:ind w:left="630" w:firstLine="0"/>
      </w:pPr>
      <w:r>
        <w:t>Mechanical recycling refers to the processing of plastic wastes by physical means, it is commonly used to treat thermoplastic polymers such as PP, PE and PET. Th</w:t>
      </w:r>
      <w:r>
        <w:t>ermoplastics polymers are superior to thermosetting polymers in mechanical recycling, as they can be re-melted and reprocessed into new products with relative ease.</w:t>
      </w:r>
    </w:p>
    <w:p w:rsidR="00727BA6" w:rsidRDefault="00B43131">
      <w:pPr>
        <w:pStyle w:val="ListeParagraf"/>
        <w:numPr>
          <w:ilvl w:val="1"/>
          <w:numId w:val="35"/>
        </w:numPr>
        <w:tabs>
          <w:tab w:val="left" w:pos="1080"/>
        </w:tabs>
        <w:spacing w:after="120"/>
        <w:ind w:left="630" w:firstLine="0"/>
      </w:pPr>
      <w:r>
        <w:t xml:space="preserve"> Mechanical recycling can be divided into two main process stages:</w:t>
      </w:r>
    </w:p>
    <w:p w:rsidR="00727BA6" w:rsidRDefault="00B43131">
      <w:pPr>
        <w:pStyle w:val="ListeParagraf"/>
        <w:numPr>
          <w:ilvl w:val="0"/>
          <w:numId w:val="105"/>
        </w:numPr>
        <w:tabs>
          <w:tab w:val="left" w:pos="1985"/>
        </w:tabs>
        <w:spacing w:after="120"/>
        <w:ind w:left="1440"/>
      </w:pPr>
      <w:r>
        <w:t>Physical sorting, separa</w:t>
      </w:r>
      <w:r>
        <w:t xml:space="preserve">tion and washing to make purified, single-polymer flakes </w:t>
      </w:r>
    </w:p>
    <w:p w:rsidR="00727BA6" w:rsidRDefault="00B43131">
      <w:pPr>
        <w:pStyle w:val="ListeParagraf"/>
        <w:numPr>
          <w:ilvl w:val="0"/>
          <w:numId w:val="105"/>
        </w:numPr>
        <w:tabs>
          <w:tab w:val="left" w:pos="1985"/>
        </w:tabs>
        <w:spacing w:after="120"/>
        <w:ind w:left="1440"/>
      </w:pPr>
      <w:r>
        <w:t>Thermal melt-compounding in extruder to make homogenous polymer pellets</w:t>
      </w:r>
    </w:p>
    <w:p w:rsidR="00727BA6" w:rsidRDefault="00B43131">
      <w:pPr>
        <w:pStyle w:val="ListeParagraf"/>
        <w:numPr>
          <w:ilvl w:val="1"/>
          <w:numId w:val="35"/>
        </w:numPr>
        <w:tabs>
          <w:tab w:val="left" w:pos="1080"/>
        </w:tabs>
        <w:spacing w:after="120"/>
        <w:ind w:left="630" w:firstLine="0"/>
      </w:pPr>
      <w:r>
        <w:t xml:space="preserve">There are multiple configurations of equipment and individual unit operations that take place to create a complete Mechanical </w:t>
      </w:r>
      <w:r>
        <w:t xml:space="preserve">Recycling process. Various designs, methods and approaches having been developed over the past 3 decades to create a whole industry working across the very wide range of different plastics waste streams described earlier in this document. Some such plants </w:t>
      </w:r>
      <w:r>
        <w:t>are ‘mature technologies’ (e.g. PET bottle recycling) others are rapidly developing, new and novel industrial processes (e.g. robotic AI sorting machines; or combined laser light, X-ray and induction sensor sorters)</w:t>
      </w:r>
    </w:p>
    <w:p w:rsidR="00727BA6" w:rsidRDefault="00B43131">
      <w:pPr>
        <w:pStyle w:val="Balk4"/>
        <w:keepLines/>
        <w:numPr>
          <w:ilvl w:val="0"/>
          <w:numId w:val="48"/>
        </w:numPr>
        <w:spacing w:before="120"/>
        <w:ind w:left="630" w:hanging="540"/>
      </w:pPr>
      <w:r>
        <w:t>Direct recycling of plastic wastes</w:t>
      </w:r>
    </w:p>
    <w:p w:rsidR="00727BA6" w:rsidRDefault="00B43131">
      <w:pPr>
        <w:pStyle w:val="ListeParagraf"/>
        <w:numPr>
          <w:ilvl w:val="1"/>
          <w:numId w:val="35"/>
        </w:numPr>
        <w:tabs>
          <w:tab w:val="left" w:pos="1080"/>
        </w:tabs>
        <w:spacing w:after="120"/>
        <w:ind w:left="630" w:firstLine="0"/>
      </w:pPr>
      <w:r>
        <w:t>Direct recycling of plastic wastes refers to the direct thermal plasticization of plastic wastes, followed by profile or shaped product forming. Normally this simplified ‘direct’ process can only be applied to clean, single-polymer industrial waste streams</w:t>
      </w:r>
      <w:r>
        <w:t xml:space="preserve"> (e.g. the waste mould-flow sprues ejected from an injection forming process being immediately granulated and re-moulded). However, in most cases, when this practice is conducted within an existing industrial process plant, the material never becomes ‘disp</w:t>
      </w:r>
      <w:r>
        <w:t>osed waste’ and the ‘in-house re-work of scrap material’ cannot be counted as ‘recycling’ tonnage.</w:t>
      </w:r>
    </w:p>
    <w:p w:rsidR="00727BA6" w:rsidRDefault="00B43131">
      <w:pPr>
        <w:pStyle w:val="Balk4"/>
        <w:keepLines/>
        <w:numPr>
          <w:ilvl w:val="0"/>
          <w:numId w:val="48"/>
        </w:numPr>
        <w:spacing w:before="120"/>
        <w:ind w:left="630" w:hanging="540"/>
      </w:pPr>
      <w:r>
        <w:t>Mechanical recycling processes for plastic wastes</w:t>
      </w:r>
    </w:p>
    <w:p w:rsidR="00727BA6" w:rsidRDefault="00B43131">
      <w:pPr>
        <w:pStyle w:val="ListeParagraf"/>
        <w:numPr>
          <w:ilvl w:val="1"/>
          <w:numId w:val="35"/>
        </w:numPr>
        <w:tabs>
          <w:tab w:val="left" w:pos="1080"/>
        </w:tabs>
        <w:spacing w:after="120"/>
        <w:ind w:left="630" w:firstLine="0"/>
      </w:pPr>
      <w:r>
        <w:t>The common steps for mechanical recycling involve physical separation, material sorting, washing, cleaning,</w:t>
      </w:r>
      <w:r>
        <w:t xml:space="preserve"> size reduction, drying, thermal melt-extrusion and pelletizing. Table 14 describes some of the generic processing unit operations employed for mechanical recycling of plastic wastes. However, it should be noted that every individual design of plant will u</w:t>
      </w:r>
      <w:r>
        <w:t>tilize its own set of equipment items, machinery layout and sequence of techniques, needed to successfully recover and re-process high-quality output recyclates from the particular mix, type and format of the incoming plastic waste stream.</w:t>
      </w:r>
    </w:p>
    <w:p w:rsidR="00727BA6" w:rsidRDefault="00B43131">
      <w:pPr>
        <w:pStyle w:val="ResimYazs"/>
        <w:ind w:firstLine="619"/>
      </w:pPr>
      <w:r>
        <w:rPr>
          <w:b/>
          <w:bCs/>
        </w:rPr>
        <w:t xml:space="preserve">Table 14: </w:t>
      </w:r>
      <w:r>
        <w:t>Mechan</w:t>
      </w:r>
      <w:r>
        <w:t xml:space="preserve">ical recycling operations (not necessarily sequential). </w:t>
      </w:r>
    </w:p>
    <w:tbl>
      <w:tblPr>
        <w:tblStyle w:val="TabloKlavuzu"/>
        <w:tblW w:w="0" w:type="auto"/>
        <w:jc w:val="center"/>
        <w:tblLook w:val="04A0" w:firstRow="1" w:lastRow="0" w:firstColumn="1" w:lastColumn="0" w:noHBand="0" w:noVBand="1"/>
      </w:tblPr>
      <w:tblGrid>
        <w:gridCol w:w="3330"/>
        <w:gridCol w:w="5395"/>
      </w:tblGrid>
      <w:tr w:rsidR="00727BA6">
        <w:trPr>
          <w:tblHeader/>
          <w:jc w:val="center"/>
        </w:trPr>
        <w:tc>
          <w:tcPr>
            <w:tcW w:w="3330" w:type="dxa"/>
          </w:tcPr>
          <w:p w:rsidR="00727BA6" w:rsidRDefault="00B43131">
            <w:pPr>
              <w:tabs>
                <w:tab w:val="left" w:pos="900"/>
              </w:tabs>
              <w:spacing w:after="120"/>
              <w:ind w:left="67"/>
              <w:rPr>
                <w:b/>
                <w:sz w:val="18"/>
                <w:szCs w:val="18"/>
              </w:rPr>
            </w:pPr>
            <w:r>
              <w:rPr>
                <w:b/>
                <w:sz w:val="18"/>
                <w:szCs w:val="18"/>
              </w:rPr>
              <w:lastRenderedPageBreak/>
              <w:t xml:space="preserve">Process </w:t>
            </w:r>
          </w:p>
        </w:tc>
        <w:tc>
          <w:tcPr>
            <w:tcW w:w="5395" w:type="dxa"/>
          </w:tcPr>
          <w:p w:rsidR="00727BA6" w:rsidRDefault="00B43131">
            <w:pPr>
              <w:tabs>
                <w:tab w:val="left" w:pos="900"/>
              </w:tabs>
              <w:spacing w:after="120"/>
              <w:ind w:left="78"/>
              <w:rPr>
                <w:b/>
                <w:sz w:val="18"/>
                <w:szCs w:val="18"/>
              </w:rPr>
            </w:pPr>
            <w:r>
              <w:rPr>
                <w:b/>
                <w:sz w:val="18"/>
                <w:szCs w:val="18"/>
              </w:rPr>
              <w:t xml:space="preserve">Description </w:t>
            </w:r>
          </w:p>
        </w:tc>
      </w:tr>
      <w:tr w:rsidR="00727BA6">
        <w:trPr>
          <w:jc w:val="center"/>
        </w:trPr>
        <w:tc>
          <w:tcPr>
            <w:tcW w:w="3330" w:type="dxa"/>
          </w:tcPr>
          <w:p w:rsidR="00727BA6" w:rsidRDefault="00B43131">
            <w:pPr>
              <w:tabs>
                <w:tab w:val="left" w:pos="900"/>
              </w:tabs>
              <w:spacing w:after="120"/>
              <w:ind w:left="67"/>
              <w:rPr>
                <w:b/>
                <w:bCs/>
                <w:sz w:val="18"/>
                <w:szCs w:val="18"/>
              </w:rPr>
            </w:pPr>
            <w:r>
              <w:rPr>
                <w:sz w:val="18"/>
                <w:szCs w:val="18"/>
              </w:rPr>
              <w:t>Sorting:</w:t>
            </w:r>
          </w:p>
          <w:p w:rsidR="00727BA6" w:rsidRDefault="00B43131">
            <w:pPr>
              <w:tabs>
                <w:tab w:val="left" w:pos="900"/>
              </w:tabs>
              <w:spacing w:after="120"/>
              <w:ind w:left="67"/>
              <w:rPr>
                <w:sz w:val="18"/>
                <w:szCs w:val="18"/>
              </w:rPr>
            </w:pPr>
            <w:r>
              <w:rPr>
                <w:sz w:val="18"/>
                <w:szCs w:val="18"/>
              </w:rPr>
              <w:t>1. To remove non-plastic materials</w:t>
            </w:r>
            <w:r>
              <w:rPr>
                <w:sz w:val="18"/>
                <w:szCs w:val="18"/>
              </w:rPr>
              <w:br/>
              <w:t>2. To separate individual polymers or similar plastic types</w:t>
            </w:r>
            <w:r>
              <w:rPr>
                <w:sz w:val="18"/>
                <w:szCs w:val="18"/>
              </w:rPr>
              <w:br/>
              <w:t>3. To remove plastics contaminated with unwanted additives</w:t>
            </w:r>
          </w:p>
        </w:tc>
        <w:tc>
          <w:tcPr>
            <w:tcW w:w="5395" w:type="dxa"/>
          </w:tcPr>
          <w:p w:rsidR="00727BA6" w:rsidRDefault="00B43131">
            <w:pPr>
              <w:tabs>
                <w:tab w:val="left" w:pos="900"/>
              </w:tabs>
              <w:spacing w:after="120"/>
              <w:ind w:left="78"/>
              <w:rPr>
                <w:b/>
                <w:sz w:val="18"/>
                <w:szCs w:val="18"/>
              </w:rPr>
            </w:pPr>
            <w:r>
              <w:rPr>
                <w:sz w:val="18"/>
                <w:szCs w:val="18"/>
              </w:rPr>
              <w:t xml:space="preserve">Sorting </w:t>
            </w:r>
            <w:r>
              <w:rPr>
                <w:sz w:val="18"/>
                <w:szCs w:val="18"/>
              </w:rPr>
              <w:t>methods are used to separate plastic wastes, remove unwanted contaminants and purify to a single polymer type.  The main separation methods are manual separation, size &amp; shape sorting, induction sorting</w:t>
            </w:r>
            <w:r>
              <w:rPr>
                <w:sz w:val="18"/>
                <w:szCs w:val="18"/>
                <w:lang w:eastAsia="zh-CN"/>
              </w:rPr>
              <w:t xml:space="preserve">, magnetic ferrous removal, </w:t>
            </w:r>
            <w:r>
              <w:rPr>
                <w:sz w:val="18"/>
                <w:szCs w:val="18"/>
              </w:rPr>
              <w:t xml:space="preserve">eddy current metal </w:t>
            </w:r>
            <w:r>
              <w:rPr>
                <w:sz w:val="18"/>
                <w:szCs w:val="18"/>
                <w:lang w:eastAsia="zh-CN"/>
              </w:rPr>
              <w:t>separat</w:t>
            </w:r>
            <w:r>
              <w:rPr>
                <w:sz w:val="18"/>
                <w:szCs w:val="18"/>
                <w:lang w:eastAsia="zh-CN"/>
              </w:rPr>
              <w:t xml:space="preserve">ion, air-flow separation, </w:t>
            </w:r>
            <w:r>
              <w:rPr>
                <w:sz w:val="18"/>
                <w:szCs w:val="18"/>
              </w:rPr>
              <w:t>automatic sensor sorting of materials</w:t>
            </w:r>
            <w:r>
              <w:rPr>
                <w:sz w:val="18"/>
                <w:szCs w:val="18"/>
                <w:lang w:eastAsia="zh-CN"/>
              </w:rPr>
              <w:t xml:space="preserve">, </w:t>
            </w:r>
            <w:r>
              <w:rPr>
                <w:sz w:val="18"/>
                <w:szCs w:val="18"/>
              </w:rPr>
              <w:t>float-sink density separation</w:t>
            </w:r>
            <w:r>
              <w:rPr>
                <w:sz w:val="18"/>
                <w:szCs w:val="18"/>
                <w:lang w:eastAsia="zh-CN"/>
              </w:rPr>
              <w:t xml:space="preserve"> and hydro-cyclone density separation</w:t>
            </w:r>
            <w:r>
              <w:rPr>
                <w:sz w:val="18"/>
                <w:szCs w:val="18"/>
              </w:rPr>
              <w:t>. (plus many other novel techniques are employed based upon any detectable physical differences in materials)</w:t>
            </w:r>
          </w:p>
        </w:tc>
      </w:tr>
      <w:tr w:rsidR="00727BA6">
        <w:trPr>
          <w:jc w:val="center"/>
        </w:trPr>
        <w:tc>
          <w:tcPr>
            <w:tcW w:w="3330" w:type="dxa"/>
          </w:tcPr>
          <w:p w:rsidR="00727BA6" w:rsidRDefault="00B43131">
            <w:pPr>
              <w:pStyle w:val="ListeParagraf"/>
              <w:numPr>
                <w:ilvl w:val="0"/>
                <w:numId w:val="79"/>
              </w:numPr>
              <w:tabs>
                <w:tab w:val="left" w:pos="900"/>
                <w:tab w:val="left" w:pos="1247"/>
                <w:tab w:val="left" w:pos="1814"/>
                <w:tab w:val="left" w:pos="2381"/>
                <w:tab w:val="left" w:pos="2948"/>
                <w:tab w:val="left" w:pos="3515"/>
              </w:tabs>
              <w:spacing w:after="120"/>
              <w:ind w:left="67"/>
              <w:contextualSpacing/>
              <w:rPr>
                <w:sz w:val="18"/>
                <w:szCs w:val="18"/>
              </w:rPr>
            </w:pPr>
            <w:r>
              <w:rPr>
                <w:sz w:val="18"/>
                <w:szCs w:val="18"/>
              </w:rPr>
              <w:t xml:space="preserve">Size Reduction: </w:t>
            </w:r>
          </w:p>
          <w:p w:rsidR="00727BA6" w:rsidRDefault="00B43131">
            <w:pPr>
              <w:pStyle w:val="ListeParagraf"/>
              <w:numPr>
                <w:ilvl w:val="0"/>
                <w:numId w:val="79"/>
              </w:numPr>
              <w:tabs>
                <w:tab w:val="left" w:pos="900"/>
                <w:tab w:val="left" w:pos="1247"/>
                <w:tab w:val="left" w:pos="1814"/>
                <w:tab w:val="left" w:pos="2381"/>
                <w:tab w:val="left" w:pos="2948"/>
                <w:tab w:val="left" w:pos="3515"/>
              </w:tabs>
              <w:spacing w:after="120"/>
              <w:ind w:left="67"/>
              <w:contextualSpacing/>
              <w:rPr>
                <w:sz w:val="18"/>
                <w:szCs w:val="18"/>
              </w:rPr>
            </w:pPr>
            <w:r>
              <w:rPr>
                <w:sz w:val="18"/>
                <w:szCs w:val="18"/>
              </w:rPr>
              <w:t>Granulation / grinding</w:t>
            </w:r>
          </w:p>
          <w:p w:rsidR="00727BA6" w:rsidRDefault="00B43131">
            <w:pPr>
              <w:pStyle w:val="ListeParagraf"/>
              <w:numPr>
                <w:ilvl w:val="0"/>
                <w:numId w:val="79"/>
              </w:numPr>
              <w:tabs>
                <w:tab w:val="left" w:pos="900"/>
                <w:tab w:val="left" w:pos="1247"/>
                <w:tab w:val="left" w:pos="1814"/>
                <w:tab w:val="left" w:pos="2381"/>
                <w:tab w:val="left" w:pos="2948"/>
                <w:tab w:val="left" w:pos="3515"/>
              </w:tabs>
              <w:spacing w:after="120"/>
              <w:ind w:left="67"/>
              <w:contextualSpacing/>
              <w:rPr>
                <w:sz w:val="18"/>
                <w:szCs w:val="18"/>
              </w:rPr>
            </w:pPr>
            <w:r>
              <w:rPr>
                <w:sz w:val="18"/>
                <w:szCs w:val="18"/>
              </w:rPr>
              <w:t>Shredding / chopping</w:t>
            </w:r>
          </w:p>
          <w:p w:rsidR="00727BA6" w:rsidRDefault="00B43131">
            <w:pPr>
              <w:pStyle w:val="ListeParagraf"/>
              <w:numPr>
                <w:ilvl w:val="0"/>
                <w:numId w:val="79"/>
              </w:numPr>
              <w:tabs>
                <w:tab w:val="left" w:pos="900"/>
                <w:tab w:val="left" w:pos="1247"/>
                <w:tab w:val="left" w:pos="1814"/>
                <w:tab w:val="left" w:pos="2381"/>
                <w:tab w:val="left" w:pos="2948"/>
                <w:tab w:val="left" w:pos="3515"/>
              </w:tabs>
              <w:spacing w:after="120"/>
              <w:ind w:left="67"/>
              <w:contextualSpacing/>
              <w:rPr>
                <w:sz w:val="18"/>
                <w:szCs w:val="18"/>
              </w:rPr>
            </w:pPr>
            <w:r>
              <w:rPr>
                <w:sz w:val="18"/>
                <w:szCs w:val="18"/>
              </w:rPr>
              <w:t xml:space="preserve">Milling / comminution </w:t>
            </w:r>
          </w:p>
          <w:p w:rsidR="00727BA6" w:rsidRDefault="00B43131">
            <w:pPr>
              <w:pStyle w:val="ListeParagraf"/>
              <w:numPr>
                <w:ilvl w:val="0"/>
                <w:numId w:val="79"/>
              </w:numPr>
              <w:tabs>
                <w:tab w:val="left" w:pos="900"/>
                <w:tab w:val="left" w:pos="1247"/>
                <w:tab w:val="left" w:pos="1814"/>
                <w:tab w:val="left" w:pos="2381"/>
                <w:tab w:val="left" w:pos="2948"/>
                <w:tab w:val="left" w:pos="3515"/>
              </w:tabs>
              <w:spacing w:after="120"/>
              <w:ind w:left="67"/>
              <w:contextualSpacing/>
              <w:rPr>
                <w:sz w:val="18"/>
                <w:szCs w:val="18"/>
                <w:lang w:val="el-GR"/>
              </w:rPr>
            </w:pPr>
            <w:r>
              <w:rPr>
                <w:sz w:val="18"/>
                <w:szCs w:val="18"/>
              </w:rPr>
              <w:t>Crushing / impaction</w:t>
            </w:r>
          </w:p>
        </w:tc>
        <w:tc>
          <w:tcPr>
            <w:tcW w:w="5395" w:type="dxa"/>
          </w:tcPr>
          <w:p w:rsidR="00727BA6" w:rsidRDefault="00B43131">
            <w:pPr>
              <w:tabs>
                <w:tab w:val="left" w:pos="900"/>
              </w:tabs>
              <w:spacing w:after="120"/>
              <w:ind w:left="78"/>
              <w:rPr>
                <w:sz w:val="18"/>
                <w:szCs w:val="18"/>
              </w:rPr>
            </w:pPr>
            <w:r>
              <w:rPr>
                <w:sz w:val="18"/>
                <w:szCs w:val="18"/>
              </w:rPr>
              <w:t>Size reduction is used to chop plastic wastes into small flakes or chips, liberating joined materials &amp; enables downstream separation (e.g. metals, gla</w:t>
            </w:r>
            <w:r>
              <w:rPr>
                <w:sz w:val="18"/>
                <w:szCs w:val="18"/>
              </w:rPr>
              <w:t xml:space="preserve">ss, paper) and separating different plastic types (e.g., PET bottles from PP lids). </w:t>
            </w:r>
          </w:p>
        </w:tc>
      </w:tr>
      <w:tr w:rsidR="00727BA6">
        <w:trPr>
          <w:jc w:val="center"/>
        </w:trPr>
        <w:tc>
          <w:tcPr>
            <w:tcW w:w="3330" w:type="dxa"/>
          </w:tcPr>
          <w:p w:rsidR="00727BA6" w:rsidRDefault="00B43131">
            <w:pPr>
              <w:tabs>
                <w:tab w:val="left" w:pos="900"/>
              </w:tabs>
              <w:spacing w:after="120"/>
              <w:ind w:left="67"/>
              <w:rPr>
                <w:sz w:val="18"/>
                <w:szCs w:val="18"/>
              </w:rPr>
            </w:pPr>
            <w:r>
              <w:rPr>
                <w:sz w:val="18"/>
                <w:szCs w:val="18"/>
              </w:rPr>
              <w:t>Cleaning / Washing</w:t>
            </w:r>
          </w:p>
        </w:tc>
        <w:tc>
          <w:tcPr>
            <w:tcW w:w="5395" w:type="dxa"/>
          </w:tcPr>
          <w:p w:rsidR="00727BA6" w:rsidRDefault="00B43131">
            <w:pPr>
              <w:tabs>
                <w:tab w:val="left" w:pos="900"/>
              </w:tabs>
              <w:spacing w:after="120"/>
              <w:ind w:left="78"/>
              <w:rPr>
                <w:sz w:val="18"/>
                <w:szCs w:val="18"/>
              </w:rPr>
            </w:pPr>
            <w:r>
              <w:rPr>
                <w:sz w:val="18"/>
                <w:szCs w:val="18"/>
              </w:rPr>
              <w:t>Manual or machine cleaning methods are used to remove various oils, dust, dirt and biodegradable waste from the surface of waste plastic. Can be wet- o</w:t>
            </w:r>
            <w:r>
              <w:rPr>
                <w:sz w:val="18"/>
                <w:szCs w:val="18"/>
              </w:rPr>
              <w:t xml:space="preserve">r dry-friction methods. </w:t>
            </w:r>
          </w:p>
        </w:tc>
      </w:tr>
      <w:tr w:rsidR="00727BA6">
        <w:trPr>
          <w:jc w:val="center"/>
        </w:trPr>
        <w:tc>
          <w:tcPr>
            <w:tcW w:w="3330" w:type="dxa"/>
          </w:tcPr>
          <w:p w:rsidR="00727BA6" w:rsidRDefault="00B43131">
            <w:pPr>
              <w:tabs>
                <w:tab w:val="left" w:pos="900"/>
              </w:tabs>
              <w:spacing w:after="120"/>
              <w:ind w:left="67"/>
              <w:rPr>
                <w:sz w:val="18"/>
                <w:szCs w:val="18"/>
              </w:rPr>
            </w:pPr>
            <w:r>
              <w:rPr>
                <w:sz w:val="18"/>
                <w:szCs w:val="18"/>
              </w:rPr>
              <w:t xml:space="preserve">Drying </w:t>
            </w:r>
          </w:p>
        </w:tc>
        <w:tc>
          <w:tcPr>
            <w:tcW w:w="5395" w:type="dxa"/>
          </w:tcPr>
          <w:p w:rsidR="00727BA6" w:rsidRDefault="00B43131">
            <w:pPr>
              <w:tabs>
                <w:tab w:val="left" w:pos="900"/>
              </w:tabs>
              <w:spacing w:after="120"/>
              <w:ind w:left="78"/>
              <w:rPr>
                <w:sz w:val="18"/>
                <w:szCs w:val="18"/>
              </w:rPr>
            </w:pPr>
            <w:r>
              <w:rPr>
                <w:sz w:val="18"/>
                <w:szCs w:val="18"/>
              </w:rPr>
              <w:t xml:space="preserve">Drying is used to remove surface moisture after wet washing. </w:t>
            </w:r>
          </w:p>
        </w:tc>
      </w:tr>
      <w:tr w:rsidR="00727BA6">
        <w:trPr>
          <w:jc w:val="center"/>
        </w:trPr>
        <w:tc>
          <w:tcPr>
            <w:tcW w:w="3330" w:type="dxa"/>
          </w:tcPr>
          <w:p w:rsidR="00727BA6" w:rsidRDefault="00B43131">
            <w:pPr>
              <w:tabs>
                <w:tab w:val="left" w:pos="900"/>
              </w:tabs>
              <w:spacing w:after="120"/>
              <w:ind w:left="67"/>
              <w:rPr>
                <w:sz w:val="18"/>
                <w:szCs w:val="18"/>
              </w:rPr>
            </w:pPr>
            <w:r>
              <w:rPr>
                <w:sz w:val="18"/>
                <w:szCs w:val="18"/>
              </w:rPr>
              <w:t>Melting</w:t>
            </w:r>
          </w:p>
        </w:tc>
        <w:tc>
          <w:tcPr>
            <w:tcW w:w="5395" w:type="dxa"/>
          </w:tcPr>
          <w:p w:rsidR="00727BA6" w:rsidRDefault="00B43131">
            <w:pPr>
              <w:tabs>
                <w:tab w:val="left" w:pos="900"/>
              </w:tabs>
              <w:spacing w:after="120"/>
              <w:ind w:left="78"/>
              <w:rPr>
                <w:sz w:val="18"/>
                <w:szCs w:val="18"/>
              </w:rPr>
            </w:pPr>
            <w:r>
              <w:rPr>
                <w:sz w:val="18"/>
                <w:szCs w:val="18"/>
              </w:rPr>
              <w:t xml:space="preserve">Heating and melting plastic wastes into raw materials or products, including single-type plastic wastes and composite plastic wastes. </w:t>
            </w:r>
          </w:p>
        </w:tc>
      </w:tr>
      <w:tr w:rsidR="00727BA6">
        <w:trPr>
          <w:jc w:val="center"/>
        </w:trPr>
        <w:tc>
          <w:tcPr>
            <w:tcW w:w="3330" w:type="dxa"/>
          </w:tcPr>
          <w:p w:rsidR="00727BA6" w:rsidRDefault="00B43131">
            <w:pPr>
              <w:tabs>
                <w:tab w:val="left" w:pos="900"/>
              </w:tabs>
              <w:spacing w:after="120"/>
              <w:ind w:left="67"/>
              <w:rPr>
                <w:sz w:val="18"/>
                <w:szCs w:val="18"/>
                <w:lang w:val="el-GR"/>
              </w:rPr>
            </w:pPr>
            <w:r>
              <w:rPr>
                <w:sz w:val="18"/>
                <w:szCs w:val="18"/>
              </w:rPr>
              <w:t>Extrusion</w:t>
            </w:r>
          </w:p>
        </w:tc>
        <w:tc>
          <w:tcPr>
            <w:tcW w:w="5395" w:type="dxa"/>
          </w:tcPr>
          <w:p w:rsidR="00727BA6" w:rsidRDefault="00B43131">
            <w:pPr>
              <w:tabs>
                <w:tab w:val="left" w:pos="900"/>
              </w:tabs>
              <w:spacing w:after="120"/>
              <w:rPr>
                <w:sz w:val="18"/>
                <w:szCs w:val="18"/>
              </w:rPr>
            </w:pPr>
            <w:r>
              <w:rPr>
                <w:sz w:val="18"/>
                <w:szCs w:val="18"/>
              </w:rPr>
              <w:t>Extrusion is used to melt similar plastic flakes in a heated screw-barrel. Blending, mixing, vapour venting and melt-filtration can be applied to create a homogenous &amp; uniform polymer material. Other additives can be added to the infeed mix to create a spe</w:t>
            </w:r>
            <w:r>
              <w:rPr>
                <w:sz w:val="18"/>
                <w:szCs w:val="18"/>
              </w:rPr>
              <w:t>cific plastic compound grade. Polymer melt exits through a die-head, typically to allow for pelletisation. Direct formation of product is also feasible – e.g. thin sheets, or shaped profiles or filaments.</w:t>
            </w:r>
          </w:p>
        </w:tc>
      </w:tr>
      <w:tr w:rsidR="00727BA6">
        <w:trPr>
          <w:jc w:val="center"/>
        </w:trPr>
        <w:tc>
          <w:tcPr>
            <w:tcW w:w="3330" w:type="dxa"/>
          </w:tcPr>
          <w:p w:rsidR="00727BA6" w:rsidRDefault="00B43131">
            <w:pPr>
              <w:tabs>
                <w:tab w:val="left" w:pos="900"/>
              </w:tabs>
              <w:spacing w:after="120"/>
              <w:ind w:left="67"/>
              <w:rPr>
                <w:sz w:val="18"/>
                <w:szCs w:val="18"/>
                <w:lang w:val="el-GR"/>
              </w:rPr>
            </w:pPr>
            <w:r>
              <w:rPr>
                <w:sz w:val="18"/>
                <w:szCs w:val="18"/>
              </w:rPr>
              <w:t>Pelletizing</w:t>
            </w:r>
          </w:p>
        </w:tc>
        <w:tc>
          <w:tcPr>
            <w:tcW w:w="5395" w:type="dxa"/>
          </w:tcPr>
          <w:p w:rsidR="00727BA6" w:rsidRDefault="00B43131">
            <w:pPr>
              <w:tabs>
                <w:tab w:val="left" w:pos="900"/>
              </w:tabs>
              <w:spacing w:after="120"/>
              <w:ind w:left="78"/>
              <w:rPr>
                <w:sz w:val="18"/>
                <w:szCs w:val="18"/>
              </w:rPr>
            </w:pPr>
            <w:r>
              <w:rPr>
                <w:sz w:val="18"/>
                <w:szCs w:val="18"/>
              </w:rPr>
              <w:t>Pelletizing can be done via chopping o</w:t>
            </w:r>
            <w:r>
              <w:rPr>
                <w:sz w:val="18"/>
                <w:szCs w:val="18"/>
              </w:rPr>
              <w:t>f water-cooled strands OR by direct die-face cutting to make small, regular free-flowing pellets.</w:t>
            </w:r>
          </w:p>
        </w:tc>
      </w:tr>
    </w:tbl>
    <w:p w:rsidR="00727BA6" w:rsidRDefault="00727BA6">
      <w:pPr>
        <w:pStyle w:val="ListeParagraf"/>
        <w:tabs>
          <w:tab w:val="left" w:pos="1985"/>
        </w:tabs>
        <w:spacing w:after="120"/>
        <w:ind w:left="630"/>
      </w:pPr>
    </w:p>
    <w:p w:rsidR="00727BA6" w:rsidRDefault="00B43131">
      <w:pPr>
        <w:pStyle w:val="ListeParagraf"/>
        <w:numPr>
          <w:ilvl w:val="1"/>
          <w:numId w:val="35"/>
        </w:numPr>
        <w:tabs>
          <w:tab w:val="left" w:pos="1080"/>
        </w:tabs>
        <w:spacing w:after="120"/>
        <w:ind w:left="630" w:firstLine="0"/>
      </w:pPr>
      <w:r>
        <w:t xml:space="preserve">Some examples of mechanical recycling steps for post-consumer plastic waste are the following: </w:t>
      </w:r>
    </w:p>
    <w:p w:rsidR="00727BA6" w:rsidRDefault="00B43131">
      <w:pPr>
        <w:pStyle w:val="ListeParagraf"/>
        <w:widowControl w:val="0"/>
        <w:numPr>
          <w:ilvl w:val="3"/>
          <w:numId w:val="69"/>
        </w:numPr>
        <w:tabs>
          <w:tab w:val="left" w:pos="1530"/>
        </w:tabs>
        <w:autoSpaceDE w:val="0"/>
        <w:autoSpaceDN w:val="0"/>
        <w:spacing w:before="120" w:after="120" w:line="237" w:lineRule="auto"/>
        <w:ind w:left="630" w:right="332" w:firstLine="450"/>
        <w:rPr>
          <w:spacing w:val="-3"/>
        </w:rPr>
      </w:pPr>
      <w:r>
        <w:rPr>
          <w:spacing w:val="-3"/>
        </w:rPr>
        <w:t xml:space="preserve">Sorting of collected PET bottles </w:t>
      </w:r>
      <w:r>
        <w:rPr>
          <w:rFonts w:eastAsia="Wingdings" w:cs="Wingdings"/>
          <w:spacing w:val="-3"/>
        </w:rPr>
        <w:t>-&gt;</w:t>
      </w:r>
      <w:r>
        <w:rPr>
          <w:spacing w:val="-3"/>
        </w:rPr>
        <w:t xml:space="preserve"> grinding </w:t>
      </w:r>
      <w:r>
        <w:rPr>
          <w:rFonts w:eastAsia="Wingdings" w:cs="Wingdings"/>
          <w:spacing w:val="-3"/>
        </w:rPr>
        <w:t>-&gt;</w:t>
      </w:r>
      <w:r>
        <w:rPr>
          <w:spacing w:val="-3"/>
        </w:rPr>
        <w:t xml:space="preserve"> washing </w:t>
      </w:r>
      <w:r>
        <w:rPr>
          <w:rFonts w:eastAsia="Wingdings" w:cs="Wingdings"/>
          <w:spacing w:val="-3"/>
        </w:rPr>
        <w:t xml:space="preserve">-&gt; </w:t>
      </w:r>
      <w:r>
        <w:rPr>
          <w:spacing w:val="-3"/>
        </w:rPr>
        <w:t>s</w:t>
      </w:r>
      <w:r>
        <w:rPr>
          <w:spacing w:val="-3"/>
        </w:rPr>
        <w:t xml:space="preserve">eparating </w:t>
      </w:r>
      <w:r>
        <w:rPr>
          <w:rFonts w:eastAsia="Wingdings" w:cs="Wingdings"/>
          <w:spacing w:val="-3"/>
        </w:rPr>
        <w:t xml:space="preserve">-&gt; </w:t>
      </w:r>
      <w:r>
        <w:rPr>
          <w:spacing w:val="-3"/>
        </w:rPr>
        <w:t>drying -&gt; processing into PET bottles, polyester fibres, sheets or containers;</w:t>
      </w:r>
    </w:p>
    <w:p w:rsidR="00727BA6" w:rsidRDefault="00B43131">
      <w:pPr>
        <w:pStyle w:val="ListeParagraf"/>
        <w:widowControl w:val="0"/>
        <w:numPr>
          <w:ilvl w:val="3"/>
          <w:numId w:val="69"/>
        </w:numPr>
        <w:tabs>
          <w:tab w:val="left" w:pos="1260"/>
          <w:tab w:val="left" w:pos="1530"/>
          <w:tab w:val="left" w:pos="2552"/>
        </w:tabs>
        <w:autoSpaceDE w:val="0"/>
        <w:autoSpaceDN w:val="0"/>
        <w:spacing w:before="120" w:after="120" w:line="237" w:lineRule="auto"/>
        <w:ind w:left="630" w:right="332" w:firstLine="450"/>
        <w:rPr>
          <w:spacing w:val="-3"/>
        </w:rPr>
      </w:pPr>
      <w:r>
        <w:rPr>
          <w:spacing w:val="-3"/>
        </w:rPr>
        <w:t xml:space="preserve">Pre-washing of collected LDPE films used in agriculture and industrial packaging -&gt; grinding -&gt; washing -&gt;separating -&gt; drying -&gt; melt-filtration -&gt;size reduction </w:t>
      </w:r>
      <w:r>
        <w:rPr>
          <w:spacing w:val="-3"/>
        </w:rPr>
        <w:t>-&gt; processing into refuse bags;</w:t>
      </w:r>
    </w:p>
    <w:p w:rsidR="00727BA6" w:rsidRDefault="00B43131">
      <w:pPr>
        <w:pStyle w:val="ListeParagraf"/>
        <w:widowControl w:val="0"/>
        <w:numPr>
          <w:ilvl w:val="3"/>
          <w:numId w:val="69"/>
        </w:numPr>
        <w:tabs>
          <w:tab w:val="left" w:pos="1170"/>
          <w:tab w:val="left" w:pos="1530"/>
        </w:tabs>
        <w:autoSpaceDE w:val="0"/>
        <w:autoSpaceDN w:val="0"/>
        <w:spacing w:before="120" w:after="120" w:line="237" w:lineRule="auto"/>
        <w:ind w:left="630" w:right="332" w:firstLine="450"/>
        <w:rPr>
          <w:spacing w:val="-3"/>
        </w:rPr>
      </w:pPr>
      <w:r>
        <w:rPr>
          <w:spacing w:val="-3"/>
        </w:rPr>
        <w:t>Grinding</w:t>
      </w:r>
      <w:r>
        <w:t xml:space="preserve"> </w:t>
      </w:r>
      <w:r>
        <w:rPr>
          <w:spacing w:val="-3"/>
        </w:rPr>
        <w:t xml:space="preserve">of collected PVC pipes -&gt; washing </w:t>
      </w:r>
      <w:r>
        <w:rPr>
          <w:rFonts w:eastAsia="Wingdings" w:cs="Wingdings"/>
          <w:spacing w:val="-3"/>
        </w:rPr>
        <w:t>-&gt;</w:t>
      </w:r>
      <w:r>
        <w:rPr>
          <w:spacing w:val="-3"/>
        </w:rPr>
        <w:t xml:space="preserve"> separating </w:t>
      </w:r>
      <w:r>
        <w:rPr>
          <w:rFonts w:eastAsia="Wingdings" w:cs="Wingdings"/>
          <w:spacing w:val="-3"/>
        </w:rPr>
        <w:t>-&gt;</w:t>
      </w:r>
      <w:r>
        <w:rPr>
          <w:spacing w:val="-3"/>
        </w:rPr>
        <w:t xml:space="preserve">drying </w:t>
      </w:r>
      <w:r>
        <w:rPr>
          <w:rFonts w:eastAsia="Wingdings" w:cs="Wingdings"/>
          <w:spacing w:val="-3"/>
        </w:rPr>
        <w:t>-&gt;</w:t>
      </w:r>
      <w:r>
        <w:rPr>
          <w:spacing w:val="-3"/>
        </w:rPr>
        <w:t xml:space="preserve"> reprocessing into similar or other applications; </w:t>
      </w:r>
    </w:p>
    <w:p w:rsidR="00727BA6" w:rsidRDefault="00B43131">
      <w:pPr>
        <w:pStyle w:val="ListeParagraf"/>
        <w:widowControl w:val="0"/>
        <w:numPr>
          <w:ilvl w:val="3"/>
          <w:numId w:val="69"/>
        </w:numPr>
        <w:tabs>
          <w:tab w:val="left" w:pos="1170"/>
          <w:tab w:val="left" w:pos="1530"/>
        </w:tabs>
        <w:autoSpaceDE w:val="0"/>
        <w:autoSpaceDN w:val="0"/>
        <w:spacing w:before="120" w:after="120" w:line="237" w:lineRule="auto"/>
        <w:ind w:left="630" w:right="332" w:firstLine="450"/>
        <w:rPr>
          <w:spacing w:val="-3"/>
        </w:rPr>
      </w:pPr>
      <w:r>
        <w:rPr>
          <w:spacing w:val="-3"/>
        </w:rPr>
        <w:t>Sorting of collected EPS fish boxes → washing and drying → grinding → regranulation and melt filtration →</w:t>
      </w:r>
      <w:r>
        <w:rPr>
          <w:spacing w:val="-3"/>
        </w:rPr>
        <w:t xml:space="preserve"> reprocessing into PS or EPS pellets or product.</w:t>
      </w:r>
    </w:p>
    <w:p w:rsidR="00727BA6" w:rsidRDefault="00B43131">
      <w:pPr>
        <w:pStyle w:val="ListeParagraf"/>
        <w:widowControl w:val="0"/>
        <w:numPr>
          <w:ilvl w:val="3"/>
          <w:numId w:val="69"/>
        </w:numPr>
        <w:tabs>
          <w:tab w:val="left" w:pos="1170"/>
          <w:tab w:val="left" w:pos="1530"/>
        </w:tabs>
        <w:autoSpaceDE w:val="0"/>
        <w:autoSpaceDN w:val="0"/>
        <w:spacing w:before="120" w:after="120" w:line="237" w:lineRule="auto"/>
        <w:ind w:left="630" w:right="332" w:firstLine="450"/>
        <w:rPr>
          <w:spacing w:val="-3"/>
        </w:rPr>
      </w:pPr>
      <w:r>
        <w:rPr>
          <w:spacing w:val="-3"/>
        </w:rPr>
        <w:t>Sorting and separation of mixed WEEE and/or ELV plastics wastes at large scale, involving -&gt; shredding and liberation of plastic from metal fractions -&gt; screening and size reduction -&gt; air-separation of fluf</w:t>
      </w:r>
      <w:r>
        <w:rPr>
          <w:spacing w:val="-3"/>
        </w:rPr>
        <w:t>f and dust removal -&gt; density separation in modified liquid media -&gt; spin-drying -&gt; electrostatic separation -&gt; colour sorting -&gt; rubber and elastomer removal -&gt; bulk-mixing in silo - &gt; extrusion compounding -&gt; de-gassing -&gt; melt-filtration -&gt; pelletisatio</w:t>
      </w:r>
      <w:r>
        <w:rPr>
          <w:spacing w:val="-3"/>
        </w:rPr>
        <w:t>n</w:t>
      </w:r>
    </w:p>
    <w:p w:rsidR="00727BA6" w:rsidRDefault="00B43131">
      <w:pPr>
        <w:pStyle w:val="ListeParagraf"/>
        <w:numPr>
          <w:ilvl w:val="1"/>
          <w:numId w:val="35"/>
        </w:numPr>
        <w:tabs>
          <w:tab w:val="left" w:pos="1080"/>
        </w:tabs>
        <w:spacing w:after="120"/>
        <w:ind w:left="630" w:firstLine="0"/>
      </w:pPr>
      <w:r>
        <w:t>The following potential environmental impacts from the mechanical recycling process of plastic wastes processes should be avoided or reduced:</w:t>
      </w:r>
    </w:p>
    <w:p w:rsidR="00727BA6" w:rsidRDefault="00B43131">
      <w:pPr>
        <w:pStyle w:val="ListeParagraf"/>
        <w:numPr>
          <w:ilvl w:val="0"/>
          <w:numId w:val="41"/>
        </w:numPr>
        <w:tabs>
          <w:tab w:val="left" w:pos="1170"/>
          <w:tab w:val="left" w:pos="1530"/>
        </w:tabs>
        <w:spacing w:after="120"/>
        <w:ind w:firstLine="360"/>
      </w:pPr>
      <w:r>
        <w:t>Air emissions in the form of dust and volatile organic compounds (VOCs) (He et al., 2015);</w:t>
      </w:r>
    </w:p>
    <w:p w:rsidR="00727BA6" w:rsidRDefault="00B43131">
      <w:pPr>
        <w:pStyle w:val="ListeParagraf"/>
        <w:numPr>
          <w:ilvl w:val="0"/>
          <w:numId w:val="41"/>
        </w:numPr>
        <w:tabs>
          <w:tab w:val="left" w:pos="1170"/>
          <w:tab w:val="left" w:pos="1530"/>
        </w:tabs>
        <w:spacing w:after="120"/>
        <w:ind w:firstLine="360"/>
      </w:pPr>
      <w:r>
        <w:t xml:space="preserve">Wastewater emissions </w:t>
      </w:r>
      <w:r>
        <w:t>from the washing of plastics flakes;</w:t>
      </w:r>
    </w:p>
    <w:p w:rsidR="00727BA6" w:rsidRDefault="00B43131">
      <w:pPr>
        <w:pStyle w:val="ListeParagraf"/>
        <w:numPr>
          <w:ilvl w:val="0"/>
          <w:numId w:val="41"/>
        </w:numPr>
        <w:tabs>
          <w:tab w:val="left" w:pos="1170"/>
          <w:tab w:val="left" w:pos="1530"/>
        </w:tabs>
        <w:spacing w:after="120"/>
        <w:ind w:firstLine="360"/>
      </w:pPr>
      <w:r>
        <w:t>Indirect air emissions associated with heat production (e.g. for flake washing), if the heat is generated on-site by gas, oil, etc.</w:t>
      </w:r>
    </w:p>
    <w:p w:rsidR="00727BA6" w:rsidRDefault="00B43131">
      <w:pPr>
        <w:pStyle w:val="ListeParagraf"/>
        <w:numPr>
          <w:ilvl w:val="0"/>
          <w:numId w:val="41"/>
        </w:numPr>
        <w:tabs>
          <w:tab w:val="left" w:pos="1170"/>
          <w:tab w:val="left" w:pos="1530"/>
        </w:tabs>
        <w:spacing w:after="120"/>
        <w:ind w:firstLine="360"/>
      </w:pPr>
      <w:r>
        <w:t>Site littering.</w:t>
      </w:r>
    </w:p>
    <w:p w:rsidR="00727BA6" w:rsidRDefault="00B43131">
      <w:pPr>
        <w:pStyle w:val="ListeParagraf"/>
        <w:numPr>
          <w:ilvl w:val="0"/>
          <w:numId w:val="41"/>
        </w:numPr>
        <w:tabs>
          <w:tab w:val="left" w:pos="1170"/>
          <w:tab w:val="left" w:pos="1530"/>
        </w:tabs>
        <w:spacing w:after="120"/>
        <w:ind w:firstLine="360"/>
      </w:pPr>
      <w:r>
        <w:lastRenderedPageBreak/>
        <w:t xml:space="preserve">Contamination of the recycling site and surrounding areas with POPs as </w:t>
      </w:r>
      <w:r>
        <w:t xml:space="preserve">well as other hazardous substances (Tang et al., 2014). </w:t>
      </w:r>
      <w:r>
        <w:br/>
        <w:t xml:space="preserve">(f) </w:t>
      </w:r>
      <w:r>
        <w:tab/>
        <w:t xml:space="preserve">Pellet loss (Karlsson et al., 2018) </w:t>
      </w:r>
    </w:p>
    <w:p w:rsidR="00727BA6" w:rsidRDefault="00B43131">
      <w:pPr>
        <w:pStyle w:val="ListeParagraf"/>
        <w:numPr>
          <w:ilvl w:val="1"/>
          <w:numId w:val="35"/>
        </w:numPr>
        <w:tabs>
          <w:tab w:val="left" w:pos="1080"/>
        </w:tabs>
        <w:spacing w:after="120"/>
        <w:ind w:left="630" w:firstLine="0"/>
      </w:pPr>
      <w:r>
        <w:t>In most cases, well managed material handling, process safety procedures and good-housekeeping can minimize the risk of these adverse impacts taking place wh</w:t>
      </w:r>
      <w:r>
        <w:t xml:space="preserve">en carried out under professional supervision and within a local waste management regulatory control system. </w:t>
      </w:r>
    </w:p>
    <w:p w:rsidR="00727BA6" w:rsidRDefault="00727BA6">
      <w:pPr>
        <w:pStyle w:val="ListeParagraf"/>
        <w:tabs>
          <w:tab w:val="left" w:pos="1985"/>
        </w:tabs>
        <w:spacing w:after="120"/>
        <w:ind w:left="780"/>
      </w:pPr>
    </w:p>
    <w:p w:rsidR="00727BA6" w:rsidRDefault="00B43131">
      <w:pPr>
        <w:pStyle w:val="Balk4"/>
        <w:keepLines/>
        <w:numPr>
          <w:ilvl w:val="0"/>
          <w:numId w:val="49"/>
        </w:numPr>
        <w:ind w:left="630" w:hanging="540"/>
      </w:pPr>
      <w:bookmarkStart w:id="592" w:name="_Hlk71272190"/>
      <w:bookmarkStart w:id="593" w:name="_Hlk71290927"/>
      <w:r>
        <w:t>Sorting</w:t>
      </w:r>
    </w:p>
    <w:bookmarkEnd w:id="592"/>
    <w:p w:rsidR="00727BA6" w:rsidRDefault="00B43131">
      <w:pPr>
        <w:pStyle w:val="ListeParagraf"/>
        <w:numPr>
          <w:ilvl w:val="1"/>
          <w:numId w:val="35"/>
        </w:numPr>
        <w:tabs>
          <w:tab w:val="left" w:pos="1080"/>
        </w:tabs>
        <w:spacing w:after="120"/>
        <w:ind w:left="630" w:firstLine="0"/>
      </w:pPr>
      <w:r>
        <w:t>Since plastic wastes may be mixed with impurities and other types of plastic wastes, which may not only cause difficulty in recycling pla</w:t>
      </w:r>
      <w:r>
        <w:t>stic waste but may also greatly affect the quality of the products produced, plastic wastes should be separated from non-plastic wastes (e.g. metals, rubber, sand, fabrics) through sorting and, where appropriate and feasible, sorted into single polymer typ</w:t>
      </w:r>
      <w:r>
        <w:t>es.</w:t>
      </w:r>
    </w:p>
    <w:p w:rsidR="00727BA6" w:rsidRDefault="00B43131">
      <w:pPr>
        <w:pStyle w:val="ListeParagraf"/>
        <w:numPr>
          <w:ilvl w:val="1"/>
          <w:numId w:val="35"/>
        </w:numPr>
        <w:tabs>
          <w:tab w:val="left" w:pos="1080"/>
        </w:tabs>
        <w:spacing w:after="120"/>
        <w:ind w:left="630" w:firstLine="0"/>
      </w:pPr>
      <w:r>
        <w:t xml:space="preserve">Plastic wastes sorting methods can be divided into manual and automated/mechanical sorting. Robotic sorting has also been introduced in some sorting facilities. </w:t>
      </w:r>
    </w:p>
    <w:p w:rsidR="00727BA6" w:rsidRDefault="00B43131">
      <w:pPr>
        <w:pStyle w:val="ListeParagraf"/>
        <w:numPr>
          <w:ilvl w:val="1"/>
          <w:numId w:val="35"/>
        </w:numPr>
        <w:tabs>
          <w:tab w:val="left" w:pos="1080"/>
        </w:tabs>
        <w:spacing w:after="120"/>
        <w:ind w:left="630" w:firstLine="0"/>
      </w:pPr>
      <w:r>
        <w:t xml:space="preserve">Most commonly, sorting plants use a combination of manual and automated sorting </w:t>
      </w:r>
      <w:r>
        <w:t>techniques, as some steps in the sorting process are best handled manually, while other steps benefit from more targeted, safer automation, which can be carried out at high-speed and industrial scale for an economic benefit.</w:t>
      </w:r>
    </w:p>
    <w:p w:rsidR="00727BA6" w:rsidRDefault="00B43131">
      <w:pPr>
        <w:pStyle w:val="ListeParagraf"/>
        <w:numPr>
          <w:ilvl w:val="0"/>
          <w:numId w:val="87"/>
        </w:numPr>
        <w:tabs>
          <w:tab w:val="left" w:pos="540"/>
        </w:tabs>
        <w:spacing w:after="120"/>
        <w:ind w:left="990"/>
        <w:rPr>
          <w:b/>
        </w:rPr>
      </w:pPr>
      <w:r>
        <w:rPr>
          <w:b/>
        </w:rPr>
        <w:t xml:space="preserve">Manual sorting </w:t>
      </w:r>
    </w:p>
    <w:p w:rsidR="00727BA6" w:rsidRDefault="00B43131">
      <w:pPr>
        <w:pStyle w:val="ListeParagraf"/>
        <w:numPr>
          <w:ilvl w:val="1"/>
          <w:numId w:val="35"/>
        </w:numPr>
        <w:tabs>
          <w:tab w:val="left" w:pos="1080"/>
        </w:tabs>
        <w:spacing w:after="120"/>
        <w:ind w:left="630" w:firstLine="0"/>
      </w:pPr>
      <w:r>
        <w:t xml:space="preserve">Manual sorting </w:t>
      </w:r>
      <w:r>
        <w:t xml:space="preserve">operations may be a pre-sorting stage before mechanical sorting in order to remove unwanted or contaminated input materials and improve the efficiency of a downstream-automated process. Manual sorting may also be used in final quality checks at the end of </w:t>
      </w:r>
      <w:r>
        <w:t xml:space="preserve">a sorting process to ensure that sorted plastics meet technical specifications. </w:t>
      </w:r>
    </w:p>
    <w:p w:rsidR="00727BA6" w:rsidRDefault="00B43131">
      <w:pPr>
        <w:pStyle w:val="ListeParagraf"/>
        <w:numPr>
          <w:ilvl w:val="1"/>
          <w:numId w:val="35"/>
        </w:numPr>
        <w:tabs>
          <w:tab w:val="left" w:pos="1080"/>
        </w:tabs>
        <w:spacing w:after="120"/>
        <w:ind w:left="630" w:firstLine="0"/>
      </w:pPr>
      <w:r>
        <w:t>Manual sorting may be suitable when larger plastic items are present in large amounts in mixed waste and have not yet been size reduced to small flakes, or when separating dif</w:t>
      </w:r>
      <w:r>
        <w:t xml:space="preserve">ferent polymer types from mixed plastic wastes. It involves identification by shape, colour, appearance and trademark of the plastic that distinguishes it for visual identification by the operators (Ruj et al., 2015). In most cases, when the plastic items </w:t>
      </w:r>
      <w:r>
        <w:t>or particles to be sorted are below circa 75 to 100mm in size, then manual sorting will become overly laborious and not be a cost effective or practicable recovery route.</w:t>
      </w:r>
    </w:p>
    <w:p w:rsidR="00727BA6" w:rsidRDefault="00B43131">
      <w:pPr>
        <w:pStyle w:val="ListeParagraf"/>
        <w:numPr>
          <w:ilvl w:val="1"/>
          <w:numId w:val="35"/>
        </w:numPr>
        <w:tabs>
          <w:tab w:val="left" w:pos="1080"/>
        </w:tabs>
        <w:spacing w:after="120"/>
        <w:ind w:left="630" w:firstLine="0"/>
      </w:pPr>
      <w:r>
        <w:t>Manual separation of plastic waste into single plastic material streams could be perf</w:t>
      </w:r>
      <w:r>
        <w:t>ormed directly from piles of plastic wastes or from the surface of sorting conveyors. In both cases manual sorting requires experience, knowledge, dexterity and concentration for long time periods. In some cases, the use of plastic-type markings on individ</w:t>
      </w:r>
      <w:r>
        <w:t xml:space="preserve">ual items or components is not practical. </w:t>
      </w:r>
    </w:p>
    <w:p w:rsidR="00727BA6" w:rsidRDefault="00B43131">
      <w:pPr>
        <w:pStyle w:val="ListeParagraf"/>
        <w:numPr>
          <w:ilvl w:val="1"/>
          <w:numId w:val="35"/>
        </w:numPr>
        <w:tabs>
          <w:tab w:val="left" w:pos="1080"/>
        </w:tabs>
        <w:spacing w:after="120"/>
        <w:ind w:left="630" w:firstLine="0"/>
      </w:pPr>
      <w:r>
        <w:t xml:space="preserve">Manual sorting can be augmented by the use of hand-held analytical instruments and sensors to rapidly test individual polymer pieces in the field or sorting yard. However, sample test times above circa 30 seconds </w:t>
      </w:r>
      <w:r>
        <w:t xml:space="preserve">per item can make this impracticable for all but the largest items (e.g. whole car bumper assemblies) </w:t>
      </w:r>
    </w:p>
    <w:p w:rsidR="00727BA6" w:rsidRDefault="00B43131">
      <w:pPr>
        <w:pStyle w:val="ListeParagraf"/>
        <w:numPr>
          <w:ilvl w:val="1"/>
          <w:numId w:val="35"/>
        </w:numPr>
        <w:tabs>
          <w:tab w:val="left" w:pos="1080"/>
        </w:tabs>
        <w:spacing w:after="120"/>
        <w:ind w:left="630" w:firstLine="0"/>
      </w:pPr>
      <w:r>
        <w:t xml:space="preserve">Working conditions for workers involved in hand sorting should include (Illinois Recycling Association, 2010): </w:t>
      </w:r>
    </w:p>
    <w:p w:rsidR="00727BA6" w:rsidRDefault="00B43131">
      <w:pPr>
        <w:pStyle w:val="ListeParagraf"/>
        <w:numPr>
          <w:ilvl w:val="0"/>
          <w:numId w:val="80"/>
        </w:numPr>
        <w:spacing w:line="276" w:lineRule="auto"/>
      </w:pPr>
      <w:r>
        <w:t>Appropriate training and instruction to s</w:t>
      </w:r>
      <w:r>
        <w:t>orters.</w:t>
      </w:r>
    </w:p>
    <w:p w:rsidR="00727BA6" w:rsidRDefault="00B43131">
      <w:pPr>
        <w:pStyle w:val="ListeParagraf"/>
        <w:numPr>
          <w:ilvl w:val="0"/>
          <w:numId w:val="80"/>
        </w:numPr>
        <w:spacing w:line="276" w:lineRule="auto"/>
      </w:pPr>
      <w:r>
        <w:t>An environmentally comfortable and safe working environment. This includes:</w:t>
      </w:r>
    </w:p>
    <w:p w:rsidR="00727BA6" w:rsidRDefault="00B43131">
      <w:pPr>
        <w:pStyle w:val="ListeParagraf"/>
        <w:numPr>
          <w:ilvl w:val="1"/>
          <w:numId w:val="80"/>
        </w:numPr>
      </w:pPr>
      <w:r>
        <w:t>Space that is heated in the winter, cooled in the summer, and has good air exchange (ventilation).</w:t>
      </w:r>
    </w:p>
    <w:p w:rsidR="00727BA6" w:rsidRDefault="00B43131">
      <w:pPr>
        <w:pStyle w:val="ListeParagraf"/>
        <w:numPr>
          <w:ilvl w:val="1"/>
          <w:numId w:val="80"/>
        </w:numPr>
      </w:pPr>
      <w:r>
        <w:t>Anti-fatigue mats to reduce the physical discomfort of standing in one pl</w:t>
      </w:r>
      <w:r>
        <w:t>ace for long periods of time.</w:t>
      </w:r>
    </w:p>
    <w:p w:rsidR="00727BA6" w:rsidRDefault="00B43131">
      <w:pPr>
        <w:pStyle w:val="ListeParagraf"/>
        <w:numPr>
          <w:ilvl w:val="1"/>
          <w:numId w:val="80"/>
        </w:numPr>
      </w:pPr>
      <w:r>
        <w:t>Sufficient lighting to reduce eyestrain.</w:t>
      </w:r>
    </w:p>
    <w:p w:rsidR="00727BA6" w:rsidRDefault="00B43131">
      <w:pPr>
        <w:pStyle w:val="ListeParagraf"/>
        <w:numPr>
          <w:ilvl w:val="1"/>
          <w:numId w:val="80"/>
        </w:numPr>
      </w:pPr>
      <w:r>
        <w:t>Gloves, safety glasses, hearing protection, steel-toed boots, and, if applicable, hardhats, facemasks and respirators.</w:t>
      </w:r>
    </w:p>
    <w:p w:rsidR="00727BA6" w:rsidRDefault="00B43131">
      <w:pPr>
        <w:pStyle w:val="ListeParagraf"/>
        <w:numPr>
          <w:ilvl w:val="0"/>
          <w:numId w:val="80"/>
        </w:numPr>
        <w:tabs>
          <w:tab w:val="left" w:pos="1530"/>
        </w:tabs>
        <w:spacing w:line="276" w:lineRule="auto"/>
        <w:ind w:left="720" w:firstLine="360"/>
      </w:pPr>
      <w:r>
        <w:t>Sorting stations and conveyors should be ergonomically designed an</w:t>
      </w:r>
      <w:r>
        <w:t>d worker friendly. For instance, s</w:t>
      </w:r>
      <w:r>
        <w:rPr>
          <w:rFonts w:hint="eastAsia"/>
        </w:rPr>
        <w:t xml:space="preserve">orting conveyors should be </w:t>
      </w:r>
      <w:r>
        <w:t>of comfortably reach across</w:t>
      </w:r>
      <w:r>
        <w:rPr>
          <w:rFonts w:hint="eastAsia"/>
        </w:rPr>
        <w:t xml:space="preserve"> wide</w:t>
      </w:r>
      <w:r>
        <w:t>,</w:t>
      </w:r>
      <w:r>
        <w:rPr>
          <w:rFonts w:hint="eastAsia"/>
        </w:rPr>
        <w:t xml:space="preserve"> if</w:t>
      </w:r>
      <w:r>
        <w:t xml:space="preserve"> sorting from one side of the conveyor. </w:t>
      </w:r>
    </w:p>
    <w:p w:rsidR="00727BA6" w:rsidRDefault="00B43131">
      <w:pPr>
        <w:pStyle w:val="ListeParagraf"/>
        <w:numPr>
          <w:ilvl w:val="0"/>
          <w:numId w:val="80"/>
        </w:numPr>
        <w:tabs>
          <w:tab w:val="left" w:pos="1530"/>
        </w:tabs>
        <w:spacing w:line="276" w:lineRule="auto"/>
        <w:ind w:left="720" w:firstLine="360"/>
      </w:pPr>
      <w:r>
        <w:t>Regular breaks from the repetitive and laborious activity, this to avoid very low separation efficiency at each workst</w:t>
      </w:r>
      <w:r>
        <w:t>ation as tiredness and boredom overcome accurate and consistent sorting actions.</w:t>
      </w:r>
    </w:p>
    <w:p w:rsidR="00727BA6" w:rsidRDefault="00727BA6">
      <w:pPr>
        <w:pStyle w:val="ListeParagraf"/>
        <w:ind w:left="1440"/>
      </w:pPr>
    </w:p>
    <w:p w:rsidR="00727BA6" w:rsidRDefault="00B43131">
      <w:pPr>
        <w:pStyle w:val="ListeParagraf"/>
        <w:numPr>
          <w:ilvl w:val="0"/>
          <w:numId w:val="87"/>
        </w:numPr>
        <w:tabs>
          <w:tab w:val="left" w:pos="540"/>
        </w:tabs>
        <w:spacing w:after="120"/>
        <w:ind w:left="990"/>
        <w:rPr>
          <w:b/>
        </w:rPr>
      </w:pPr>
      <w:r>
        <w:rPr>
          <w:b/>
        </w:rPr>
        <w:t>Automated/Mechanical sorting</w:t>
      </w:r>
    </w:p>
    <w:p w:rsidR="00727BA6" w:rsidRDefault="00B43131">
      <w:pPr>
        <w:pStyle w:val="ListeParagraf"/>
        <w:numPr>
          <w:ilvl w:val="1"/>
          <w:numId w:val="35"/>
        </w:numPr>
        <w:tabs>
          <w:tab w:val="left" w:pos="1080"/>
        </w:tabs>
        <w:spacing w:after="120"/>
        <w:ind w:left="630" w:firstLine="0"/>
      </w:pPr>
      <w:r>
        <w:lastRenderedPageBreak/>
        <w:t>Automated/mechanical sorting should be used where appropriate to increase the separation efficiency and is most effective at industrial scale (i.</w:t>
      </w:r>
      <w:r>
        <w:t>e. 5,000 to &gt;50,000 tonne per annum input waste volume). The exact method of identification, separation and sorting can depend upon a wide range of physical and chemical properties of the plastic and the contaminant materials, as well as the size, shape an</w:t>
      </w:r>
      <w:r>
        <w:t xml:space="preserve">d format in which it is presented to the sorting equipment. Automated mechanical sorting systems for plastic wastes can include a very wide range of technologies and separation methods, more than can be covered in these guidelines. </w:t>
      </w:r>
    </w:p>
    <w:p w:rsidR="00727BA6" w:rsidRDefault="00727BA6">
      <w:pPr>
        <w:pStyle w:val="ListeParagraf"/>
        <w:tabs>
          <w:tab w:val="left" w:pos="1080"/>
        </w:tabs>
        <w:spacing w:after="120"/>
        <w:ind w:left="630"/>
      </w:pPr>
    </w:p>
    <w:p w:rsidR="00727BA6" w:rsidRDefault="00727BA6">
      <w:pPr>
        <w:pStyle w:val="ListeParagraf"/>
        <w:tabs>
          <w:tab w:val="left" w:pos="1080"/>
        </w:tabs>
        <w:spacing w:after="120"/>
        <w:ind w:left="630"/>
      </w:pPr>
    </w:p>
    <w:p w:rsidR="00727BA6" w:rsidRDefault="00B43131">
      <w:pPr>
        <w:pStyle w:val="ListeParagraf"/>
        <w:numPr>
          <w:ilvl w:val="0"/>
          <w:numId w:val="50"/>
        </w:numPr>
        <w:spacing w:before="120" w:after="120"/>
        <w:ind w:left="1080" w:hanging="450"/>
        <w:jc w:val="both"/>
        <w:rPr>
          <w:b/>
        </w:rPr>
      </w:pPr>
      <w:r>
        <w:rPr>
          <w:b/>
        </w:rPr>
        <w:t xml:space="preserve">Sorting technologies </w:t>
      </w:r>
      <w:r>
        <w:rPr>
          <w:b/>
        </w:rPr>
        <w:t>for removal of unwanted items based upon particle shape, size and density</w:t>
      </w:r>
    </w:p>
    <w:p w:rsidR="00727BA6" w:rsidRDefault="00B43131">
      <w:pPr>
        <w:pStyle w:val="ListeParagraf"/>
        <w:numPr>
          <w:ilvl w:val="1"/>
          <w:numId w:val="35"/>
        </w:numPr>
        <w:tabs>
          <w:tab w:val="left" w:pos="1080"/>
        </w:tabs>
        <w:spacing w:after="120"/>
        <w:ind w:left="630" w:firstLine="0"/>
      </w:pPr>
      <w:r>
        <w:t>Screen separators, air classifiers and ballistic separators are used for the removal of small, light, 2D pieces such as film and paper and for removal of heavy pieces such as glass a</w:t>
      </w:r>
      <w:r>
        <w:t>nd stone. The separation method depends upon the physical size, shape (i.e. 2D or 3D dimensions), density and mass of the sorted items. The creation of a waste stream which has a uniform range of particles or items within a controlled size and shape format</w:t>
      </w:r>
      <w:r>
        <w:t>, is important for the successful application of downstream sorting methods.</w:t>
      </w:r>
      <w:r>
        <w:br/>
        <w:t>Table 15 below provides an overview of these primary sorting technologies.</w:t>
      </w:r>
    </w:p>
    <w:p w:rsidR="00727BA6" w:rsidRDefault="00B43131">
      <w:pPr>
        <w:pStyle w:val="ResimYazs"/>
        <w:ind w:left="619"/>
      </w:pPr>
      <w:r>
        <w:rPr>
          <w:b/>
          <w:bCs/>
        </w:rPr>
        <w:t>Table 15:</w:t>
      </w:r>
      <w:r>
        <w:t xml:space="preserve"> Overview of size and shape sorting technologies</w:t>
      </w:r>
      <w:r>
        <w:br/>
      </w:r>
    </w:p>
    <w:tbl>
      <w:tblPr>
        <w:tblStyle w:val="TabloKlavuzu"/>
        <w:tblW w:w="0" w:type="auto"/>
        <w:tblInd w:w="540" w:type="dxa"/>
        <w:tblLook w:val="04A0" w:firstRow="1" w:lastRow="0" w:firstColumn="1" w:lastColumn="0" w:noHBand="0" w:noVBand="1"/>
      </w:tblPr>
      <w:tblGrid>
        <w:gridCol w:w="1795"/>
        <w:gridCol w:w="2111"/>
        <w:gridCol w:w="4570"/>
      </w:tblGrid>
      <w:tr w:rsidR="00727BA6">
        <w:tc>
          <w:tcPr>
            <w:tcW w:w="1795" w:type="dxa"/>
            <w:vMerge w:val="restart"/>
          </w:tcPr>
          <w:p w:rsidR="00727BA6" w:rsidRDefault="00B43131">
            <w:pPr>
              <w:spacing w:after="120"/>
              <w:ind w:left="68"/>
              <w:rPr>
                <w:sz w:val="18"/>
                <w:szCs w:val="18"/>
              </w:rPr>
            </w:pPr>
            <w:r>
              <w:rPr>
                <w:sz w:val="18"/>
                <w:szCs w:val="18"/>
              </w:rPr>
              <w:t>Screen separators</w:t>
            </w:r>
          </w:p>
        </w:tc>
        <w:tc>
          <w:tcPr>
            <w:tcW w:w="2111" w:type="dxa"/>
          </w:tcPr>
          <w:p w:rsidR="00727BA6" w:rsidRDefault="00B43131">
            <w:pPr>
              <w:spacing w:after="120"/>
              <w:ind w:left="212"/>
              <w:rPr>
                <w:sz w:val="18"/>
                <w:szCs w:val="18"/>
              </w:rPr>
            </w:pPr>
            <w:r>
              <w:rPr>
                <w:sz w:val="18"/>
                <w:szCs w:val="18"/>
              </w:rPr>
              <w:t>Trommel screen</w:t>
            </w:r>
          </w:p>
        </w:tc>
        <w:tc>
          <w:tcPr>
            <w:tcW w:w="4570" w:type="dxa"/>
          </w:tcPr>
          <w:p w:rsidR="00727BA6" w:rsidRDefault="00B43131">
            <w:pPr>
              <w:spacing w:after="120"/>
              <w:ind w:left="129" w:firstLine="1"/>
              <w:rPr>
                <w:sz w:val="18"/>
                <w:szCs w:val="18"/>
              </w:rPr>
            </w:pPr>
            <w:r>
              <w:rPr>
                <w:sz w:val="18"/>
                <w:szCs w:val="18"/>
              </w:rPr>
              <w:t xml:space="preserve">An angled </w:t>
            </w:r>
            <w:r>
              <w:rPr>
                <w:sz w:val="18"/>
                <w:szCs w:val="18"/>
              </w:rPr>
              <w:t>rotating cylinder with holes that allow waste of a given size to fall through.</w:t>
            </w:r>
          </w:p>
        </w:tc>
      </w:tr>
      <w:tr w:rsidR="00727BA6">
        <w:tc>
          <w:tcPr>
            <w:tcW w:w="1795" w:type="dxa"/>
            <w:vMerge/>
          </w:tcPr>
          <w:p w:rsidR="00727BA6" w:rsidRDefault="00727BA6">
            <w:pPr>
              <w:spacing w:after="120"/>
              <w:ind w:left="68"/>
              <w:rPr>
                <w:sz w:val="18"/>
                <w:szCs w:val="18"/>
              </w:rPr>
            </w:pPr>
          </w:p>
        </w:tc>
        <w:tc>
          <w:tcPr>
            <w:tcW w:w="2111" w:type="dxa"/>
          </w:tcPr>
          <w:p w:rsidR="00727BA6" w:rsidRDefault="00B43131">
            <w:pPr>
              <w:spacing w:after="120"/>
              <w:ind w:left="212"/>
              <w:rPr>
                <w:sz w:val="18"/>
                <w:szCs w:val="18"/>
              </w:rPr>
            </w:pPr>
            <w:r>
              <w:rPr>
                <w:sz w:val="18"/>
                <w:szCs w:val="18"/>
              </w:rPr>
              <w:t>Disk Screen</w:t>
            </w:r>
          </w:p>
        </w:tc>
        <w:tc>
          <w:tcPr>
            <w:tcW w:w="4570" w:type="dxa"/>
          </w:tcPr>
          <w:p w:rsidR="00727BA6" w:rsidRDefault="00B43131">
            <w:pPr>
              <w:spacing w:after="120"/>
              <w:ind w:left="129" w:firstLine="1"/>
              <w:rPr>
                <w:sz w:val="18"/>
                <w:szCs w:val="18"/>
              </w:rPr>
            </w:pPr>
            <w:r>
              <w:rPr>
                <w:sz w:val="18"/>
                <w:szCs w:val="18"/>
              </w:rPr>
              <w:t>A bed of vertical-spaced discs that transports large waste items but allows smaller items to drop through the gaps.</w:t>
            </w:r>
          </w:p>
        </w:tc>
      </w:tr>
      <w:tr w:rsidR="00727BA6">
        <w:tc>
          <w:tcPr>
            <w:tcW w:w="1795" w:type="dxa"/>
            <w:vMerge/>
          </w:tcPr>
          <w:p w:rsidR="00727BA6" w:rsidRDefault="00727BA6">
            <w:pPr>
              <w:spacing w:after="120"/>
              <w:ind w:left="68"/>
              <w:rPr>
                <w:sz w:val="18"/>
                <w:szCs w:val="18"/>
              </w:rPr>
            </w:pPr>
          </w:p>
        </w:tc>
        <w:tc>
          <w:tcPr>
            <w:tcW w:w="2111" w:type="dxa"/>
          </w:tcPr>
          <w:p w:rsidR="00727BA6" w:rsidRDefault="00B43131">
            <w:pPr>
              <w:spacing w:after="120"/>
              <w:ind w:left="212"/>
              <w:rPr>
                <w:sz w:val="18"/>
                <w:szCs w:val="18"/>
              </w:rPr>
            </w:pPr>
            <w:r>
              <w:rPr>
                <w:sz w:val="18"/>
                <w:szCs w:val="18"/>
              </w:rPr>
              <w:t>Oscillating screen</w:t>
            </w:r>
          </w:p>
        </w:tc>
        <w:tc>
          <w:tcPr>
            <w:tcW w:w="4570" w:type="dxa"/>
          </w:tcPr>
          <w:p w:rsidR="00727BA6" w:rsidRDefault="00B43131">
            <w:pPr>
              <w:spacing w:after="120"/>
              <w:ind w:left="129" w:firstLine="1"/>
              <w:rPr>
                <w:sz w:val="18"/>
                <w:szCs w:val="18"/>
              </w:rPr>
            </w:pPr>
            <w:r>
              <w:rPr>
                <w:sz w:val="18"/>
                <w:szCs w:val="18"/>
              </w:rPr>
              <w:t xml:space="preserve">A vibrating/oscillating </w:t>
            </w:r>
            <w:r>
              <w:rPr>
                <w:sz w:val="18"/>
                <w:szCs w:val="18"/>
              </w:rPr>
              <w:t>declined bed that allows smaller waste to pass through holes in the mesh deck while transporting larger waste to the end.</w:t>
            </w:r>
          </w:p>
        </w:tc>
      </w:tr>
      <w:tr w:rsidR="00727BA6">
        <w:tc>
          <w:tcPr>
            <w:tcW w:w="1795" w:type="dxa"/>
            <w:vMerge/>
          </w:tcPr>
          <w:p w:rsidR="00727BA6" w:rsidRDefault="00727BA6">
            <w:pPr>
              <w:spacing w:after="120"/>
              <w:ind w:left="68"/>
              <w:rPr>
                <w:sz w:val="18"/>
                <w:szCs w:val="18"/>
              </w:rPr>
            </w:pPr>
          </w:p>
        </w:tc>
        <w:tc>
          <w:tcPr>
            <w:tcW w:w="2111" w:type="dxa"/>
          </w:tcPr>
          <w:p w:rsidR="00727BA6" w:rsidRDefault="00B43131">
            <w:pPr>
              <w:spacing w:after="120"/>
              <w:ind w:left="212"/>
              <w:rPr>
                <w:sz w:val="18"/>
                <w:szCs w:val="18"/>
              </w:rPr>
            </w:pPr>
            <w:r>
              <w:rPr>
                <w:sz w:val="18"/>
                <w:szCs w:val="18"/>
              </w:rPr>
              <w:t>Flip-flop screens</w:t>
            </w:r>
          </w:p>
        </w:tc>
        <w:tc>
          <w:tcPr>
            <w:tcW w:w="4570" w:type="dxa"/>
          </w:tcPr>
          <w:p w:rsidR="00727BA6" w:rsidRDefault="00B43131">
            <w:pPr>
              <w:spacing w:after="120"/>
              <w:ind w:left="129" w:firstLine="1"/>
              <w:rPr>
                <w:sz w:val="18"/>
                <w:szCs w:val="18"/>
              </w:rPr>
            </w:pPr>
            <w:r>
              <w:rPr>
                <w:sz w:val="18"/>
                <w:szCs w:val="18"/>
              </w:rPr>
              <w:t>A flexible, oscillating screen deck is used to transport material down an inclined belt. The resulting motion allo</w:t>
            </w:r>
            <w:r>
              <w:rPr>
                <w:sz w:val="18"/>
                <w:szCs w:val="18"/>
              </w:rPr>
              <w:t>ws smaller items to pass through the set size of hole in the screen deck. Particularly useful for sticky or wet materials which have a tendance to clog screen holes.</w:t>
            </w:r>
          </w:p>
        </w:tc>
      </w:tr>
      <w:tr w:rsidR="00727BA6">
        <w:tc>
          <w:tcPr>
            <w:tcW w:w="1795" w:type="dxa"/>
            <w:vMerge w:val="restart"/>
          </w:tcPr>
          <w:p w:rsidR="00727BA6" w:rsidRDefault="00B43131">
            <w:pPr>
              <w:spacing w:after="120"/>
              <w:ind w:left="68"/>
              <w:rPr>
                <w:sz w:val="18"/>
                <w:szCs w:val="18"/>
              </w:rPr>
            </w:pPr>
            <w:r>
              <w:rPr>
                <w:sz w:val="18"/>
                <w:szCs w:val="18"/>
              </w:rPr>
              <w:t>Air separators</w:t>
            </w:r>
          </w:p>
        </w:tc>
        <w:tc>
          <w:tcPr>
            <w:tcW w:w="2111" w:type="dxa"/>
          </w:tcPr>
          <w:p w:rsidR="00727BA6" w:rsidRDefault="00B43131">
            <w:pPr>
              <w:spacing w:after="120"/>
              <w:ind w:left="212"/>
              <w:rPr>
                <w:sz w:val="18"/>
                <w:szCs w:val="18"/>
              </w:rPr>
            </w:pPr>
            <w:r>
              <w:rPr>
                <w:sz w:val="18"/>
                <w:szCs w:val="18"/>
              </w:rPr>
              <w:t>Zigzag air classifier</w:t>
            </w:r>
          </w:p>
        </w:tc>
        <w:tc>
          <w:tcPr>
            <w:tcW w:w="4570" w:type="dxa"/>
          </w:tcPr>
          <w:p w:rsidR="00727BA6" w:rsidRDefault="00B43131">
            <w:pPr>
              <w:spacing w:after="120"/>
              <w:ind w:left="129" w:firstLine="1"/>
              <w:rPr>
                <w:sz w:val="18"/>
                <w:szCs w:val="18"/>
              </w:rPr>
            </w:pPr>
            <w:r>
              <w:rPr>
                <w:sz w:val="18"/>
                <w:szCs w:val="18"/>
              </w:rPr>
              <w:t xml:space="preserve">Waste is dropped through an upward air current in a </w:t>
            </w:r>
            <w:r>
              <w:rPr>
                <w:sz w:val="18"/>
                <w:szCs w:val="18"/>
              </w:rPr>
              <w:t>zig-zag shaped flue. Light waste is blown to the top, while heavier waste falls to the bottom.</w:t>
            </w:r>
          </w:p>
        </w:tc>
      </w:tr>
      <w:tr w:rsidR="00727BA6">
        <w:tc>
          <w:tcPr>
            <w:tcW w:w="1795" w:type="dxa"/>
            <w:vMerge/>
          </w:tcPr>
          <w:p w:rsidR="00727BA6" w:rsidRDefault="00727BA6">
            <w:pPr>
              <w:spacing w:after="120"/>
              <w:ind w:left="68"/>
              <w:rPr>
                <w:sz w:val="18"/>
                <w:szCs w:val="18"/>
              </w:rPr>
            </w:pPr>
          </w:p>
        </w:tc>
        <w:tc>
          <w:tcPr>
            <w:tcW w:w="2111" w:type="dxa"/>
          </w:tcPr>
          <w:p w:rsidR="00727BA6" w:rsidRDefault="00B43131">
            <w:pPr>
              <w:spacing w:after="120"/>
              <w:ind w:left="212"/>
              <w:rPr>
                <w:sz w:val="18"/>
                <w:szCs w:val="18"/>
              </w:rPr>
            </w:pPr>
            <w:r>
              <w:rPr>
                <w:sz w:val="18"/>
                <w:szCs w:val="18"/>
              </w:rPr>
              <w:t>Rotary air classifier</w:t>
            </w:r>
          </w:p>
        </w:tc>
        <w:tc>
          <w:tcPr>
            <w:tcW w:w="4570" w:type="dxa"/>
          </w:tcPr>
          <w:p w:rsidR="00727BA6" w:rsidRDefault="00B43131">
            <w:pPr>
              <w:spacing w:after="120"/>
              <w:ind w:left="129" w:firstLine="1"/>
              <w:rPr>
                <w:sz w:val="18"/>
                <w:szCs w:val="18"/>
              </w:rPr>
            </w:pPr>
            <w:r>
              <w:rPr>
                <w:sz w:val="18"/>
                <w:szCs w:val="18"/>
              </w:rPr>
              <w:t>A trommel screen separator with an air current that captures the lightweight fraction.</w:t>
            </w:r>
          </w:p>
        </w:tc>
      </w:tr>
      <w:tr w:rsidR="00727BA6">
        <w:tc>
          <w:tcPr>
            <w:tcW w:w="1795" w:type="dxa"/>
            <w:vMerge/>
          </w:tcPr>
          <w:p w:rsidR="00727BA6" w:rsidRDefault="00727BA6">
            <w:pPr>
              <w:spacing w:after="120"/>
              <w:ind w:left="68"/>
              <w:rPr>
                <w:sz w:val="18"/>
                <w:szCs w:val="18"/>
              </w:rPr>
            </w:pPr>
          </w:p>
        </w:tc>
        <w:tc>
          <w:tcPr>
            <w:tcW w:w="2111" w:type="dxa"/>
          </w:tcPr>
          <w:p w:rsidR="00727BA6" w:rsidRDefault="00B43131">
            <w:pPr>
              <w:spacing w:after="120"/>
              <w:ind w:left="212"/>
              <w:rPr>
                <w:sz w:val="18"/>
                <w:szCs w:val="18"/>
              </w:rPr>
            </w:pPr>
            <w:r>
              <w:rPr>
                <w:sz w:val="18"/>
                <w:szCs w:val="18"/>
              </w:rPr>
              <w:t>Cross-current air classifier</w:t>
            </w:r>
          </w:p>
        </w:tc>
        <w:tc>
          <w:tcPr>
            <w:tcW w:w="4570" w:type="dxa"/>
          </w:tcPr>
          <w:p w:rsidR="00727BA6" w:rsidRDefault="00B43131">
            <w:pPr>
              <w:spacing w:after="120"/>
              <w:ind w:left="129" w:firstLine="1"/>
              <w:rPr>
                <w:sz w:val="18"/>
                <w:szCs w:val="18"/>
              </w:rPr>
            </w:pPr>
            <w:r>
              <w:rPr>
                <w:sz w:val="18"/>
                <w:szCs w:val="18"/>
              </w:rPr>
              <w:t xml:space="preserve">Waste is fed on a </w:t>
            </w:r>
            <w:r>
              <w:rPr>
                <w:sz w:val="18"/>
                <w:szCs w:val="18"/>
              </w:rPr>
              <w:t>conveyor and dropped through an air stream. The light components are blown horizontally to a collection point and the heavy components drop through.</w:t>
            </w:r>
          </w:p>
        </w:tc>
      </w:tr>
      <w:tr w:rsidR="00727BA6">
        <w:tc>
          <w:tcPr>
            <w:tcW w:w="1795" w:type="dxa"/>
            <w:vMerge/>
          </w:tcPr>
          <w:p w:rsidR="00727BA6" w:rsidRDefault="00727BA6">
            <w:pPr>
              <w:spacing w:after="120"/>
              <w:ind w:left="68"/>
              <w:rPr>
                <w:sz w:val="18"/>
                <w:szCs w:val="18"/>
              </w:rPr>
            </w:pPr>
          </w:p>
        </w:tc>
        <w:tc>
          <w:tcPr>
            <w:tcW w:w="2111" w:type="dxa"/>
          </w:tcPr>
          <w:p w:rsidR="00727BA6" w:rsidRDefault="00B43131">
            <w:pPr>
              <w:spacing w:after="120"/>
              <w:ind w:left="212"/>
              <w:rPr>
                <w:sz w:val="18"/>
                <w:szCs w:val="18"/>
              </w:rPr>
            </w:pPr>
            <w:r>
              <w:rPr>
                <w:sz w:val="18"/>
                <w:szCs w:val="18"/>
              </w:rPr>
              <w:t>Suction hood</w:t>
            </w:r>
          </w:p>
        </w:tc>
        <w:tc>
          <w:tcPr>
            <w:tcW w:w="4570" w:type="dxa"/>
          </w:tcPr>
          <w:p w:rsidR="00727BA6" w:rsidRDefault="00B43131">
            <w:pPr>
              <w:spacing w:after="120"/>
              <w:ind w:left="129" w:firstLine="1"/>
              <w:rPr>
                <w:sz w:val="18"/>
                <w:szCs w:val="18"/>
              </w:rPr>
            </w:pPr>
            <w:r>
              <w:rPr>
                <w:sz w:val="18"/>
                <w:szCs w:val="18"/>
              </w:rPr>
              <w:t>Sucks light weight waste directly from the conveyor belt.</w:t>
            </w:r>
          </w:p>
        </w:tc>
      </w:tr>
      <w:tr w:rsidR="00727BA6">
        <w:tc>
          <w:tcPr>
            <w:tcW w:w="1795" w:type="dxa"/>
          </w:tcPr>
          <w:p w:rsidR="00727BA6" w:rsidRDefault="00B43131">
            <w:pPr>
              <w:spacing w:after="120"/>
              <w:ind w:left="68"/>
              <w:rPr>
                <w:sz w:val="18"/>
                <w:szCs w:val="18"/>
              </w:rPr>
            </w:pPr>
            <w:r>
              <w:rPr>
                <w:sz w:val="18"/>
                <w:szCs w:val="18"/>
              </w:rPr>
              <w:t>Ballistic Separator</w:t>
            </w:r>
          </w:p>
        </w:tc>
        <w:tc>
          <w:tcPr>
            <w:tcW w:w="2111" w:type="dxa"/>
          </w:tcPr>
          <w:p w:rsidR="00727BA6" w:rsidRDefault="00727BA6">
            <w:pPr>
              <w:spacing w:after="120"/>
              <w:ind w:left="212"/>
              <w:rPr>
                <w:sz w:val="18"/>
                <w:szCs w:val="18"/>
              </w:rPr>
            </w:pPr>
          </w:p>
        </w:tc>
        <w:tc>
          <w:tcPr>
            <w:tcW w:w="4570" w:type="dxa"/>
          </w:tcPr>
          <w:p w:rsidR="00727BA6" w:rsidRDefault="00B43131">
            <w:pPr>
              <w:spacing w:after="120"/>
              <w:ind w:left="129" w:firstLine="1"/>
              <w:rPr>
                <w:sz w:val="18"/>
                <w:szCs w:val="18"/>
              </w:rPr>
            </w:pPr>
            <w:r>
              <w:rPr>
                <w:sz w:val="18"/>
                <w:szCs w:val="18"/>
              </w:rPr>
              <w:t xml:space="preserve">A steeply </w:t>
            </w:r>
            <w:r>
              <w:rPr>
                <w:sz w:val="18"/>
                <w:szCs w:val="18"/>
              </w:rPr>
              <w:t>inclined bed with a perforated plate screen deck, with alternate vibrating elements. Light fractions are lifted by cams to the top of the bed, heavy fractions fall to the bottom.</w:t>
            </w:r>
          </w:p>
        </w:tc>
      </w:tr>
      <w:tr w:rsidR="00727BA6">
        <w:tc>
          <w:tcPr>
            <w:tcW w:w="1795" w:type="dxa"/>
          </w:tcPr>
          <w:p w:rsidR="00727BA6" w:rsidRDefault="00B43131">
            <w:pPr>
              <w:spacing w:after="120"/>
              <w:ind w:left="68"/>
              <w:rPr>
                <w:sz w:val="18"/>
                <w:szCs w:val="18"/>
              </w:rPr>
            </w:pPr>
            <w:r>
              <w:rPr>
                <w:sz w:val="18"/>
                <w:szCs w:val="18"/>
              </w:rPr>
              <w:t>Film grabber</w:t>
            </w:r>
          </w:p>
        </w:tc>
        <w:tc>
          <w:tcPr>
            <w:tcW w:w="2111" w:type="dxa"/>
          </w:tcPr>
          <w:p w:rsidR="00727BA6" w:rsidRDefault="00727BA6">
            <w:pPr>
              <w:spacing w:after="120"/>
              <w:ind w:left="212"/>
              <w:rPr>
                <w:sz w:val="18"/>
                <w:szCs w:val="18"/>
              </w:rPr>
            </w:pPr>
          </w:p>
        </w:tc>
        <w:tc>
          <w:tcPr>
            <w:tcW w:w="4570" w:type="dxa"/>
          </w:tcPr>
          <w:p w:rsidR="00727BA6" w:rsidRDefault="00B43131">
            <w:pPr>
              <w:spacing w:after="120"/>
              <w:ind w:left="129" w:firstLine="1"/>
              <w:rPr>
                <w:sz w:val="18"/>
                <w:szCs w:val="18"/>
              </w:rPr>
            </w:pPr>
            <w:r>
              <w:rPr>
                <w:sz w:val="18"/>
                <w:szCs w:val="18"/>
              </w:rPr>
              <w:t>Waste is accelerated onto a rotating drum with spikes. These h</w:t>
            </w:r>
            <w:r>
              <w:rPr>
                <w:sz w:val="18"/>
                <w:szCs w:val="18"/>
              </w:rPr>
              <w:t>ook plastic film and let other waste drop.</w:t>
            </w:r>
          </w:p>
        </w:tc>
      </w:tr>
    </w:tbl>
    <w:p w:rsidR="00727BA6" w:rsidRDefault="00B43131">
      <w:pPr>
        <w:spacing w:before="120" w:after="120"/>
        <w:ind w:left="540"/>
        <w:jc w:val="both"/>
        <w:rPr>
          <w:bCs/>
          <w:sz w:val="20"/>
          <w:szCs w:val="20"/>
        </w:rPr>
      </w:pPr>
      <w:r>
        <w:rPr>
          <w:bCs/>
          <w:sz w:val="20"/>
          <w:szCs w:val="20"/>
        </w:rPr>
        <w:t xml:space="preserve">Source: </w:t>
      </w:r>
      <w:r>
        <w:rPr>
          <w:sz w:val="20"/>
          <w:szCs w:val="20"/>
          <w:shd w:val="clear" w:color="auto" w:fill="FFFFFF"/>
        </w:rPr>
        <w:t>International Solid Waste Association</w:t>
      </w:r>
      <w:r>
        <w:rPr>
          <w:sz w:val="20"/>
          <w:szCs w:val="20"/>
        </w:rPr>
        <w:t xml:space="preserve"> 2017.</w:t>
      </w:r>
    </w:p>
    <w:p w:rsidR="00727BA6" w:rsidRDefault="00727BA6">
      <w:pPr>
        <w:pStyle w:val="ListeParagraf"/>
        <w:rPr>
          <w:b/>
        </w:rPr>
      </w:pPr>
    </w:p>
    <w:p w:rsidR="00727BA6" w:rsidRDefault="00B43131">
      <w:pPr>
        <w:pStyle w:val="ListeParagraf"/>
        <w:ind w:left="630"/>
        <w:rPr>
          <w:b/>
        </w:rPr>
      </w:pPr>
      <w:r>
        <w:rPr>
          <w:b/>
        </w:rPr>
        <w:t xml:space="preserve">2. Removal of Metal Contamination </w:t>
      </w:r>
    </w:p>
    <w:p w:rsidR="00727BA6" w:rsidRDefault="00727BA6">
      <w:pPr>
        <w:pStyle w:val="ListeParagraf"/>
        <w:rPr>
          <w:b/>
        </w:rPr>
      </w:pPr>
    </w:p>
    <w:p w:rsidR="00727BA6" w:rsidRDefault="00B43131">
      <w:pPr>
        <w:pStyle w:val="ListeParagraf"/>
        <w:numPr>
          <w:ilvl w:val="1"/>
          <w:numId w:val="35"/>
        </w:numPr>
        <w:tabs>
          <w:tab w:val="left" w:pos="1080"/>
        </w:tabs>
        <w:spacing w:after="120"/>
        <w:ind w:left="630" w:firstLine="0"/>
      </w:pPr>
      <w:r>
        <w:t xml:space="preserve"> In most cases it is sensible to remove unwanted metallic contaminant prior to any size reduction or further material-type separation. Normally this follows a logical three-step approach to metal removal: </w:t>
      </w:r>
    </w:p>
    <w:p w:rsidR="00727BA6" w:rsidRDefault="00B43131">
      <w:pPr>
        <w:pStyle w:val="ListeParagraf"/>
        <w:numPr>
          <w:ilvl w:val="0"/>
          <w:numId w:val="108"/>
        </w:numPr>
        <w:spacing w:line="276" w:lineRule="auto"/>
        <w:rPr>
          <w:b/>
        </w:rPr>
      </w:pPr>
      <w:r>
        <w:rPr>
          <w:bCs/>
        </w:rPr>
        <w:t>First – Ferrous and magnetic metals (cast iron, mi</w:t>
      </w:r>
      <w:r>
        <w:rPr>
          <w:bCs/>
        </w:rPr>
        <w:t>ld-steel)</w:t>
      </w:r>
    </w:p>
    <w:p w:rsidR="00727BA6" w:rsidRDefault="00B43131">
      <w:pPr>
        <w:pStyle w:val="ListeParagraf"/>
        <w:numPr>
          <w:ilvl w:val="0"/>
          <w:numId w:val="108"/>
        </w:numPr>
        <w:spacing w:line="276" w:lineRule="auto"/>
        <w:rPr>
          <w:b/>
          <w:lang w:val="fr-CH"/>
        </w:rPr>
      </w:pPr>
      <w:r>
        <w:rPr>
          <w:bCs/>
          <w:lang w:val="fr-CH"/>
        </w:rPr>
        <w:t>Second – Non-ferrous metals (aluminium, copper, brass, zinc etc)</w:t>
      </w:r>
    </w:p>
    <w:p w:rsidR="00727BA6" w:rsidRDefault="00B43131">
      <w:pPr>
        <w:pStyle w:val="ListeParagraf"/>
        <w:numPr>
          <w:ilvl w:val="0"/>
          <w:numId w:val="108"/>
        </w:numPr>
        <w:spacing w:line="276" w:lineRule="auto"/>
        <w:rPr>
          <w:b/>
        </w:rPr>
      </w:pPr>
      <w:r>
        <w:rPr>
          <w:bCs/>
        </w:rPr>
        <w:t>Third – Stainless-steels and metal composites (304 / 316– stainless grades)</w:t>
      </w:r>
      <w:r>
        <w:rPr>
          <w:bCs/>
        </w:rPr>
        <w:br/>
      </w:r>
    </w:p>
    <w:p w:rsidR="00727BA6" w:rsidRDefault="00B43131">
      <w:pPr>
        <w:pStyle w:val="ListeParagraf"/>
        <w:numPr>
          <w:ilvl w:val="1"/>
          <w:numId w:val="50"/>
        </w:numPr>
        <w:tabs>
          <w:tab w:val="left" w:pos="1080"/>
        </w:tabs>
        <w:spacing w:after="120"/>
        <w:ind w:hanging="810"/>
        <w:rPr>
          <w:b/>
        </w:rPr>
      </w:pPr>
      <w:r>
        <w:rPr>
          <w:b/>
        </w:rPr>
        <w:lastRenderedPageBreak/>
        <w:t xml:space="preserve">Overband and conveyor head-roller magnetic / ferrous metal removal </w:t>
      </w:r>
    </w:p>
    <w:p w:rsidR="00727BA6" w:rsidRDefault="00B43131">
      <w:pPr>
        <w:pStyle w:val="ListeParagraf"/>
        <w:numPr>
          <w:ilvl w:val="1"/>
          <w:numId w:val="35"/>
        </w:numPr>
        <w:tabs>
          <w:tab w:val="left" w:pos="1080"/>
        </w:tabs>
        <w:spacing w:after="120"/>
        <w:ind w:left="630" w:firstLine="0"/>
      </w:pPr>
      <w:r>
        <w:t>Overband magnets can be used to lift</w:t>
      </w:r>
      <w:r>
        <w:t xml:space="preserve"> ferrous metal from the moving waste stream, and often move the trapped metal items away to a side-located metal waste bin. Belt-conveyor head-roller magnets will attract and hold ferrous metal items onto the conveyor belt as it passes over and back under </w:t>
      </w:r>
      <w:r>
        <w:t>the cylindrical top-roller, while other non-magnetic waste is allowed to drop down its natural ballistic path under gravity. A splitting plate is normally positioned just below the roller, between the two different falling paths to ensure a good separation</w:t>
      </w:r>
      <w:r>
        <w:t xml:space="preserve"> and capture of the recovered metal parts.</w:t>
      </w:r>
    </w:p>
    <w:p w:rsidR="00727BA6" w:rsidRDefault="00727BA6">
      <w:pPr>
        <w:pStyle w:val="ListeParagraf"/>
        <w:tabs>
          <w:tab w:val="left" w:pos="1080"/>
        </w:tabs>
        <w:spacing w:after="120"/>
        <w:ind w:left="630"/>
      </w:pPr>
    </w:p>
    <w:p w:rsidR="00727BA6" w:rsidRDefault="00B43131">
      <w:pPr>
        <w:pStyle w:val="ListeParagraf"/>
        <w:tabs>
          <w:tab w:val="left" w:pos="540"/>
        </w:tabs>
        <w:spacing w:after="120"/>
        <w:ind w:left="630" w:hanging="630"/>
      </w:pPr>
      <w:r>
        <w:rPr>
          <w:b/>
        </w:rPr>
        <w:tab/>
      </w:r>
      <w:r>
        <w:rPr>
          <w:b/>
        </w:rPr>
        <w:tab/>
        <w:t>2) Eddy current separators – for non-ferrous metals</w:t>
      </w:r>
    </w:p>
    <w:p w:rsidR="00727BA6" w:rsidRDefault="00B43131">
      <w:pPr>
        <w:pStyle w:val="ListeParagraf"/>
        <w:numPr>
          <w:ilvl w:val="1"/>
          <w:numId w:val="35"/>
        </w:numPr>
        <w:tabs>
          <w:tab w:val="left" w:pos="1080"/>
        </w:tabs>
        <w:spacing w:after="120"/>
        <w:ind w:left="630" w:firstLine="0"/>
      </w:pPr>
      <w:r>
        <w:t>Eddy current separators are used to separate non-ferrous metal contaminant items, (e.g. copper, aluminium, brass, zinc with pieces at 5 to 30 mm nominal size).  The plastic waste stream is passed over a very high-speed rotating magnetic roller that induces</w:t>
      </w:r>
      <w:r>
        <w:t xml:space="preserve"> a rapidly changing magnetic flux field up through the transfer conveying belt and this causes an induced electric current inside each moving conductive metal particle. The resulting repulsive force causes the metal item to ‘jump up’ and away from the belt</w:t>
      </w:r>
      <w:r>
        <w:t xml:space="preserve">, so that it follows a higher trajectory ballistic path, enabling a separation plate to divert most metals away from the bulk plastic stream. </w:t>
      </w:r>
      <w:r>
        <w:br/>
      </w:r>
      <w:r>
        <w:br/>
      </w:r>
      <w:r>
        <w:rPr>
          <w:noProof/>
          <w:lang w:val="tr-TR" w:eastAsia="tr-TR"/>
        </w:rPr>
        <w:drawing>
          <wp:inline distT="0" distB="0" distL="0" distR="0">
            <wp:extent cx="4163918" cy="2590800"/>
            <wp:effectExtent l="19050" t="19050" r="2730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07433" cy="2617875"/>
                    </a:xfrm>
                    <a:prstGeom prst="rect">
                      <a:avLst/>
                    </a:prstGeom>
                    <a:ln>
                      <a:solidFill>
                        <a:schemeClr val="accent1"/>
                      </a:solidFill>
                    </a:ln>
                  </pic:spPr>
                </pic:pic>
              </a:graphicData>
            </a:graphic>
          </wp:inline>
        </w:drawing>
      </w:r>
      <w:r>
        <w:rPr>
          <w:rFonts w:ascii="Arial" w:hAnsi="Arial" w:cs="Arial"/>
          <w:color w:val="737373"/>
          <w:sz w:val="21"/>
          <w:szCs w:val="21"/>
          <w:lang w:eastAsia="en-GB"/>
        </w:rPr>
        <w:br/>
      </w:r>
      <w:r>
        <w:rPr>
          <w:b/>
          <w:bCs/>
        </w:rPr>
        <w:t>Figure 3:</w:t>
      </w:r>
      <w:r>
        <w:t xml:space="preserve">   Eddy Current Separator – generic operating principle</w:t>
      </w:r>
    </w:p>
    <w:p w:rsidR="00727BA6" w:rsidRDefault="00B43131">
      <w:pPr>
        <w:pStyle w:val="ListeParagraf"/>
        <w:tabs>
          <w:tab w:val="left" w:pos="1985"/>
        </w:tabs>
        <w:spacing w:after="120"/>
        <w:ind w:left="780"/>
      </w:pPr>
      <w:r>
        <w:t>(Reference -  Eddy current separation for rec</w:t>
      </w:r>
      <w:r>
        <w:t>overy of non-ferrous metallic particles: A comprehensive review Author :  York R. Smith,  James R. Nagel,  Raj K. Rajamani  ; Metallurgical Engineering Department, University of Utah, Salt Lake City, UT, USA)</w:t>
      </w:r>
    </w:p>
    <w:p w:rsidR="00727BA6" w:rsidRDefault="00B43131">
      <w:pPr>
        <w:pStyle w:val="ListeParagraf"/>
        <w:tabs>
          <w:tab w:val="left" w:pos="540"/>
        </w:tabs>
        <w:spacing w:after="120"/>
        <w:ind w:left="630" w:hanging="630"/>
        <w:rPr>
          <w:b/>
        </w:rPr>
      </w:pPr>
      <w:r>
        <w:rPr>
          <w:b/>
        </w:rPr>
        <w:tab/>
      </w:r>
      <w:r>
        <w:rPr>
          <w:b/>
        </w:rPr>
        <w:tab/>
        <w:t>3) Induction Sensor Sorting – stainless-steel</w:t>
      </w:r>
      <w:r>
        <w:rPr>
          <w:b/>
        </w:rPr>
        <w:t xml:space="preserve"> / composites</w:t>
      </w:r>
    </w:p>
    <w:p w:rsidR="00727BA6" w:rsidRDefault="00B43131">
      <w:pPr>
        <w:pStyle w:val="ListeParagraf"/>
        <w:numPr>
          <w:ilvl w:val="1"/>
          <w:numId w:val="35"/>
        </w:numPr>
        <w:tabs>
          <w:tab w:val="left" w:pos="1080"/>
        </w:tabs>
        <w:spacing w:after="120"/>
        <w:ind w:left="630" w:firstLine="0"/>
      </w:pPr>
      <w:r>
        <w:t xml:space="preserve">Sensor-based sorting machines with induction loops positioned immediately below the sorting conveyor belt, can be used to detect and then eject metal and/or composite conductive items as they pass through the electro-magnetic field generated </w:t>
      </w:r>
      <w:r>
        <w:t>by the induction sensor loop. The exact position and approximate size of the metallic item are detected by the electric signal induced in the loop and this information is rapidly analysed to trigger an air-jet pulse that blows the unwanted contaminant part</w:t>
      </w:r>
      <w:r>
        <w:t>icle away from the bulk flow of plastics as it leaves the end of the belt. In many cases, this type of detection technology is combined with over-belt optical and X-ray sensor methods to provide additional identification and characterization information du</w:t>
      </w:r>
      <w:r>
        <w:t>ring a single-pass along a multi-material sorting (e.g. NIR / XRF / Induction combined).</w:t>
      </w:r>
    </w:p>
    <w:p w:rsidR="00727BA6" w:rsidRDefault="00B43131">
      <w:pPr>
        <w:pStyle w:val="ListeParagraf"/>
        <w:numPr>
          <w:ilvl w:val="0"/>
          <w:numId w:val="87"/>
        </w:numPr>
        <w:tabs>
          <w:tab w:val="left" w:pos="540"/>
        </w:tabs>
        <w:spacing w:after="120"/>
        <w:ind w:left="990"/>
        <w:rPr>
          <w:b/>
        </w:rPr>
      </w:pPr>
      <w:r>
        <w:rPr>
          <w:b/>
        </w:rPr>
        <w:t>Automatic sensor-based sorting by material type</w:t>
      </w:r>
    </w:p>
    <w:p w:rsidR="00727BA6" w:rsidRDefault="00B43131">
      <w:pPr>
        <w:pStyle w:val="ListeParagraf"/>
        <w:numPr>
          <w:ilvl w:val="1"/>
          <w:numId w:val="35"/>
        </w:numPr>
        <w:tabs>
          <w:tab w:val="left" w:pos="1080"/>
        </w:tabs>
        <w:spacing w:after="120"/>
        <w:ind w:left="630" w:firstLine="0"/>
      </w:pPr>
      <w:r>
        <w:t xml:space="preserve"> Sensor-based sorting technology including but not limited to NIR (Near infrared), MIR (Mid infra Red), LIBS (Laser-Induced Breakdown Spectroscopy), VIS (Visual spectrometry), XRF (X-ray Fluorescence) and, XRT (X-ray Transmission). Such technology enables </w:t>
      </w:r>
      <w:r>
        <w:t>separation of plastics by polymer type, plastic density or colour, as well as removing other materials (e.g., paper/cardboard, glass and metals) optimizing the plastic waste recycling process and ensuring a higher final quality. In most applications the mi</w:t>
      </w:r>
      <w:r>
        <w:t>xed plastic waste stream is transported on a fast-moving conveyor under strong light or X-ray source; where high-speed sensing cameras record the position, shape and reflected light or wave signals and make instant analysis of the received spectrum, to ide</w:t>
      </w:r>
      <w:r>
        <w:t xml:space="preserve">ntify the polymer type and certain additive chemicals. Immediately post-detection, precisely controlled compressed air-jets are used to eject the sorted items away from the bulk material flow at the end of </w:t>
      </w:r>
      <w:r>
        <w:lastRenderedPageBreak/>
        <w:t>the transport cover, with splitting plates positio</w:t>
      </w:r>
      <w:r>
        <w:t xml:space="preserve">ned to affect the final separation process. </w:t>
      </w:r>
      <w:r>
        <w:br/>
      </w:r>
    </w:p>
    <w:p w:rsidR="00727BA6" w:rsidRDefault="00B43131">
      <w:pPr>
        <w:tabs>
          <w:tab w:val="left" w:pos="1985"/>
        </w:tabs>
        <w:spacing w:after="120"/>
        <w:ind w:left="360"/>
        <w:jc w:val="center"/>
      </w:pPr>
      <w:r>
        <w:rPr>
          <w:noProof/>
          <w:lang w:val="tr-TR" w:eastAsia="tr-TR"/>
        </w:rPr>
        <w:drawing>
          <wp:inline distT="0" distB="0" distL="0" distR="0">
            <wp:extent cx="2768122" cy="1392066"/>
            <wp:effectExtent l="19050" t="19050" r="13335" b="17780"/>
            <wp:docPr id="8" name="Picture 8" descr="Figure2.9. Schematic representation of a sensor-based sor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2.9. Schematic representation of a sensor-based sorting syste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96575" cy="1456664"/>
                    </a:xfrm>
                    <a:prstGeom prst="rect">
                      <a:avLst/>
                    </a:prstGeom>
                    <a:noFill/>
                    <a:ln w="12700">
                      <a:solidFill>
                        <a:srgbClr val="4472C4"/>
                      </a:solidFill>
                    </a:ln>
                  </pic:spPr>
                </pic:pic>
              </a:graphicData>
            </a:graphic>
          </wp:inline>
        </w:drawing>
      </w:r>
    </w:p>
    <w:p w:rsidR="00727BA6" w:rsidRDefault="00B43131">
      <w:pPr>
        <w:ind w:left="720"/>
        <w:jc w:val="center"/>
        <w:textAlignment w:val="top"/>
        <w:rPr>
          <w:sz w:val="20"/>
          <w:szCs w:val="20"/>
        </w:rPr>
      </w:pPr>
      <w:r>
        <w:rPr>
          <w:b/>
          <w:bCs/>
          <w:sz w:val="20"/>
          <w:szCs w:val="20"/>
        </w:rPr>
        <w:t>Figure 4:</w:t>
      </w:r>
      <w:r>
        <w:rPr>
          <w:sz w:val="20"/>
          <w:szCs w:val="20"/>
        </w:rPr>
        <w:t xml:space="preserve"> Generic layout for most over-belt, sensor-based sorting detect-and-eject methods:</w:t>
      </w:r>
    </w:p>
    <w:p w:rsidR="00727BA6" w:rsidRDefault="00B43131">
      <w:pPr>
        <w:ind w:left="720"/>
        <w:textAlignment w:val="top"/>
        <w:rPr>
          <w:sz w:val="18"/>
          <w:szCs w:val="18"/>
        </w:rPr>
      </w:pPr>
      <w:r>
        <w:rPr>
          <w:sz w:val="18"/>
          <w:szCs w:val="18"/>
        </w:rPr>
        <w:br/>
        <w:t xml:space="preserve">(Reference -  </w:t>
      </w:r>
      <w:hyperlink r:id="rId35" w:tooltip="Go to Use of Recycled Plastics in Eco-efficient Concrete on ScienceDirect" w:history="1">
        <w:r>
          <w:rPr>
            <w:sz w:val="18"/>
            <w:szCs w:val="18"/>
          </w:rPr>
          <w:t>Use of Recycled Plastics in Eco-efficient Concrete</w:t>
        </w:r>
      </w:hyperlink>
      <w:r>
        <w:rPr>
          <w:sz w:val="18"/>
          <w:szCs w:val="18"/>
        </w:rPr>
        <w:t>-Woodhead Publishing Series in Civil and Structural Engineering 2019, Pages 9-37 - Techniques for separation of plastic wastes:</w:t>
      </w:r>
      <w:bookmarkStart w:id="594" w:name="bau1"/>
      <w:r>
        <w:rPr>
          <w:sz w:val="18"/>
          <w:szCs w:val="18"/>
        </w:rPr>
        <w:t xml:space="preserve"> </w:t>
      </w:r>
      <w:hyperlink r:id="rId36" w:anchor="!" w:history="1">
        <w:r>
          <w:rPr>
            <w:sz w:val="18"/>
            <w:szCs w:val="18"/>
          </w:rPr>
          <w:t>Silvia Serranti</w:t>
        </w:r>
      </w:hyperlink>
      <w:bookmarkStart w:id="595" w:name="bau2"/>
      <w:bookmarkEnd w:id="594"/>
      <w:r>
        <w:rPr>
          <w:sz w:val="18"/>
          <w:szCs w:val="18"/>
        </w:rPr>
        <w:t xml:space="preserve">; </w:t>
      </w:r>
      <w:hyperlink r:id="rId37" w:anchor="!" w:history="1">
        <w:r>
          <w:rPr>
            <w:sz w:val="18"/>
            <w:szCs w:val="18"/>
          </w:rPr>
          <w:t>Giuseppe Bonifazi</w:t>
        </w:r>
      </w:hyperlink>
      <w:bookmarkEnd w:id="595"/>
      <w:r>
        <w:rPr>
          <w:sz w:val="18"/>
          <w:szCs w:val="18"/>
        </w:rPr>
        <w:t xml:space="preserve"> -Department of Chemical Engineering, Materials &amp; Environment</w:t>
      </w:r>
      <w:r>
        <w:rPr>
          <w:sz w:val="18"/>
          <w:szCs w:val="18"/>
        </w:rPr>
        <w:t>, Sapienza University of Rome, Rome, Italy)</w:t>
      </w:r>
      <w:r>
        <w:rPr>
          <w:sz w:val="18"/>
          <w:szCs w:val="18"/>
        </w:rPr>
        <w:br/>
      </w:r>
    </w:p>
    <w:p w:rsidR="00727BA6" w:rsidRDefault="00B43131">
      <w:pPr>
        <w:pStyle w:val="ListeParagraf"/>
        <w:numPr>
          <w:ilvl w:val="1"/>
          <w:numId w:val="35"/>
        </w:numPr>
        <w:tabs>
          <w:tab w:val="left" w:pos="1080"/>
        </w:tabs>
        <w:spacing w:after="120"/>
        <w:ind w:left="630" w:firstLine="0"/>
      </w:pPr>
      <w:r>
        <w:t xml:space="preserve">Advanced, automated sensor sorting is commonly used to separate plastic wastes from mixed, residual MSW, bulk flow streams of mixed WEEE plastics; ELV plastics; mixed construction waste plastics as described in </w:t>
      </w:r>
      <w:r>
        <w:t xml:space="preserve">section F.2 .Table 16 provides an overview of available sensor sorting technologies. Constant and rapid technology developments are continually adding new and novel sorting methods to this family of clever sorting machines. Modern flake sorting designs of </w:t>
      </w:r>
      <w:r>
        <w:t>sensor equipment can operate on particles as small as 3 to 10mm; but for whole packaging items the normal size of sorted items is in the 40 to 300mm range.</w:t>
      </w:r>
    </w:p>
    <w:p w:rsidR="00727BA6" w:rsidRDefault="00B43131">
      <w:pPr>
        <w:pStyle w:val="ResimYazs"/>
        <w:ind w:firstLine="619"/>
      </w:pPr>
      <w:r>
        <w:rPr>
          <w:b/>
          <w:bCs/>
        </w:rPr>
        <w:t xml:space="preserve">Table 16: </w:t>
      </w:r>
      <w:r>
        <w:t>Overview of sensor sorting technologies</w:t>
      </w:r>
      <w:r>
        <w:rPr>
          <w:bCs/>
        </w:rPr>
        <w:t xml:space="preserve">. </w:t>
      </w:r>
      <w:r>
        <w:rPr>
          <w:bCs/>
        </w:rPr>
        <w:br/>
      </w:r>
    </w:p>
    <w:tbl>
      <w:tblPr>
        <w:tblStyle w:val="TabloKlavuzu"/>
        <w:tblW w:w="0" w:type="auto"/>
        <w:tblInd w:w="540" w:type="dxa"/>
        <w:tblLook w:val="04A0" w:firstRow="1" w:lastRow="0" w:firstColumn="1" w:lastColumn="0" w:noHBand="0" w:noVBand="1"/>
      </w:tblPr>
      <w:tblGrid>
        <w:gridCol w:w="2245"/>
        <w:gridCol w:w="6210"/>
      </w:tblGrid>
      <w:tr w:rsidR="00727BA6">
        <w:tc>
          <w:tcPr>
            <w:tcW w:w="2245" w:type="dxa"/>
          </w:tcPr>
          <w:p w:rsidR="00727BA6" w:rsidRDefault="00B43131">
            <w:pPr>
              <w:spacing w:after="120"/>
              <w:rPr>
                <w:sz w:val="18"/>
                <w:szCs w:val="18"/>
              </w:rPr>
            </w:pPr>
            <w:r>
              <w:rPr>
                <w:sz w:val="18"/>
                <w:szCs w:val="18"/>
              </w:rPr>
              <w:t>Near infrared -NIR</w:t>
            </w:r>
          </w:p>
        </w:tc>
        <w:tc>
          <w:tcPr>
            <w:tcW w:w="6210" w:type="dxa"/>
          </w:tcPr>
          <w:p w:rsidR="00727BA6" w:rsidRDefault="00B43131">
            <w:pPr>
              <w:spacing w:after="120"/>
              <w:rPr>
                <w:sz w:val="18"/>
                <w:szCs w:val="18"/>
              </w:rPr>
            </w:pPr>
            <w:r>
              <w:rPr>
                <w:sz w:val="18"/>
                <w:szCs w:val="18"/>
              </w:rPr>
              <w:t>Used to differentiate betwee</w:t>
            </w:r>
            <w:r>
              <w:rPr>
                <w:sz w:val="18"/>
                <w:szCs w:val="18"/>
              </w:rPr>
              <w:t>n plastic types (PET, HDPE, PVC, PP and PS) and to differentiate plastic waste from mixed, residual MSW and other materials such as paper and metals.</w:t>
            </w:r>
          </w:p>
        </w:tc>
      </w:tr>
      <w:tr w:rsidR="00727BA6">
        <w:tc>
          <w:tcPr>
            <w:tcW w:w="2245" w:type="dxa"/>
          </w:tcPr>
          <w:p w:rsidR="00727BA6" w:rsidRDefault="00B43131">
            <w:pPr>
              <w:spacing w:after="120"/>
              <w:rPr>
                <w:sz w:val="18"/>
                <w:szCs w:val="18"/>
              </w:rPr>
            </w:pPr>
            <w:r>
              <w:rPr>
                <w:sz w:val="18"/>
                <w:szCs w:val="18"/>
              </w:rPr>
              <w:t>Visual spectrometry-VIS</w:t>
            </w:r>
          </w:p>
        </w:tc>
        <w:tc>
          <w:tcPr>
            <w:tcW w:w="6210" w:type="dxa"/>
          </w:tcPr>
          <w:p w:rsidR="00727BA6" w:rsidRDefault="00B43131">
            <w:pPr>
              <w:spacing w:after="120"/>
              <w:rPr>
                <w:sz w:val="18"/>
                <w:szCs w:val="18"/>
              </w:rPr>
            </w:pPr>
            <w:r>
              <w:rPr>
                <w:sz w:val="18"/>
                <w:szCs w:val="18"/>
              </w:rPr>
              <w:t>Used to identify materials based on colour</w:t>
            </w:r>
          </w:p>
        </w:tc>
      </w:tr>
      <w:tr w:rsidR="00727BA6">
        <w:tc>
          <w:tcPr>
            <w:tcW w:w="2245" w:type="dxa"/>
          </w:tcPr>
          <w:p w:rsidR="00727BA6" w:rsidRDefault="00B43131">
            <w:pPr>
              <w:spacing w:after="120"/>
              <w:rPr>
                <w:sz w:val="18"/>
                <w:szCs w:val="18"/>
              </w:rPr>
            </w:pPr>
            <w:r>
              <w:rPr>
                <w:sz w:val="18"/>
                <w:szCs w:val="18"/>
              </w:rPr>
              <w:t>X-ray Fluorescence</w:t>
            </w:r>
          </w:p>
        </w:tc>
        <w:tc>
          <w:tcPr>
            <w:tcW w:w="6210" w:type="dxa"/>
          </w:tcPr>
          <w:p w:rsidR="00727BA6" w:rsidRDefault="00B43131">
            <w:pPr>
              <w:spacing w:after="120"/>
              <w:rPr>
                <w:sz w:val="18"/>
                <w:szCs w:val="18"/>
              </w:rPr>
            </w:pPr>
            <w:r>
              <w:rPr>
                <w:sz w:val="18"/>
                <w:szCs w:val="18"/>
              </w:rPr>
              <w:t xml:space="preserve">Used to </w:t>
            </w:r>
            <w:r>
              <w:rPr>
                <w:sz w:val="18"/>
                <w:szCs w:val="18"/>
              </w:rPr>
              <w:t>differentiate between metals / alloys (for example, copper from</w:t>
            </w:r>
            <w:r>
              <w:rPr>
                <w:rFonts w:eastAsiaTheme="minorEastAsia" w:hint="eastAsia"/>
                <w:sz w:val="18"/>
                <w:szCs w:val="18"/>
                <w:lang w:eastAsia="ja-JP"/>
              </w:rPr>
              <w:t xml:space="preserve"> </w:t>
            </w:r>
            <w:r>
              <w:rPr>
                <w:sz w:val="18"/>
                <w:szCs w:val="18"/>
              </w:rPr>
              <w:t>steel). Also used for potential POPs or SVHC screening of brominated, chlorinated and fluorinated plastic additives</w:t>
            </w:r>
          </w:p>
        </w:tc>
      </w:tr>
      <w:tr w:rsidR="00727BA6">
        <w:tc>
          <w:tcPr>
            <w:tcW w:w="2245" w:type="dxa"/>
          </w:tcPr>
          <w:p w:rsidR="00727BA6" w:rsidRDefault="00B43131">
            <w:pPr>
              <w:spacing w:after="120"/>
              <w:rPr>
                <w:sz w:val="18"/>
                <w:szCs w:val="18"/>
              </w:rPr>
            </w:pPr>
            <w:r>
              <w:rPr>
                <w:sz w:val="18"/>
                <w:szCs w:val="18"/>
              </w:rPr>
              <w:t>X-ray Transmission-XRT</w:t>
            </w:r>
          </w:p>
        </w:tc>
        <w:tc>
          <w:tcPr>
            <w:tcW w:w="6210" w:type="dxa"/>
          </w:tcPr>
          <w:p w:rsidR="00727BA6" w:rsidRDefault="00B43131">
            <w:pPr>
              <w:spacing w:after="120"/>
              <w:rPr>
                <w:sz w:val="18"/>
                <w:szCs w:val="18"/>
              </w:rPr>
            </w:pPr>
            <w:r>
              <w:rPr>
                <w:sz w:val="18"/>
                <w:szCs w:val="18"/>
              </w:rPr>
              <w:t xml:space="preserve">Identifies materials based on atomic density – for </w:t>
            </w:r>
            <w:r>
              <w:rPr>
                <w:sz w:val="18"/>
                <w:szCs w:val="18"/>
              </w:rPr>
              <w:t>example, halogens and organic components, mineral fillers, hidden metal particles inside plastic parts etc.</w:t>
            </w:r>
          </w:p>
        </w:tc>
      </w:tr>
    </w:tbl>
    <w:p w:rsidR="00727BA6" w:rsidRDefault="00B43131">
      <w:pPr>
        <w:pStyle w:val="ListeParagraf"/>
        <w:tabs>
          <w:tab w:val="left" w:pos="1985"/>
        </w:tabs>
        <w:spacing w:after="120"/>
        <w:ind w:left="630"/>
        <w:rPr>
          <w:rFonts w:asciiTheme="majorBidi" w:hAnsiTheme="majorBidi" w:cstheme="majorBidi"/>
          <w:noProof/>
          <w:szCs w:val="20"/>
          <w:lang w:val="en-US"/>
        </w:rPr>
      </w:pPr>
      <w:r>
        <w:rPr>
          <w:iCs/>
        </w:rPr>
        <w:t>Source:</w:t>
      </w:r>
      <w:r>
        <w:rPr>
          <w:rFonts w:asciiTheme="majorBidi" w:hAnsiTheme="majorBidi" w:cstheme="majorBidi"/>
          <w:noProof/>
          <w:szCs w:val="18"/>
        </w:rPr>
        <w:t>‘Review on the photonic techniques suitable for automatic monitoring of the composition of multi-materials wastes in view of their posterior</w:t>
      </w:r>
      <w:r>
        <w:rPr>
          <w:rFonts w:asciiTheme="majorBidi" w:hAnsiTheme="majorBidi" w:cstheme="majorBidi"/>
          <w:noProof/>
          <w:szCs w:val="18"/>
        </w:rPr>
        <w:t xml:space="preserve"> recycling’  authors Cuauhtémoc Araujo-Andrade, Elodie Bugnicourt, Laurent Philippet, ...First Published March 21, 2021 Review Article </w:t>
      </w:r>
      <w:hyperlink r:id="rId38" w:history="1">
        <w:r>
          <w:rPr>
            <w:rStyle w:val="Kpr"/>
            <w:rFonts w:asciiTheme="majorBidi" w:hAnsiTheme="majorBidi" w:cstheme="majorBidi"/>
            <w:noProof/>
            <w:lang w:val="en-US"/>
          </w:rPr>
          <w:t>https://doi.org/10.1177/0734242X21997908</w:t>
        </w:r>
      </w:hyperlink>
    </w:p>
    <w:p w:rsidR="00727BA6" w:rsidRDefault="00B43131">
      <w:pPr>
        <w:pStyle w:val="ListeParagraf"/>
        <w:numPr>
          <w:ilvl w:val="0"/>
          <w:numId w:val="87"/>
        </w:numPr>
        <w:spacing w:before="120" w:after="120"/>
        <w:ind w:left="990"/>
        <w:jc w:val="both"/>
        <w:rPr>
          <w:b/>
        </w:rPr>
      </w:pPr>
      <w:r>
        <w:rPr>
          <w:b/>
        </w:rPr>
        <w:t xml:space="preserve"> Robotic Sorting</w:t>
      </w:r>
    </w:p>
    <w:p w:rsidR="00727BA6" w:rsidRDefault="00B43131">
      <w:pPr>
        <w:pStyle w:val="ListeParagraf"/>
        <w:numPr>
          <w:ilvl w:val="1"/>
          <w:numId w:val="35"/>
        </w:numPr>
        <w:tabs>
          <w:tab w:val="left" w:pos="1080"/>
        </w:tabs>
        <w:spacing w:after="120"/>
        <w:ind w:left="630" w:firstLine="0"/>
      </w:pPr>
      <w:r>
        <w:t>Robots</w:t>
      </w:r>
      <w:r>
        <w:t xml:space="preserve"> can identify specific products using cameras and analyse images against an internal database of products by shape, size, colour, and texture. Typically, rapid speed mechanical arms and grabbers are used to pick and deflect the selected items from the bulk</w:t>
      </w:r>
      <w:r>
        <w:t xml:space="preserve"> material flow. These systems can also utilize a wide range of detection sensors and camera types, in a similar approach to over-belt sorting equipment described above.</w:t>
      </w:r>
    </w:p>
    <w:p w:rsidR="00727BA6" w:rsidRDefault="00B43131">
      <w:pPr>
        <w:pStyle w:val="ListeParagraf"/>
        <w:numPr>
          <w:ilvl w:val="0"/>
          <w:numId w:val="87"/>
        </w:numPr>
        <w:spacing w:before="120" w:after="120"/>
        <w:ind w:left="990"/>
        <w:jc w:val="both"/>
        <w:rPr>
          <w:b/>
        </w:rPr>
      </w:pPr>
      <w:r>
        <w:rPr>
          <w:b/>
        </w:rPr>
        <w:t>Float-sink separation and liquid density separation of polymer types</w:t>
      </w:r>
    </w:p>
    <w:p w:rsidR="00727BA6" w:rsidRDefault="00B43131">
      <w:pPr>
        <w:pStyle w:val="ListeParagraf"/>
        <w:numPr>
          <w:ilvl w:val="1"/>
          <w:numId w:val="35"/>
        </w:numPr>
        <w:tabs>
          <w:tab w:val="left" w:pos="1080"/>
        </w:tabs>
        <w:spacing w:after="120"/>
        <w:ind w:left="630" w:firstLine="0"/>
      </w:pPr>
      <w:r>
        <w:t>For float-sink sep</w:t>
      </w:r>
      <w:r>
        <w:t>aration, small flakes or particles of mixed plastic are fed into a vessel or tank filled with liquid of a known and controlled density. Plastics in the mix which have a solid density lower than the liquid separation medium will float, those plastics heavie</w:t>
      </w:r>
      <w:r>
        <w:t>r than the liquid density will sink.</w:t>
      </w:r>
    </w:p>
    <w:p w:rsidR="00727BA6" w:rsidRDefault="00B43131">
      <w:pPr>
        <w:pStyle w:val="ListeParagraf"/>
        <w:numPr>
          <w:ilvl w:val="1"/>
          <w:numId w:val="35"/>
        </w:numPr>
        <w:tabs>
          <w:tab w:val="left" w:pos="1080"/>
        </w:tabs>
        <w:spacing w:after="120"/>
        <w:ind w:left="630" w:firstLine="0"/>
      </w:pPr>
      <w:r>
        <w:t>Water is most commonly used as the separation liquid, to create a density separation at a specific gravity of 1.00 S.G. (i.e. 1 gram/c.c). Other fluid densities can be achieved by making controlled salt solutions or add</w:t>
      </w:r>
      <w:r>
        <w:t>ing suspended solids as fine powders to create density split-points at up to a specific gravity of 1.40.</w:t>
      </w:r>
      <w:r>
        <w:br/>
        <w:t>(Ref -  ‘Mechanical and chemical recycling of solid plastic waste’  August 2017 - Waste Management Authors: Kim Ragaert , Ghent University; Laurens Del</w:t>
      </w:r>
      <w:r>
        <w:t>va, Ghent University:  Kevin M Van Geem, Ghent University)</w:t>
      </w:r>
    </w:p>
    <w:p w:rsidR="00727BA6" w:rsidRDefault="00B43131">
      <w:pPr>
        <w:pStyle w:val="ListeParagraf"/>
        <w:numPr>
          <w:ilvl w:val="1"/>
          <w:numId w:val="35"/>
        </w:numPr>
        <w:tabs>
          <w:tab w:val="left" w:pos="1080"/>
        </w:tabs>
        <w:spacing w:after="120"/>
        <w:ind w:left="630" w:firstLine="0"/>
      </w:pPr>
      <w:r>
        <w:t>Float-sink separation in water can effectively separate polyolefins (PP, HDPE, L/LLDPE) from PVC, PET and PS, with higher liquid salinity, for sink-float sorting of PS and ABS (in the range 1.08 to</w:t>
      </w:r>
      <w:r>
        <w:t xml:space="preserve"> 1.20 SG). Use of different media can allow separation of PS from PET, but PVC cannot be removed from PET in this manner as their density ranges overlap. In fact, a density gap of 0.1 to 0.2 g/cc is recommended to enable a successful </w:t>
      </w:r>
      <w:r>
        <w:lastRenderedPageBreak/>
        <w:t xml:space="preserve">float-sink separation </w:t>
      </w:r>
      <w:r>
        <w:t>with reasonable purity of fractions.</w:t>
      </w:r>
      <w:r>
        <w:br/>
      </w:r>
    </w:p>
    <w:p w:rsidR="00727BA6" w:rsidRDefault="00B43131">
      <w:pPr>
        <w:pStyle w:val="ListeParagraf"/>
        <w:ind w:left="780"/>
        <w:jc w:val="center"/>
      </w:pPr>
      <w:r>
        <w:br/>
      </w:r>
      <w:r>
        <w:rPr>
          <w:noProof/>
          <w:lang w:val="tr-TR" w:eastAsia="tr-TR"/>
        </w:rPr>
        <w:drawing>
          <wp:inline distT="0" distB="0" distL="0" distR="0">
            <wp:extent cx="4508759" cy="2586567"/>
            <wp:effectExtent l="19050" t="19050" r="25400" b="2349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527621" cy="2597388"/>
                    </a:xfrm>
                    <a:prstGeom prst="rect">
                      <a:avLst/>
                    </a:prstGeom>
                    <a:ln w="12700">
                      <a:solidFill>
                        <a:schemeClr val="accent1"/>
                      </a:solidFill>
                    </a:ln>
                  </pic:spPr>
                </pic:pic>
              </a:graphicData>
            </a:graphic>
          </wp:inline>
        </w:drawing>
      </w:r>
    </w:p>
    <w:p w:rsidR="00727BA6" w:rsidRDefault="00B43131">
      <w:pPr>
        <w:pStyle w:val="ListeParagraf"/>
        <w:ind w:left="780"/>
        <w:jc w:val="center"/>
      </w:pPr>
      <w:r>
        <w:rPr>
          <w:b/>
          <w:bCs/>
        </w:rPr>
        <w:t>Figure 5:</w:t>
      </w:r>
      <w:r>
        <w:t xml:space="preserve"> Density overlap in common WEEE plastic types</w:t>
      </w:r>
    </w:p>
    <w:p w:rsidR="00727BA6" w:rsidRDefault="00727BA6">
      <w:pPr>
        <w:pStyle w:val="ListeParagraf"/>
        <w:ind w:left="780"/>
      </w:pPr>
    </w:p>
    <w:p w:rsidR="00727BA6" w:rsidRDefault="00B43131">
      <w:pPr>
        <w:pStyle w:val="ListeParagraf"/>
        <w:ind w:left="780"/>
      </w:pPr>
      <w:r>
        <w:t>(Reference -  Recycling of flame retardant plastics from WEEE, technical and environmental challenges</w:t>
      </w:r>
    </w:p>
    <w:p w:rsidR="00727BA6" w:rsidRDefault="00B43131">
      <w:pPr>
        <w:pStyle w:val="ListeParagraf"/>
        <w:ind w:left="780"/>
      </w:pPr>
      <w:r>
        <w:t xml:space="preserve">Authors Tange, L.;  Van Houwelingen, J.A.;  Peeters, J.R.; Vanegas, P.   </w:t>
      </w:r>
      <w:r>
        <w:cr/>
        <w:t>Advances in Production Engineering &amp; Management ISSN 1854-6250</w:t>
      </w:r>
    </w:p>
    <w:p w:rsidR="00727BA6" w:rsidRDefault="00B43131">
      <w:pPr>
        <w:pStyle w:val="ListeParagraf"/>
        <w:ind w:left="780"/>
      </w:pPr>
      <w:r>
        <w:t>Volume 8 | Number 2 | June 2013 | pp 67–77 Journal home: apem-journal.org</w:t>
      </w:r>
    </w:p>
    <w:p w:rsidR="00727BA6" w:rsidRDefault="00B43131">
      <w:pPr>
        <w:pStyle w:val="ListeParagraf"/>
        <w:ind w:left="780"/>
      </w:pPr>
      <w:r>
        <w:t>http://dx.doi.org/10.14743/apem2013.2.154)</w:t>
      </w:r>
    </w:p>
    <w:p w:rsidR="00727BA6" w:rsidRDefault="00727BA6">
      <w:pPr>
        <w:pStyle w:val="ListeParagraf"/>
        <w:ind w:left="780"/>
      </w:pPr>
    </w:p>
    <w:p w:rsidR="00727BA6" w:rsidRDefault="00B43131">
      <w:pPr>
        <w:pStyle w:val="ListeParagraf"/>
        <w:numPr>
          <w:ilvl w:val="1"/>
          <w:numId w:val="35"/>
        </w:numPr>
        <w:tabs>
          <w:tab w:val="left" w:pos="1080"/>
        </w:tabs>
        <w:spacing w:after="120"/>
        <w:ind w:left="630" w:firstLine="0"/>
      </w:pPr>
      <w:r>
        <w:t>A</w:t>
      </w:r>
      <w:r>
        <w:t xml:space="preserve"> plastic containing BFR additives has a higher density (circa +10% higher) than the same plastic without BFR. This density technology can be used to treat plastic waste from WEEE and ELV plastics waste vehicles, as the polyolefin and styrenics floated frac</w:t>
      </w:r>
      <w:r>
        <w:t>tion obtained are almost free of POPs. BFRs (minor impurities in the ppm range) can persist, but the vast majority of BFRs should be separated into the denser plastic residuals.</w:t>
      </w:r>
    </w:p>
    <w:p w:rsidR="00727BA6" w:rsidRDefault="00727BA6">
      <w:pPr>
        <w:pStyle w:val="ListeParagraf"/>
        <w:tabs>
          <w:tab w:val="left" w:pos="1080"/>
        </w:tabs>
        <w:spacing w:after="120"/>
        <w:ind w:left="630"/>
      </w:pPr>
    </w:p>
    <w:p w:rsidR="00727BA6" w:rsidRDefault="00B43131">
      <w:pPr>
        <w:pStyle w:val="ListeParagraf"/>
        <w:numPr>
          <w:ilvl w:val="0"/>
          <w:numId w:val="87"/>
        </w:numPr>
        <w:spacing w:before="120" w:after="120"/>
        <w:ind w:left="990"/>
        <w:jc w:val="both"/>
        <w:rPr>
          <w:b/>
        </w:rPr>
      </w:pPr>
      <w:r>
        <w:rPr>
          <w:b/>
        </w:rPr>
        <w:t>Sorting by hydro-cyclones and centrifugal sorting</w:t>
      </w:r>
    </w:p>
    <w:p w:rsidR="00727BA6" w:rsidRDefault="00B43131">
      <w:pPr>
        <w:pStyle w:val="ListeParagraf"/>
        <w:numPr>
          <w:ilvl w:val="1"/>
          <w:numId w:val="35"/>
        </w:numPr>
        <w:tabs>
          <w:tab w:val="left" w:pos="1080"/>
        </w:tabs>
        <w:spacing w:after="120"/>
        <w:ind w:left="630" w:firstLine="0"/>
      </w:pPr>
      <w:r>
        <w:t>Hydro-cyclones are based on</w:t>
      </w:r>
      <w:r>
        <w:t xml:space="preserve"> the principle of centrifugal acceleration to separate plastic waste mixtures. A hydro-cyclone transfers fluid pressure energy into high-speed rotational fluid motion. This rotational motion creates a strong centripetal force within the spinning liquid cha</w:t>
      </w:r>
      <w:r>
        <w:t>mber (i.e. a G-force of multiple times gravity) causing a rapid and strong relative movement of solid particles suspended in the fluid in relation to the particle and fluid density, thus permitting rapid density separation of materials from one another. Hy</w:t>
      </w:r>
      <w:r>
        <w:t xml:space="preserve">dro-cyclones have a very high throughput rate, and result in highly accurate density separation if plastic particle size is small (&lt;6mm nominal size) and of a regular shape. </w:t>
      </w:r>
    </w:p>
    <w:p w:rsidR="00727BA6" w:rsidRDefault="00B43131">
      <w:pPr>
        <w:pStyle w:val="ListeParagraf"/>
        <w:ind w:left="780"/>
        <w:jc w:val="center"/>
        <w:rPr>
          <w:rFonts w:ascii="Arial" w:hAnsi="Arial" w:cs="Arial"/>
          <w:color w:val="737373"/>
          <w:sz w:val="21"/>
          <w:szCs w:val="21"/>
          <w:lang w:eastAsia="en-GB"/>
        </w:rPr>
      </w:pPr>
      <w:r>
        <w:br/>
      </w:r>
      <w:r>
        <w:rPr>
          <w:rFonts w:asciiTheme="minorHAnsi" w:eastAsiaTheme="minorHAnsi" w:hAnsiTheme="minorHAnsi" w:cstheme="minorBidi"/>
          <w:noProof/>
          <w:sz w:val="22"/>
          <w:szCs w:val="22"/>
          <w:lang w:val="tr-TR" w:eastAsia="tr-TR"/>
        </w:rPr>
        <w:drawing>
          <wp:inline distT="0" distB="0" distL="0" distR="0">
            <wp:extent cx="2360228" cy="2057464"/>
            <wp:effectExtent l="19050" t="19050" r="21590" b="19050"/>
            <wp:docPr id="14" name="Picture 14" descr="Vortex Finder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rtex Finder - an overview | ScienceDirect Topic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75640" cy="2070899"/>
                    </a:xfrm>
                    <a:prstGeom prst="rect">
                      <a:avLst/>
                    </a:prstGeom>
                    <a:noFill/>
                    <a:ln>
                      <a:solidFill>
                        <a:srgbClr val="4472C4"/>
                      </a:solidFill>
                    </a:ln>
                  </pic:spPr>
                </pic:pic>
              </a:graphicData>
            </a:graphic>
          </wp:inline>
        </w:drawing>
      </w:r>
    </w:p>
    <w:p w:rsidR="00727BA6" w:rsidRDefault="00B43131">
      <w:pPr>
        <w:ind w:left="720"/>
        <w:jc w:val="center"/>
        <w:textAlignment w:val="top"/>
        <w:rPr>
          <w:sz w:val="20"/>
          <w:szCs w:val="20"/>
        </w:rPr>
      </w:pPr>
      <w:r>
        <w:rPr>
          <w:b/>
          <w:bCs/>
          <w:sz w:val="20"/>
          <w:szCs w:val="20"/>
        </w:rPr>
        <w:t>Figure 6:</w:t>
      </w:r>
      <w:r>
        <w:rPr>
          <w:sz w:val="20"/>
          <w:szCs w:val="20"/>
        </w:rPr>
        <w:t xml:space="preserve"> General configuration liquid hydro-cyclones</w:t>
      </w:r>
    </w:p>
    <w:p w:rsidR="00727BA6" w:rsidRDefault="00B43131">
      <w:pPr>
        <w:ind w:left="720"/>
        <w:jc w:val="center"/>
        <w:textAlignment w:val="top"/>
        <w:rPr>
          <w:sz w:val="20"/>
          <w:szCs w:val="20"/>
        </w:rPr>
      </w:pPr>
      <w:r>
        <w:rPr>
          <w:sz w:val="20"/>
          <w:szCs w:val="20"/>
        </w:rPr>
        <w:lastRenderedPageBreak/>
        <w:t xml:space="preserve">(Reference-K. Makenji, </w:t>
      </w:r>
      <w:r>
        <w:rPr>
          <w:sz w:val="20"/>
          <w:szCs w:val="20"/>
        </w:rPr>
        <w:t>in Management, Recycling and Reuse of Waste Composites, 2010)</w:t>
      </w:r>
    </w:p>
    <w:p w:rsidR="00727BA6" w:rsidRDefault="00727BA6">
      <w:pPr>
        <w:tabs>
          <w:tab w:val="left" w:pos="1985"/>
        </w:tabs>
        <w:spacing w:after="120"/>
      </w:pPr>
    </w:p>
    <w:p w:rsidR="00727BA6" w:rsidRDefault="00B43131">
      <w:pPr>
        <w:pStyle w:val="ListeParagraf"/>
        <w:numPr>
          <w:ilvl w:val="1"/>
          <w:numId w:val="35"/>
        </w:numPr>
        <w:tabs>
          <w:tab w:val="left" w:pos="1080"/>
        </w:tabs>
        <w:spacing w:after="120"/>
        <w:ind w:left="630" w:firstLine="0"/>
      </w:pPr>
      <w:r>
        <w:t>A similar sorting process for shredded plastics is centrifugal sorting. A cylindrical water- filled centrifuge is used for this purpose and the whole body of the chamber is rotated at very high</w:t>
      </w:r>
      <w:r>
        <w:t xml:space="preserve"> speed to induce a centrifugal force within the liquid suspension (with up to ~300 G-force). The technique can selectively separate, plastic flakes from a mixture of polymer waste materials (Karaman et al., 2015). Various designs of industrial scale contin</w:t>
      </w:r>
      <w:r>
        <w:t>uous power-driven centrifuges are available to provide very accurate density separations of plastics.</w:t>
      </w:r>
    </w:p>
    <w:bookmarkEnd w:id="593"/>
    <w:p w:rsidR="00727BA6" w:rsidRDefault="00B43131">
      <w:pPr>
        <w:pStyle w:val="ListeParagraf"/>
        <w:numPr>
          <w:ilvl w:val="0"/>
          <w:numId w:val="49"/>
        </w:numPr>
        <w:ind w:left="630" w:hanging="630"/>
        <w:rPr>
          <w:b/>
          <w:sz w:val="24"/>
        </w:rPr>
      </w:pPr>
      <w:r>
        <w:rPr>
          <w:b/>
          <w:sz w:val="24"/>
        </w:rPr>
        <w:t>Size reduction</w:t>
      </w:r>
      <w:r>
        <w:rPr>
          <w:b/>
          <w:sz w:val="24"/>
        </w:rPr>
        <w:br/>
      </w:r>
    </w:p>
    <w:p w:rsidR="00727BA6" w:rsidRDefault="00B43131">
      <w:pPr>
        <w:pStyle w:val="ListeParagraf"/>
        <w:numPr>
          <w:ilvl w:val="1"/>
          <w:numId w:val="35"/>
        </w:numPr>
        <w:tabs>
          <w:tab w:val="left" w:pos="1080"/>
        </w:tabs>
        <w:spacing w:after="120"/>
        <w:ind w:left="630" w:firstLine="0"/>
      </w:pPr>
      <w:r>
        <w:t xml:space="preserve"> Shredding, granulation, crushing, cutting, chopping, milling and grinding are all mechanical methods for the size reduction of plastics w</w:t>
      </w:r>
      <w:r>
        <w:t>aste items. Selection of the appropriate machinery and method will depend upon the input size of the waste stream, the size and thickness of the items and the toughness of the plastic type as well as the plastic waste format (e.g. solid mouldings, flexible</w:t>
      </w:r>
      <w:r>
        <w:t xml:space="preserve"> films, woven textiles etc).  Size reduction is a necessary process for plastic waste recycling, which delivers a controlled particle size range to the downstream sorting process while also enabling liberation of different material types from complex waste</w:t>
      </w:r>
      <w:r>
        <w:t xml:space="preserve"> components (e.g. HDPE screw-caps from PET beverage bottles; brass screw inserts from electronics casings). Size reduction methods for plastic waste can be divided into dry and wet systems, but the dry method is most commonly used for cleaner plastic waste</w:t>
      </w:r>
      <w:r>
        <w:t xml:space="preserve"> streams. </w:t>
      </w:r>
    </w:p>
    <w:p w:rsidR="00727BA6" w:rsidRDefault="00B43131">
      <w:pPr>
        <w:pStyle w:val="ListeParagraf"/>
        <w:numPr>
          <w:ilvl w:val="1"/>
          <w:numId w:val="35"/>
        </w:numPr>
        <w:tabs>
          <w:tab w:val="left" w:pos="1080"/>
        </w:tabs>
        <w:spacing w:after="120"/>
        <w:ind w:left="630" w:firstLine="0"/>
      </w:pPr>
      <w:r>
        <w:t>When using a dry method to shred or grind waste plastics, dust prevention and noise reduction equipment is recommended; when using a wet method to crush waste plastics, the use of a liquid effluent filtration system is recommended to prevent sma</w:t>
      </w:r>
      <w:r>
        <w:t>ll particles from entering the wastewater.</w:t>
      </w:r>
    </w:p>
    <w:p w:rsidR="00727BA6" w:rsidRDefault="00B43131">
      <w:pPr>
        <w:pStyle w:val="ListeParagraf"/>
        <w:numPr>
          <w:ilvl w:val="1"/>
          <w:numId w:val="35"/>
        </w:numPr>
        <w:tabs>
          <w:tab w:val="left" w:pos="1080"/>
        </w:tabs>
        <w:spacing w:after="120"/>
        <w:ind w:left="630" w:firstLine="0"/>
      </w:pPr>
      <w:r>
        <w:t xml:space="preserve">Regardless of which size reduction method is used it is advisable to acquire efficient, energy-saving technology, equipped with effective safety protection measures. Cutting blade wear rates and replacement parts </w:t>
      </w:r>
      <w:r>
        <w:t>also contribute significantly to operating costs.</w:t>
      </w:r>
    </w:p>
    <w:p w:rsidR="00727BA6" w:rsidRDefault="00B43131">
      <w:pPr>
        <w:pStyle w:val="Balk4"/>
        <w:keepLines/>
        <w:numPr>
          <w:ilvl w:val="0"/>
          <w:numId w:val="49"/>
        </w:numPr>
        <w:ind w:left="630" w:hanging="630"/>
      </w:pPr>
      <w:r>
        <w:t>Cleaning</w:t>
      </w:r>
    </w:p>
    <w:p w:rsidR="00727BA6" w:rsidRDefault="00B43131">
      <w:pPr>
        <w:pStyle w:val="ListeParagraf"/>
        <w:numPr>
          <w:ilvl w:val="1"/>
          <w:numId w:val="35"/>
        </w:numPr>
        <w:tabs>
          <w:tab w:val="left" w:pos="1080"/>
        </w:tabs>
        <w:spacing w:after="120"/>
        <w:ind w:left="630" w:firstLine="0"/>
      </w:pPr>
      <w:r>
        <w:t xml:space="preserve"> Plastic wastes may be contaminated with dirt, dust, oils and greases and other wastes in different degrees. Effective surface cleaning of plastic waste is vital to reduce impurities before entering a thermal extrusion or granulation process and to reduce </w:t>
      </w:r>
      <w:r>
        <w:t>consumption of polymer-melt waste particle filtration screens.</w:t>
      </w:r>
    </w:p>
    <w:p w:rsidR="00727BA6" w:rsidRDefault="00B43131">
      <w:pPr>
        <w:pStyle w:val="ListeParagraf"/>
        <w:numPr>
          <w:ilvl w:val="1"/>
          <w:numId w:val="35"/>
        </w:numPr>
        <w:tabs>
          <w:tab w:val="left" w:pos="1080"/>
        </w:tabs>
        <w:spacing w:after="120"/>
        <w:ind w:left="630" w:firstLine="0"/>
      </w:pPr>
      <w:r>
        <w:t xml:space="preserve">Broadly speaking, there are two cleaning methods: manual cleaning and mechanical cleaning. </w:t>
      </w:r>
    </w:p>
    <w:p w:rsidR="00727BA6" w:rsidRDefault="00B43131">
      <w:pPr>
        <w:pStyle w:val="ListeParagraf"/>
        <w:numPr>
          <w:ilvl w:val="1"/>
          <w:numId w:val="35"/>
        </w:numPr>
        <w:tabs>
          <w:tab w:val="left" w:pos="1080"/>
        </w:tabs>
        <w:spacing w:after="120"/>
        <w:ind w:left="630" w:firstLine="0"/>
      </w:pPr>
      <w:r>
        <w:t>Many designs and configurations of liquid cleaning machinery exist, as well as complete multi-stage p</w:t>
      </w:r>
      <w:r>
        <w:t>lastic washing processes. Mixing, stirring, scrubbing, surface friction, abrasion and high-pressure liquid jets are all employed to remove surface dirt, dust, oils, paints, adhesives and paper-labels etc. The addition of chemical detergents and other clean</w:t>
      </w:r>
      <w:r>
        <w:t xml:space="preserve">ing agents (e.g. caustic soda) is common, as is the use of hot-water to provide more effective cleaning (e.g. for label-glue removal from bottles) </w:t>
      </w:r>
    </w:p>
    <w:p w:rsidR="00727BA6" w:rsidRDefault="00B43131">
      <w:pPr>
        <w:pStyle w:val="ListeParagraf"/>
        <w:numPr>
          <w:ilvl w:val="1"/>
          <w:numId w:val="35"/>
        </w:numPr>
        <w:tabs>
          <w:tab w:val="left" w:pos="1080"/>
        </w:tabs>
        <w:spacing w:after="120"/>
        <w:ind w:left="630" w:firstLine="0"/>
      </w:pPr>
      <w:r>
        <w:t>A circulating water system can be used for cleaning plastic waste and fresh water should only be used to sup</w:t>
      </w:r>
      <w:r>
        <w:t>plement the system losses. Phosphorus free cleaning agents or other green cleaning agents are preferable.</w:t>
      </w:r>
    </w:p>
    <w:p w:rsidR="00727BA6" w:rsidRDefault="00B43131">
      <w:pPr>
        <w:pStyle w:val="ListeParagraf"/>
        <w:numPr>
          <w:ilvl w:val="1"/>
          <w:numId w:val="35"/>
        </w:numPr>
        <w:tabs>
          <w:tab w:val="left" w:pos="1080"/>
        </w:tabs>
        <w:spacing w:after="120"/>
        <w:ind w:left="630" w:firstLine="0"/>
      </w:pPr>
      <w:r>
        <w:t>The cleaning wastewater should be collected, assessed for contamination and treated before release to the environment, discarded or recycled within th</w:t>
      </w:r>
      <w:r>
        <w:t xml:space="preserve">e recycling unit. </w:t>
      </w:r>
    </w:p>
    <w:p w:rsidR="00727BA6" w:rsidRDefault="00B43131">
      <w:pPr>
        <w:pStyle w:val="Balk4"/>
        <w:keepLines/>
        <w:numPr>
          <w:ilvl w:val="0"/>
          <w:numId w:val="49"/>
        </w:numPr>
        <w:ind w:left="630" w:hanging="630"/>
      </w:pPr>
      <w:r>
        <w:t xml:space="preserve">Drying </w:t>
      </w:r>
    </w:p>
    <w:p w:rsidR="00727BA6" w:rsidRDefault="00B43131">
      <w:pPr>
        <w:pStyle w:val="ListeParagraf"/>
        <w:numPr>
          <w:ilvl w:val="1"/>
          <w:numId w:val="35"/>
        </w:numPr>
        <w:tabs>
          <w:tab w:val="left" w:pos="1080"/>
        </w:tabs>
        <w:spacing w:after="120"/>
        <w:ind w:left="630" w:firstLine="0"/>
      </w:pPr>
      <w:r>
        <w:t>Drying of plastic carried out with the objective of removing excess moisture and preparing plastic for further downstream processing.</w:t>
      </w:r>
    </w:p>
    <w:p w:rsidR="00727BA6" w:rsidRDefault="00B43131">
      <w:pPr>
        <w:pStyle w:val="ListeParagraf"/>
        <w:numPr>
          <w:ilvl w:val="1"/>
          <w:numId w:val="35"/>
        </w:numPr>
        <w:tabs>
          <w:tab w:val="left" w:pos="1080"/>
        </w:tabs>
        <w:spacing w:after="120"/>
        <w:ind w:left="630" w:firstLine="0"/>
      </w:pPr>
      <w:r>
        <w:t>Commonly used plastic waste drying technologies include centrifugal spin-drying, air-blast dryi</w:t>
      </w:r>
      <w:r>
        <w:t>ng, fluidized bed drying, infra-red drying and these often include heated airflow to increase the drying rate. Care should be taken to use low-energy consumption drying equipment.</w:t>
      </w:r>
    </w:p>
    <w:p w:rsidR="00727BA6" w:rsidRDefault="00B43131">
      <w:pPr>
        <w:pStyle w:val="ListeParagraf"/>
        <w:numPr>
          <w:ilvl w:val="1"/>
          <w:numId w:val="35"/>
        </w:numPr>
        <w:tabs>
          <w:tab w:val="left" w:pos="1080"/>
        </w:tabs>
        <w:spacing w:after="120"/>
        <w:ind w:left="630" w:firstLine="0"/>
      </w:pPr>
      <w:r>
        <w:t>Most common plastic types (e.g. PE, PP and PS) need to be dried to below cir</w:t>
      </w:r>
      <w:r>
        <w:t>ca 0.5% prior to feeding into thermal melt processing equipment. Certain polymer types require much longer drying times to remove all traces of absorbed moisture from within the plastic granules (e.g. PET, ABS, PC, Nylon and other polar plastics), otherwis</w:t>
      </w:r>
      <w:r>
        <w:t>e cosmetic and structural problems will result post-extrusion and during moulding.</w:t>
      </w:r>
    </w:p>
    <w:p w:rsidR="00727BA6" w:rsidRDefault="00B43131">
      <w:pPr>
        <w:pStyle w:val="ListeParagraf"/>
        <w:numPr>
          <w:ilvl w:val="1"/>
          <w:numId w:val="35"/>
        </w:numPr>
        <w:tabs>
          <w:tab w:val="left" w:pos="1080"/>
        </w:tabs>
        <w:spacing w:after="120"/>
        <w:ind w:left="630" w:firstLine="0"/>
      </w:pPr>
      <w:r>
        <w:t xml:space="preserve"> If the waste gas produced by drying has a smell, it can contain harmful volatile contaminants and should be treated appropriately before being released to the atmosphere.</w:t>
      </w:r>
    </w:p>
    <w:p w:rsidR="00727BA6" w:rsidRDefault="00B43131">
      <w:pPr>
        <w:pStyle w:val="Balk4"/>
        <w:keepLines/>
        <w:numPr>
          <w:ilvl w:val="0"/>
          <w:numId w:val="49"/>
        </w:numPr>
        <w:ind w:left="630" w:hanging="630"/>
      </w:pPr>
      <w:r>
        <w:lastRenderedPageBreak/>
        <w:t>M</w:t>
      </w:r>
      <w:r>
        <w:t>elting and thermal re-processing</w:t>
      </w:r>
    </w:p>
    <w:p w:rsidR="00727BA6" w:rsidRDefault="00B43131">
      <w:pPr>
        <w:pStyle w:val="ListeParagraf"/>
        <w:numPr>
          <w:ilvl w:val="1"/>
          <w:numId w:val="35"/>
        </w:numPr>
        <w:tabs>
          <w:tab w:val="left" w:pos="1080"/>
        </w:tabs>
        <w:spacing w:after="120"/>
        <w:ind w:left="630" w:firstLine="0"/>
      </w:pPr>
      <w:r>
        <w:t xml:space="preserve">Plastic melting is the process of heating and melting plastic to allow forming of solid raw materials or shaped and profiled products. </w:t>
      </w:r>
    </w:p>
    <w:p w:rsidR="00727BA6" w:rsidRDefault="00B43131">
      <w:pPr>
        <w:pStyle w:val="Balk4"/>
        <w:keepLines/>
        <w:numPr>
          <w:ilvl w:val="0"/>
          <w:numId w:val="49"/>
        </w:numPr>
        <w:ind w:left="630" w:hanging="630"/>
      </w:pPr>
      <w:r>
        <w:t>Extrusion processing</w:t>
      </w:r>
    </w:p>
    <w:p w:rsidR="00727BA6" w:rsidRDefault="00B43131">
      <w:pPr>
        <w:pStyle w:val="ListeParagraf"/>
        <w:numPr>
          <w:ilvl w:val="1"/>
          <w:numId w:val="35"/>
        </w:numPr>
        <w:tabs>
          <w:tab w:val="left" w:pos="1080"/>
        </w:tabs>
        <w:spacing w:after="120"/>
        <w:ind w:left="630" w:firstLine="0"/>
      </w:pPr>
      <w:r>
        <w:t>Plastic extrusion processing equipment is the most commonly used m</w:t>
      </w:r>
      <w:r>
        <w:t>ethod for the final stages of plastic recycling. Electrical power is used to rotate mechanical screw elements within a heated metal barrel: the combined effects of the physical screw mass-transfer forces and the applied barrel heaters, melts the waste poly</w:t>
      </w:r>
      <w:r>
        <w:t>mer flakes and mixes and blends the input raw material components to make a homogenous polymer compound with consistent material properties. In many countries, this thermal re-processing stage marks the ‘end-of-waste’ point and the creation of recycled pla</w:t>
      </w:r>
      <w:r>
        <w:t>stic ‘product’ – (often called ‘recyclate’ or secondary raw material).</w:t>
      </w:r>
    </w:p>
    <w:p w:rsidR="00727BA6" w:rsidRDefault="00B43131">
      <w:pPr>
        <w:pStyle w:val="ListeParagraf"/>
        <w:numPr>
          <w:ilvl w:val="1"/>
          <w:numId w:val="35"/>
        </w:numPr>
        <w:tabs>
          <w:tab w:val="left" w:pos="1080"/>
        </w:tabs>
        <w:spacing w:after="120"/>
        <w:ind w:left="630" w:firstLine="0"/>
      </w:pPr>
      <w:r>
        <w:t>Melt-Filtration - Metal wire-mesh melt-filter screens are often used to remove the final traces (to reach below ~0.5% of plastic mass) of solid particulate contaminants during high-pres</w:t>
      </w:r>
      <w:r>
        <w:t>sure polymer melt flow through a heated extruder screw-and-barrel machine. Used filters and waste molten residues should be collected and re-processed.</w:t>
      </w:r>
    </w:p>
    <w:p w:rsidR="00727BA6" w:rsidRDefault="00B43131">
      <w:pPr>
        <w:pStyle w:val="ListeParagraf"/>
        <w:numPr>
          <w:ilvl w:val="1"/>
          <w:numId w:val="35"/>
        </w:numPr>
        <w:tabs>
          <w:tab w:val="left" w:pos="1080"/>
        </w:tabs>
        <w:spacing w:after="120"/>
        <w:ind w:left="630" w:firstLine="0"/>
      </w:pPr>
      <w:r>
        <w:t>Pelletizing - The molten output flow leaving the extruder is normally shaped into the form of filament s</w:t>
      </w:r>
      <w:r>
        <w:t>trands by a multi-port die-head, and then cutting or ‘chipping’ is applied to create small (circa 2 to 3 mm) solid plastic pellets. Cooling water baths plus strand-chippers, or die-face cutters with pumped water-rings, are frequently used to solidify the p</w:t>
      </w:r>
      <w:r>
        <w:t>lastic pellets ready for bagging or bulk storage in silo.</w:t>
      </w:r>
    </w:p>
    <w:p w:rsidR="00727BA6" w:rsidRDefault="00B43131">
      <w:pPr>
        <w:pStyle w:val="ListeParagraf"/>
        <w:numPr>
          <w:ilvl w:val="1"/>
          <w:numId w:val="35"/>
        </w:numPr>
        <w:tabs>
          <w:tab w:val="left" w:pos="1080"/>
        </w:tabs>
        <w:spacing w:after="120"/>
        <w:ind w:left="630" w:firstLine="0"/>
      </w:pPr>
      <w:r>
        <w:t xml:space="preserve">Profile Extrusion - Alternatively, thermal extrusion equipment can be fitted with direct shape-forming die heads to make continuous shaped profiles (e.g. PVC window frames) or wide sheets to create </w:t>
      </w:r>
      <w:r>
        <w:t>rolls of thin plastic suitable for onward shape forming (e.g. vacuum forming of flower pots and trays).</w:t>
      </w:r>
    </w:p>
    <w:p w:rsidR="00727BA6" w:rsidRDefault="00B43131">
      <w:pPr>
        <w:pStyle w:val="Balk4"/>
        <w:keepLines/>
        <w:numPr>
          <w:ilvl w:val="0"/>
          <w:numId w:val="49"/>
        </w:numPr>
        <w:ind w:left="630" w:hanging="630"/>
      </w:pPr>
      <w:r>
        <w:t>Plastic Compounding</w:t>
      </w:r>
    </w:p>
    <w:p w:rsidR="00727BA6" w:rsidRDefault="00B43131">
      <w:pPr>
        <w:pStyle w:val="ListeParagraf"/>
        <w:numPr>
          <w:ilvl w:val="1"/>
          <w:numId w:val="35"/>
        </w:numPr>
        <w:tabs>
          <w:tab w:val="left" w:pos="1080"/>
        </w:tabs>
        <w:spacing w:after="120"/>
        <w:ind w:left="630" w:firstLine="0"/>
      </w:pPr>
      <w:r>
        <w:t>The main purpose of compounding of plastic waste is to improve the mechanical properties of recyclate pellets to meet the quality sp</w:t>
      </w:r>
      <w:r>
        <w:t>ecifications for end-use product applications and enable wider access to end-markets, where virgin polymers can be substituted in manufactured goods. Cosmetic improvements to colour, odour and surface finish can also take place during extrusion compounding</w:t>
      </w:r>
      <w:r>
        <w:t xml:space="preserve"> of plastic. All of these quality improvements increase the monetary value of the recyclate and contribute to the successful performance of the business of recycling.</w:t>
      </w:r>
    </w:p>
    <w:p w:rsidR="00727BA6" w:rsidRDefault="00B43131">
      <w:pPr>
        <w:pStyle w:val="ListeParagraf"/>
        <w:numPr>
          <w:ilvl w:val="1"/>
          <w:numId w:val="35"/>
        </w:numPr>
        <w:tabs>
          <w:tab w:val="left" w:pos="1080"/>
        </w:tabs>
        <w:spacing w:after="120"/>
        <w:ind w:left="630" w:firstLine="0"/>
      </w:pPr>
      <w:r>
        <w:t>Physical Modification - The most common methods for compounding involve the physical mixi</w:t>
      </w:r>
      <w:r>
        <w:t>ng of additive components at an accurately controlled mass-ratio to the main recycled waste plastic infeed at the extruder barrel inlet-port. Typical additives that effect physical changes to the output recyclate properties are fillers, impact- and flow-mo</w:t>
      </w:r>
      <w:r>
        <w:t>difiers, fibre re-enforcements, plasticizers, anti-oxidants, UV-stabilizers etc. Pigments and dyes are commonly added to meet a defined output plastic colour specification. In all cases, a thorough and complete blending, dispersion and mixing of the additi</w:t>
      </w:r>
      <w:r>
        <w:t>ve components is important to create a consistent and homogenous output recyclate quality (as described in Table 5 – Additives).</w:t>
      </w:r>
    </w:p>
    <w:p w:rsidR="00727BA6" w:rsidRDefault="00B43131">
      <w:pPr>
        <w:pStyle w:val="ListeParagraf"/>
        <w:numPr>
          <w:ilvl w:val="1"/>
          <w:numId w:val="35"/>
        </w:numPr>
        <w:tabs>
          <w:tab w:val="left" w:pos="1080"/>
        </w:tabs>
        <w:spacing w:after="120"/>
        <w:ind w:left="630" w:firstLine="0"/>
      </w:pPr>
      <w:r>
        <w:t>Chemical Modification – during compounding it is possible to effect chemical changes to the input plastic waste by the addition</w:t>
      </w:r>
      <w:r>
        <w:t xml:space="preserve"> of active ingredients to the input mixture and by control of the physical conditions within the extrusion barrel (e.g. temperature-time profile, degree of shear-mixin and barrel pressu). Typically, chemical improvements to the polymer molecular structure </w:t>
      </w:r>
      <w:r>
        <w:t>are the desired outcome, with re-building of chain-length, cross-linking bonds, modified crystallinity and improved phase-mixing being examples of this technique. Increasing the polymer viscosity of PET bottle flakes by polycondensation during the extrusio</w:t>
      </w:r>
      <w:r>
        <w:t xml:space="preserve">n recycling phase is a well-known example of this approach. </w:t>
      </w:r>
    </w:p>
    <w:p w:rsidR="00727BA6" w:rsidRDefault="00B43131">
      <w:pPr>
        <w:pStyle w:val="Balk3"/>
        <w:keepNext/>
        <w:keepLines/>
        <w:numPr>
          <w:ilvl w:val="0"/>
          <w:numId w:val="45"/>
        </w:numPr>
        <w:spacing w:before="40"/>
        <w:ind w:left="630" w:hanging="567"/>
      </w:pPr>
      <w:bookmarkStart w:id="596" w:name="_Toc74045769"/>
      <w:bookmarkEnd w:id="555"/>
      <w:r>
        <w:t>Chemical Recycling</w:t>
      </w:r>
      <w:bookmarkEnd w:id="596"/>
      <w:r>
        <w:t xml:space="preserve"> </w:t>
      </w:r>
    </w:p>
    <w:p w:rsidR="00727BA6" w:rsidRDefault="00B43131">
      <w:pPr>
        <w:pStyle w:val="ListeParagraf"/>
        <w:numPr>
          <w:ilvl w:val="1"/>
          <w:numId w:val="35"/>
        </w:numPr>
        <w:tabs>
          <w:tab w:val="left" w:pos="1080"/>
        </w:tabs>
        <w:spacing w:after="120"/>
        <w:ind w:left="630" w:firstLine="0"/>
      </w:pPr>
      <w:r>
        <w:t>Chemical recycling is an alternative to mechanical recycling that is suitable for some complex plastic waste types or applications where very high output purity is required.</w:t>
      </w:r>
    </w:p>
    <w:p w:rsidR="00727BA6" w:rsidRDefault="00B43131">
      <w:pPr>
        <w:pStyle w:val="ListeParagraf"/>
        <w:numPr>
          <w:ilvl w:val="1"/>
          <w:numId w:val="35"/>
        </w:numPr>
        <w:tabs>
          <w:tab w:val="left" w:pos="1080"/>
        </w:tabs>
        <w:spacing w:after="120"/>
        <w:ind w:left="630" w:firstLine="0"/>
      </w:pPr>
      <w:r>
        <w:t xml:space="preserve">Certain types of waste plastic and some waste plastic products are not suitable for recovery by mechanical re-processing technologies. This can be due to the complexity of the physical structure of the waste product and the way different polymer types and </w:t>
      </w:r>
      <w:r>
        <w:t>other materials have been combined within the original product design. For example, thermosetting plastic composites, where the plastic resin cannot be thermally re-formed and the fibres are very difficult to remove. Another common example of a complex pro</w:t>
      </w:r>
      <w:r>
        <w:t>duct structure is thin-walled, multi-layer packaging films made with various plastic and metallic layers bonded together.</w:t>
      </w:r>
    </w:p>
    <w:p w:rsidR="00727BA6" w:rsidRDefault="00B43131">
      <w:pPr>
        <w:pStyle w:val="ListeParagraf"/>
        <w:numPr>
          <w:ilvl w:val="1"/>
          <w:numId w:val="35"/>
        </w:numPr>
        <w:tabs>
          <w:tab w:val="left" w:pos="1080"/>
        </w:tabs>
        <w:spacing w:after="120"/>
        <w:ind w:left="630" w:firstLine="0"/>
      </w:pPr>
      <w:r>
        <w:lastRenderedPageBreak/>
        <w:t>For plastic wastes that are not suitable for mechanical recycling, chemical recycling may provide another option. Chemical recycling s</w:t>
      </w:r>
      <w:r>
        <w:t>hould be considered when mechanical recycling is not feasible or cost-effective, or when the quality requirements for the output recyclate purity are very high (e.g.to achieve food-contact authorization standards).</w:t>
      </w:r>
    </w:p>
    <w:p w:rsidR="00727BA6" w:rsidRDefault="00B43131">
      <w:pPr>
        <w:pStyle w:val="ListeParagraf"/>
        <w:numPr>
          <w:ilvl w:val="1"/>
          <w:numId w:val="35"/>
        </w:numPr>
        <w:tabs>
          <w:tab w:val="left" w:pos="1080"/>
        </w:tabs>
        <w:spacing w:after="120"/>
        <w:ind w:left="630" w:firstLine="0"/>
      </w:pPr>
      <w:r>
        <w:t>The term ‘Chemical recycling’ has been us</w:t>
      </w:r>
      <w:r>
        <w:t>ed to describe a broad range of non-mechanical recycling and recovery methods, which have significantly different outputs arising from the applied process techniques. The various methods can be classified in terms of the degree of physical and chemical bre</w:t>
      </w:r>
      <w:r>
        <w:t>ak-down that results in relation to the input plastic material’s chemical structure. Four categories of this process technology are:</w:t>
      </w:r>
    </w:p>
    <w:p w:rsidR="00727BA6" w:rsidRDefault="00B43131">
      <w:pPr>
        <w:pStyle w:val="ListeParagraf"/>
        <w:numPr>
          <w:ilvl w:val="3"/>
          <w:numId w:val="91"/>
        </w:numPr>
        <w:tabs>
          <w:tab w:val="left" w:pos="1985"/>
        </w:tabs>
        <w:spacing w:after="120"/>
      </w:pPr>
      <w:r>
        <w:t>Dissolution</w:t>
      </w:r>
    </w:p>
    <w:p w:rsidR="00727BA6" w:rsidRDefault="00B43131">
      <w:pPr>
        <w:pStyle w:val="ListeParagraf"/>
        <w:numPr>
          <w:ilvl w:val="3"/>
          <w:numId w:val="91"/>
        </w:numPr>
        <w:tabs>
          <w:tab w:val="left" w:pos="1985"/>
        </w:tabs>
        <w:spacing w:after="120"/>
      </w:pPr>
      <w:r>
        <w:t>Solvolysis (monomer recycling)</w:t>
      </w:r>
    </w:p>
    <w:p w:rsidR="00727BA6" w:rsidRDefault="00B43131">
      <w:pPr>
        <w:pStyle w:val="ListeParagraf"/>
        <w:numPr>
          <w:ilvl w:val="3"/>
          <w:numId w:val="91"/>
        </w:numPr>
        <w:tabs>
          <w:tab w:val="left" w:pos="1985"/>
        </w:tabs>
        <w:spacing w:after="120"/>
      </w:pPr>
      <w:r>
        <w:t>Pyrolysis</w:t>
      </w:r>
    </w:p>
    <w:p w:rsidR="00727BA6" w:rsidRDefault="00B43131">
      <w:pPr>
        <w:pStyle w:val="ListeParagraf"/>
        <w:numPr>
          <w:ilvl w:val="3"/>
          <w:numId w:val="91"/>
        </w:numPr>
        <w:tabs>
          <w:tab w:val="left" w:pos="1985"/>
        </w:tabs>
        <w:spacing w:after="120"/>
      </w:pPr>
      <w:r>
        <w:t>Gasification</w:t>
      </w:r>
    </w:p>
    <w:p w:rsidR="00727BA6" w:rsidRDefault="00B43131">
      <w:pPr>
        <w:pStyle w:val="ListeParagraf"/>
        <w:numPr>
          <w:ilvl w:val="1"/>
          <w:numId w:val="35"/>
        </w:numPr>
        <w:tabs>
          <w:tab w:val="left" w:pos="1080"/>
        </w:tabs>
        <w:spacing w:after="120"/>
        <w:ind w:left="630" w:firstLine="0"/>
      </w:pPr>
      <w:r>
        <w:t xml:space="preserve">Solvent-based recycling methods which dissolve the solid plastic’s physical macro-structure, but preserve the original molecular structure of the individual polymer chains, can be used to separate and remove additive chemicals and fillers bound within the </w:t>
      </w:r>
      <w:r>
        <w:t>waste polymer compound. The resulting cleaned polymer molecules can then be recovered (e.g. by precipitation), dried and re-formed into the original plastic material at close to 100% product purity and mass yield. These ‘dissolution’ methods can be classif</w:t>
      </w:r>
      <w:r>
        <w:t xml:space="preserve">ied as ‘recycling’ because the original polymer chain structure has not been broken or changed during the process. </w:t>
      </w:r>
    </w:p>
    <w:p w:rsidR="00727BA6" w:rsidRDefault="00B43131">
      <w:pPr>
        <w:pStyle w:val="ListeParagraf"/>
        <w:numPr>
          <w:ilvl w:val="1"/>
          <w:numId w:val="35"/>
        </w:numPr>
        <w:tabs>
          <w:tab w:val="left" w:pos="1080"/>
        </w:tabs>
        <w:spacing w:after="120"/>
        <w:ind w:left="630" w:firstLine="0"/>
      </w:pPr>
      <w:r>
        <w:t>Chemical recycling methods where the solid plastic is dissolved into a liquid phase solvent and the polymer molecules then further break-dow</w:t>
      </w:r>
      <w:r>
        <w:t>n into smaller components parts, include various methods named as ‘solvolysis’. This technique has been used for condensation polymers, such as PET, where the original polycondensation reaction is reversed in the liquid solvent phase and the resulting mono</w:t>
      </w:r>
      <w:r>
        <w:t>mer building-blocks, or intermediates, can be purified (i.e. to remove dyestuffs), prior to being fed-back into the original polymerization process. This approach preserves the useful chemical components of the waste polymer molecules and these can be re-u</w:t>
      </w:r>
      <w:r>
        <w:t>sed back into full-scale industrial reactors, as direct replacement for prime feedstock raw-materials. The term ‘solvolysis’(sometimes called ‘monomer recycling’) is the collective term used for various types of solvent-specific methods, these include ‘gly</w:t>
      </w:r>
      <w:r>
        <w:t>colysis’, ‘methanolysis’ etc. The mass of output polymer material recovered by this method can be classified as ‘recycled plastic’.</w:t>
      </w:r>
    </w:p>
    <w:p w:rsidR="00727BA6" w:rsidRDefault="00B43131">
      <w:pPr>
        <w:pStyle w:val="ListeParagraf"/>
        <w:numPr>
          <w:ilvl w:val="1"/>
          <w:numId w:val="35"/>
        </w:numPr>
        <w:tabs>
          <w:tab w:val="left" w:pos="1080"/>
        </w:tabs>
        <w:spacing w:after="120"/>
        <w:ind w:left="630" w:firstLine="0"/>
      </w:pPr>
      <w:r>
        <w:t xml:space="preserve">Chemical recycling methods where the waste plastic is subjected to intense heat and/or chemical break-down during a thermal </w:t>
      </w:r>
      <w:r>
        <w:t>reaction process, normally result in output streams that are a mixture of gases, liquids and waxes (plus a residual carbonaceous char). Often the lightest gaseous output fractions are burned within the process to generate the required heat energy that caus</w:t>
      </w:r>
      <w:r>
        <w:t>es the chemical break-down, in most cases this is carried out in the absence of oxygen or moisture. Such sealed-reactor thermal processes are named ‘pyrolysis’ and these are most commonly used for addition polymers such as the olefinic and styrenic polymer</w:t>
      </w:r>
      <w:r>
        <w:t xml:space="preserve"> types (the term ‘feedstock recycling’ is also used). Some of the resulting output mass fractions can be used as chemical feedstock to replace prime (e.g. oil-derived) naphtha materials, as part of the cracking and polymerization reaction stages that make-</w:t>
      </w:r>
      <w:r>
        <w:t>up large-scale petrochemical process plants. However, the tracking and tracing of the exact end-destination for the waste-derived monomer and short-chain fractions is difficult to follow, so accurate mass-balance measurement is needed to estimate the actua</w:t>
      </w:r>
      <w:r>
        <w:t>l mass-flow from input plastic waste into the polymer end-products. Only those waste mass fractions which are proven to become recycled polymers can be claimed to be ‘recycling’; fuels, oils, waxes and other by-products cannot be treated as recycling (note</w:t>
      </w:r>
      <w:r>
        <w:t>: there are various auditing schemes that exist to certify this mass-balance tracing approach) (References to be added)</w:t>
      </w:r>
    </w:p>
    <w:p w:rsidR="00727BA6" w:rsidRDefault="00B43131">
      <w:pPr>
        <w:pStyle w:val="ListeParagraf"/>
        <w:numPr>
          <w:ilvl w:val="1"/>
          <w:numId w:val="35"/>
        </w:numPr>
        <w:tabs>
          <w:tab w:val="left" w:pos="1080"/>
        </w:tabs>
        <w:spacing w:after="120"/>
        <w:ind w:left="630" w:firstLine="0"/>
      </w:pPr>
      <w:r>
        <w:t>In certain embodiments of chemical recycling, hydrocarbon plastics can be subjected to high-temperatures in the presence of an oxidizing</w:t>
      </w:r>
      <w:r>
        <w:t xml:space="preserve"> agent to break down the polymer to a ‘syngas’ containing carbon dioxide, monoxide, water and hydrogen. This can be directly burned to make energy or, in some cases, converted into ethanol and then used to make new hydrocarbons (e.g. polyethylene). This ty</w:t>
      </w:r>
      <w:r>
        <w:t>pe of process is called ‘gasification’ and it is not normally associated with plastics recycling, but more often considered as a large-scale energy-from-waste process.</w:t>
      </w:r>
    </w:p>
    <w:p w:rsidR="00727BA6" w:rsidRDefault="00B43131">
      <w:pPr>
        <w:pStyle w:val="ListeParagraf"/>
        <w:numPr>
          <w:ilvl w:val="1"/>
          <w:numId w:val="35"/>
        </w:numPr>
        <w:tabs>
          <w:tab w:val="left" w:pos="1080"/>
        </w:tabs>
        <w:spacing w:after="120"/>
        <w:ind w:left="630" w:firstLine="0"/>
      </w:pPr>
      <w:r>
        <w:t>The brief overview above describes the current status at the time of writing (in 2021) f</w:t>
      </w:r>
      <w:r>
        <w:t>or a rapidly developing area of waste plastics recovery and recycling methods. New inventions and novel modifications of the above (and similar) processing methods will continue to be discovered over the coming years, as will the way in which the output pr</w:t>
      </w:r>
      <w:r>
        <w:t>oduct materials are classified under ‘recycling’, ‘recovery’ or ‘energy-from-waste’.</w:t>
      </w:r>
    </w:p>
    <w:p w:rsidR="00727BA6" w:rsidRDefault="00B43131">
      <w:pPr>
        <w:pStyle w:val="ListeParagraf"/>
        <w:numPr>
          <w:ilvl w:val="1"/>
          <w:numId w:val="35"/>
        </w:numPr>
        <w:tabs>
          <w:tab w:val="left" w:pos="1080"/>
        </w:tabs>
        <w:spacing w:after="120"/>
        <w:ind w:left="630" w:firstLine="0"/>
      </w:pPr>
      <w:r>
        <w:t>Various examples of chemical recycling methods for plastics are available at the pilot-plant stage and also at close to full-scale operating throughput, but most are yet t</w:t>
      </w:r>
      <w:r>
        <w:t>o demonstrate long-term commercial maturity at the full industrial scale. Many detailed life-cycle analyses (LCA’s) exist to compare the environmental impacts of these technologies with mechanical and incineration processing technologies. (references neede</w:t>
      </w:r>
      <w:r>
        <w:t>d here) .</w:t>
      </w:r>
    </w:p>
    <w:p w:rsidR="00727BA6" w:rsidRDefault="00B43131">
      <w:pPr>
        <w:pStyle w:val="ListeParagraf"/>
        <w:numPr>
          <w:ilvl w:val="1"/>
          <w:numId w:val="35"/>
        </w:numPr>
        <w:tabs>
          <w:tab w:val="left" w:pos="1080"/>
        </w:tabs>
        <w:spacing w:after="120"/>
        <w:ind w:left="630" w:firstLine="0"/>
      </w:pPr>
      <w:r>
        <w:lastRenderedPageBreak/>
        <w:t xml:space="preserve">Consider Reference Document on the Best Available Techniques for Waste Incineration which includes information on pyrolysis and gasification systems (European Commission, 2019). </w:t>
      </w:r>
    </w:p>
    <w:p w:rsidR="00727BA6" w:rsidRDefault="00727BA6"/>
    <w:p w:rsidR="00727BA6" w:rsidRDefault="00B43131">
      <w:pPr>
        <w:pStyle w:val="Balk3"/>
        <w:keepNext/>
        <w:keepLines/>
        <w:numPr>
          <w:ilvl w:val="0"/>
          <w:numId w:val="45"/>
        </w:numPr>
        <w:spacing w:before="40"/>
        <w:ind w:left="630" w:hanging="567"/>
      </w:pPr>
      <w:bookmarkStart w:id="597" w:name="_Toc71816070"/>
      <w:bookmarkStart w:id="598" w:name="_Toc71816417"/>
      <w:bookmarkStart w:id="599" w:name="_Toc71816760"/>
      <w:bookmarkStart w:id="600" w:name="_Toc71817100"/>
      <w:bookmarkStart w:id="601" w:name="_Toc71817440"/>
      <w:bookmarkStart w:id="602" w:name="_Toc71817779"/>
      <w:bookmarkStart w:id="603" w:name="_Toc71816071"/>
      <w:bookmarkStart w:id="604" w:name="_Toc71816418"/>
      <w:bookmarkStart w:id="605" w:name="_Toc71816761"/>
      <w:bookmarkStart w:id="606" w:name="_Toc71817101"/>
      <w:bookmarkStart w:id="607" w:name="_Toc71817441"/>
      <w:bookmarkStart w:id="608" w:name="_Toc71817780"/>
      <w:bookmarkStart w:id="609" w:name="_Toc71816072"/>
      <w:bookmarkStart w:id="610" w:name="_Toc71816419"/>
      <w:bookmarkStart w:id="611" w:name="_Toc71816762"/>
      <w:bookmarkStart w:id="612" w:name="_Toc71817102"/>
      <w:bookmarkStart w:id="613" w:name="_Toc71817442"/>
      <w:bookmarkStart w:id="614" w:name="_Toc71817781"/>
      <w:bookmarkStart w:id="615" w:name="_Toc71816073"/>
      <w:bookmarkStart w:id="616" w:name="_Toc71816420"/>
      <w:bookmarkStart w:id="617" w:name="_Toc71816763"/>
      <w:bookmarkStart w:id="618" w:name="_Toc71817103"/>
      <w:bookmarkStart w:id="619" w:name="_Toc71817443"/>
      <w:bookmarkStart w:id="620" w:name="_Toc71817782"/>
      <w:bookmarkStart w:id="621" w:name="_Toc71816074"/>
      <w:bookmarkStart w:id="622" w:name="_Toc71816421"/>
      <w:bookmarkStart w:id="623" w:name="_Toc71816764"/>
      <w:bookmarkStart w:id="624" w:name="_Toc71817104"/>
      <w:bookmarkStart w:id="625" w:name="_Toc71817444"/>
      <w:bookmarkStart w:id="626" w:name="_Toc71817783"/>
      <w:bookmarkStart w:id="627" w:name="_Toc71816075"/>
      <w:bookmarkStart w:id="628" w:name="_Toc71816422"/>
      <w:bookmarkStart w:id="629" w:name="_Toc71816765"/>
      <w:bookmarkStart w:id="630" w:name="_Toc71817105"/>
      <w:bookmarkStart w:id="631" w:name="_Toc71817445"/>
      <w:bookmarkStart w:id="632" w:name="_Toc71817784"/>
      <w:bookmarkStart w:id="633" w:name="_Toc71816076"/>
      <w:bookmarkStart w:id="634" w:name="_Toc71816423"/>
      <w:bookmarkStart w:id="635" w:name="_Toc71816766"/>
      <w:bookmarkStart w:id="636" w:name="_Toc71817106"/>
      <w:bookmarkStart w:id="637" w:name="_Toc71817446"/>
      <w:bookmarkStart w:id="638" w:name="_Toc71817785"/>
      <w:bookmarkStart w:id="639" w:name="_Toc71816077"/>
      <w:bookmarkStart w:id="640" w:name="_Toc71816424"/>
      <w:bookmarkStart w:id="641" w:name="_Toc71816767"/>
      <w:bookmarkStart w:id="642" w:name="_Toc71817107"/>
      <w:bookmarkStart w:id="643" w:name="_Toc71817447"/>
      <w:bookmarkStart w:id="644" w:name="_Toc71817786"/>
      <w:bookmarkStart w:id="645" w:name="_Toc71816078"/>
      <w:bookmarkStart w:id="646" w:name="_Toc71816425"/>
      <w:bookmarkStart w:id="647" w:name="_Toc71816768"/>
      <w:bookmarkStart w:id="648" w:name="_Toc71817108"/>
      <w:bookmarkStart w:id="649" w:name="_Toc71817448"/>
      <w:bookmarkStart w:id="650" w:name="_Toc71817787"/>
      <w:bookmarkStart w:id="651" w:name="_Toc71816079"/>
      <w:bookmarkStart w:id="652" w:name="_Toc71816426"/>
      <w:bookmarkStart w:id="653" w:name="_Toc71816769"/>
      <w:bookmarkStart w:id="654" w:name="_Toc71817109"/>
      <w:bookmarkStart w:id="655" w:name="_Toc71817449"/>
      <w:bookmarkStart w:id="656" w:name="_Toc71817788"/>
      <w:bookmarkStart w:id="657" w:name="_Toc71816080"/>
      <w:bookmarkStart w:id="658" w:name="_Toc71816427"/>
      <w:bookmarkStart w:id="659" w:name="_Toc71816770"/>
      <w:bookmarkStart w:id="660" w:name="_Toc71817110"/>
      <w:bookmarkStart w:id="661" w:name="_Toc71817450"/>
      <w:bookmarkStart w:id="662" w:name="_Toc71817789"/>
      <w:bookmarkStart w:id="663" w:name="_Toc71816081"/>
      <w:bookmarkStart w:id="664" w:name="_Toc71816428"/>
      <w:bookmarkStart w:id="665" w:name="_Toc71816771"/>
      <w:bookmarkStart w:id="666" w:name="_Toc71817111"/>
      <w:bookmarkStart w:id="667" w:name="_Toc71817451"/>
      <w:bookmarkStart w:id="668" w:name="_Toc71817790"/>
      <w:bookmarkStart w:id="669" w:name="_Toc71816082"/>
      <w:bookmarkStart w:id="670" w:name="_Toc71816429"/>
      <w:bookmarkStart w:id="671" w:name="_Toc71816772"/>
      <w:bookmarkStart w:id="672" w:name="_Toc71817112"/>
      <w:bookmarkStart w:id="673" w:name="_Toc71817452"/>
      <w:bookmarkStart w:id="674" w:name="_Toc71817791"/>
      <w:bookmarkStart w:id="675" w:name="_Toc71816083"/>
      <w:bookmarkStart w:id="676" w:name="_Toc71816430"/>
      <w:bookmarkStart w:id="677" w:name="_Toc71816773"/>
      <w:bookmarkStart w:id="678" w:name="_Toc71817113"/>
      <w:bookmarkStart w:id="679" w:name="_Toc71817453"/>
      <w:bookmarkStart w:id="680" w:name="_Toc71817792"/>
      <w:bookmarkStart w:id="681" w:name="_Toc71816084"/>
      <w:bookmarkStart w:id="682" w:name="_Toc71816431"/>
      <w:bookmarkStart w:id="683" w:name="_Toc71816774"/>
      <w:bookmarkStart w:id="684" w:name="_Toc71817114"/>
      <w:bookmarkStart w:id="685" w:name="_Toc71817454"/>
      <w:bookmarkStart w:id="686" w:name="_Toc71817793"/>
      <w:bookmarkStart w:id="687" w:name="_Toc71816085"/>
      <w:bookmarkStart w:id="688" w:name="_Toc71816432"/>
      <w:bookmarkStart w:id="689" w:name="_Toc71816775"/>
      <w:bookmarkStart w:id="690" w:name="_Toc71817115"/>
      <w:bookmarkStart w:id="691" w:name="_Toc71817455"/>
      <w:bookmarkStart w:id="692" w:name="_Toc71817794"/>
      <w:bookmarkStart w:id="693" w:name="_Toc71816086"/>
      <w:bookmarkStart w:id="694" w:name="_Toc71816433"/>
      <w:bookmarkStart w:id="695" w:name="_Toc71816776"/>
      <w:bookmarkStart w:id="696" w:name="_Toc71817116"/>
      <w:bookmarkStart w:id="697" w:name="_Toc71817456"/>
      <w:bookmarkStart w:id="698" w:name="_Toc71817795"/>
      <w:bookmarkStart w:id="699" w:name="_Toc71816087"/>
      <w:bookmarkStart w:id="700" w:name="_Toc71816434"/>
      <w:bookmarkStart w:id="701" w:name="_Toc71816777"/>
      <w:bookmarkStart w:id="702" w:name="_Toc71817117"/>
      <w:bookmarkStart w:id="703" w:name="_Toc71817457"/>
      <w:bookmarkStart w:id="704" w:name="_Toc71817796"/>
      <w:bookmarkStart w:id="705" w:name="_Toc71816088"/>
      <w:bookmarkStart w:id="706" w:name="_Toc71816435"/>
      <w:bookmarkStart w:id="707" w:name="_Toc71816778"/>
      <w:bookmarkStart w:id="708" w:name="_Toc71817118"/>
      <w:bookmarkStart w:id="709" w:name="_Toc71817458"/>
      <w:bookmarkStart w:id="710" w:name="_Toc71817797"/>
      <w:bookmarkStart w:id="711" w:name="_Toc71816089"/>
      <w:bookmarkStart w:id="712" w:name="_Toc71816436"/>
      <w:bookmarkStart w:id="713" w:name="_Toc71816779"/>
      <w:bookmarkStart w:id="714" w:name="_Toc71817119"/>
      <w:bookmarkStart w:id="715" w:name="_Toc71817459"/>
      <w:bookmarkStart w:id="716" w:name="_Toc71817798"/>
      <w:bookmarkStart w:id="717" w:name="_Toc71816090"/>
      <w:bookmarkStart w:id="718" w:name="_Toc71816437"/>
      <w:bookmarkStart w:id="719" w:name="_Toc71816780"/>
      <w:bookmarkStart w:id="720" w:name="_Toc71817120"/>
      <w:bookmarkStart w:id="721" w:name="_Toc71817460"/>
      <w:bookmarkStart w:id="722" w:name="_Toc71817799"/>
      <w:bookmarkStart w:id="723" w:name="_Toc71816091"/>
      <w:bookmarkStart w:id="724" w:name="_Toc71816438"/>
      <w:bookmarkStart w:id="725" w:name="_Toc71816781"/>
      <w:bookmarkStart w:id="726" w:name="_Toc71817121"/>
      <w:bookmarkStart w:id="727" w:name="_Toc71817461"/>
      <w:bookmarkStart w:id="728" w:name="_Toc71817800"/>
      <w:bookmarkStart w:id="729" w:name="_Toc71816092"/>
      <w:bookmarkStart w:id="730" w:name="_Toc71816439"/>
      <w:bookmarkStart w:id="731" w:name="_Toc71816782"/>
      <w:bookmarkStart w:id="732" w:name="_Toc71817122"/>
      <w:bookmarkStart w:id="733" w:name="_Toc71817462"/>
      <w:bookmarkStart w:id="734" w:name="_Toc71817801"/>
      <w:bookmarkStart w:id="735" w:name="_Toc71816093"/>
      <w:bookmarkStart w:id="736" w:name="_Toc71816440"/>
      <w:bookmarkStart w:id="737" w:name="_Toc71816783"/>
      <w:bookmarkStart w:id="738" w:name="_Toc71817123"/>
      <w:bookmarkStart w:id="739" w:name="_Toc71817463"/>
      <w:bookmarkStart w:id="740" w:name="_Toc71817802"/>
      <w:bookmarkStart w:id="741" w:name="_Toc71816094"/>
      <w:bookmarkStart w:id="742" w:name="_Toc71816441"/>
      <w:bookmarkStart w:id="743" w:name="_Toc71816784"/>
      <w:bookmarkStart w:id="744" w:name="_Toc71817124"/>
      <w:bookmarkStart w:id="745" w:name="_Toc71817464"/>
      <w:bookmarkStart w:id="746" w:name="_Toc71817803"/>
      <w:bookmarkStart w:id="747" w:name="_Toc71816095"/>
      <w:bookmarkStart w:id="748" w:name="_Toc71816442"/>
      <w:bookmarkStart w:id="749" w:name="_Toc71816785"/>
      <w:bookmarkStart w:id="750" w:name="_Toc71817125"/>
      <w:bookmarkStart w:id="751" w:name="_Toc71817465"/>
      <w:bookmarkStart w:id="752" w:name="_Toc71817804"/>
      <w:bookmarkStart w:id="753" w:name="_Toc71816096"/>
      <w:bookmarkStart w:id="754" w:name="_Toc71816443"/>
      <w:bookmarkStart w:id="755" w:name="_Toc71816786"/>
      <w:bookmarkStart w:id="756" w:name="_Toc71817126"/>
      <w:bookmarkStart w:id="757" w:name="_Toc71817466"/>
      <w:bookmarkStart w:id="758" w:name="_Toc71817805"/>
      <w:bookmarkStart w:id="759" w:name="_Toc71816097"/>
      <w:bookmarkStart w:id="760" w:name="_Toc71816444"/>
      <w:bookmarkStart w:id="761" w:name="_Toc71816787"/>
      <w:bookmarkStart w:id="762" w:name="_Toc71817127"/>
      <w:bookmarkStart w:id="763" w:name="_Toc71817467"/>
      <w:bookmarkStart w:id="764" w:name="_Toc71817806"/>
      <w:bookmarkStart w:id="765" w:name="_Toc71816098"/>
      <w:bookmarkStart w:id="766" w:name="_Toc71816445"/>
      <w:bookmarkStart w:id="767" w:name="_Toc71816788"/>
      <w:bookmarkStart w:id="768" w:name="_Toc71817128"/>
      <w:bookmarkStart w:id="769" w:name="_Toc71817468"/>
      <w:bookmarkStart w:id="770" w:name="_Toc71817807"/>
      <w:bookmarkStart w:id="771" w:name="_Toc71816099"/>
      <w:bookmarkStart w:id="772" w:name="_Toc71816446"/>
      <w:bookmarkStart w:id="773" w:name="_Toc71816789"/>
      <w:bookmarkStart w:id="774" w:name="_Toc71817129"/>
      <w:bookmarkStart w:id="775" w:name="_Toc71817469"/>
      <w:bookmarkStart w:id="776" w:name="_Toc71817808"/>
      <w:bookmarkStart w:id="777" w:name="_Toc71816100"/>
      <w:bookmarkStart w:id="778" w:name="_Toc71816447"/>
      <w:bookmarkStart w:id="779" w:name="_Toc71816790"/>
      <w:bookmarkStart w:id="780" w:name="_Toc71817130"/>
      <w:bookmarkStart w:id="781" w:name="_Toc71817470"/>
      <w:bookmarkStart w:id="782" w:name="_Toc71817809"/>
      <w:bookmarkStart w:id="783" w:name="_Toc71816101"/>
      <w:bookmarkStart w:id="784" w:name="_Toc71816448"/>
      <w:bookmarkStart w:id="785" w:name="_Toc71816791"/>
      <w:bookmarkStart w:id="786" w:name="_Toc71817131"/>
      <w:bookmarkStart w:id="787" w:name="_Toc71817471"/>
      <w:bookmarkStart w:id="788" w:name="_Toc71817810"/>
      <w:bookmarkStart w:id="789" w:name="_Toc71816102"/>
      <w:bookmarkStart w:id="790" w:name="_Toc71816449"/>
      <w:bookmarkStart w:id="791" w:name="_Toc71816792"/>
      <w:bookmarkStart w:id="792" w:name="_Toc71817132"/>
      <w:bookmarkStart w:id="793" w:name="_Toc71817472"/>
      <w:bookmarkStart w:id="794" w:name="_Toc71817811"/>
      <w:bookmarkStart w:id="795" w:name="_Toc71816103"/>
      <w:bookmarkStart w:id="796" w:name="_Toc71816450"/>
      <w:bookmarkStart w:id="797" w:name="_Toc71816793"/>
      <w:bookmarkStart w:id="798" w:name="_Toc71817133"/>
      <w:bookmarkStart w:id="799" w:name="_Toc71817473"/>
      <w:bookmarkStart w:id="800" w:name="_Toc71817812"/>
      <w:bookmarkStart w:id="801" w:name="_Toc71816104"/>
      <w:bookmarkStart w:id="802" w:name="_Toc71816451"/>
      <w:bookmarkStart w:id="803" w:name="_Toc71816794"/>
      <w:bookmarkStart w:id="804" w:name="_Toc71817134"/>
      <w:bookmarkStart w:id="805" w:name="_Toc71817474"/>
      <w:bookmarkStart w:id="806" w:name="_Toc71817813"/>
      <w:bookmarkStart w:id="807" w:name="_Toc71816105"/>
      <w:bookmarkStart w:id="808" w:name="_Toc71816452"/>
      <w:bookmarkStart w:id="809" w:name="_Toc71816795"/>
      <w:bookmarkStart w:id="810" w:name="_Toc71817135"/>
      <w:bookmarkStart w:id="811" w:name="_Toc71817475"/>
      <w:bookmarkStart w:id="812" w:name="_Toc71817814"/>
      <w:bookmarkStart w:id="813" w:name="_Toc71816106"/>
      <w:bookmarkStart w:id="814" w:name="_Toc71816453"/>
      <w:bookmarkStart w:id="815" w:name="_Toc71816796"/>
      <w:bookmarkStart w:id="816" w:name="_Toc71817136"/>
      <w:bookmarkStart w:id="817" w:name="_Toc71817476"/>
      <w:bookmarkStart w:id="818" w:name="_Toc71817815"/>
      <w:bookmarkStart w:id="819" w:name="_Toc71816107"/>
      <w:bookmarkStart w:id="820" w:name="_Toc71816454"/>
      <w:bookmarkStart w:id="821" w:name="_Toc71816797"/>
      <w:bookmarkStart w:id="822" w:name="_Toc71817137"/>
      <w:bookmarkStart w:id="823" w:name="_Toc71817477"/>
      <w:bookmarkStart w:id="824" w:name="_Toc71817816"/>
      <w:bookmarkStart w:id="825" w:name="_Toc71816108"/>
      <w:bookmarkStart w:id="826" w:name="_Toc71816455"/>
      <w:bookmarkStart w:id="827" w:name="_Toc71816798"/>
      <w:bookmarkStart w:id="828" w:name="_Toc71817138"/>
      <w:bookmarkStart w:id="829" w:name="_Toc71817478"/>
      <w:bookmarkStart w:id="830" w:name="_Toc71817817"/>
      <w:bookmarkStart w:id="831" w:name="_Toc71816109"/>
      <w:bookmarkStart w:id="832" w:name="_Toc71816456"/>
      <w:bookmarkStart w:id="833" w:name="_Toc71816799"/>
      <w:bookmarkStart w:id="834" w:name="_Toc71817139"/>
      <w:bookmarkStart w:id="835" w:name="_Toc71817479"/>
      <w:bookmarkStart w:id="836" w:name="_Toc71817818"/>
      <w:bookmarkStart w:id="837" w:name="_Toc71816110"/>
      <w:bookmarkStart w:id="838" w:name="_Toc71816457"/>
      <w:bookmarkStart w:id="839" w:name="_Toc71816800"/>
      <w:bookmarkStart w:id="840" w:name="_Toc71817140"/>
      <w:bookmarkStart w:id="841" w:name="_Toc71817480"/>
      <w:bookmarkStart w:id="842" w:name="_Toc71817819"/>
      <w:bookmarkStart w:id="843" w:name="_Toc71816111"/>
      <w:bookmarkStart w:id="844" w:name="_Toc71816458"/>
      <w:bookmarkStart w:id="845" w:name="_Toc71816801"/>
      <w:bookmarkStart w:id="846" w:name="_Toc71817141"/>
      <w:bookmarkStart w:id="847" w:name="_Toc71817481"/>
      <w:bookmarkStart w:id="848" w:name="_Toc71817820"/>
      <w:bookmarkStart w:id="849" w:name="_Toc71816112"/>
      <w:bookmarkStart w:id="850" w:name="_Toc71816459"/>
      <w:bookmarkStart w:id="851" w:name="_Toc71816802"/>
      <w:bookmarkStart w:id="852" w:name="_Toc71817142"/>
      <w:bookmarkStart w:id="853" w:name="_Toc71817482"/>
      <w:bookmarkStart w:id="854" w:name="_Toc71817821"/>
      <w:bookmarkStart w:id="855" w:name="_Toc71816113"/>
      <w:bookmarkStart w:id="856" w:name="_Toc71816460"/>
      <w:bookmarkStart w:id="857" w:name="_Toc71816803"/>
      <w:bookmarkStart w:id="858" w:name="_Toc71817143"/>
      <w:bookmarkStart w:id="859" w:name="_Toc71817483"/>
      <w:bookmarkStart w:id="860" w:name="_Toc71817822"/>
      <w:bookmarkStart w:id="861" w:name="_Toc71816114"/>
      <w:bookmarkStart w:id="862" w:name="_Toc71816461"/>
      <w:bookmarkStart w:id="863" w:name="_Toc71816804"/>
      <w:bookmarkStart w:id="864" w:name="_Toc71817144"/>
      <w:bookmarkStart w:id="865" w:name="_Toc71817484"/>
      <w:bookmarkStart w:id="866" w:name="_Toc71817823"/>
      <w:bookmarkStart w:id="867" w:name="_Toc71816187"/>
      <w:bookmarkStart w:id="868" w:name="_Toc71816534"/>
      <w:bookmarkStart w:id="869" w:name="_Toc71816877"/>
      <w:bookmarkStart w:id="870" w:name="_Toc71817217"/>
      <w:bookmarkStart w:id="871" w:name="_Toc71817557"/>
      <w:bookmarkStart w:id="872" w:name="_Toc71817896"/>
      <w:bookmarkStart w:id="873" w:name="_Toc71816188"/>
      <w:bookmarkStart w:id="874" w:name="_Toc71816535"/>
      <w:bookmarkStart w:id="875" w:name="_Toc71816878"/>
      <w:bookmarkStart w:id="876" w:name="_Toc71817218"/>
      <w:bookmarkStart w:id="877" w:name="_Toc71817558"/>
      <w:bookmarkStart w:id="878" w:name="_Toc71817897"/>
      <w:bookmarkStart w:id="879" w:name="_Toc71816189"/>
      <w:bookmarkStart w:id="880" w:name="_Toc71816536"/>
      <w:bookmarkStart w:id="881" w:name="_Toc71816879"/>
      <w:bookmarkStart w:id="882" w:name="_Toc71817219"/>
      <w:bookmarkStart w:id="883" w:name="_Toc71817559"/>
      <w:bookmarkStart w:id="884" w:name="_Toc71817898"/>
      <w:bookmarkStart w:id="885" w:name="_Toc71816190"/>
      <w:bookmarkStart w:id="886" w:name="_Toc71816537"/>
      <w:bookmarkStart w:id="887" w:name="_Toc71816880"/>
      <w:bookmarkStart w:id="888" w:name="_Toc71817220"/>
      <w:bookmarkStart w:id="889" w:name="_Toc71817560"/>
      <w:bookmarkStart w:id="890" w:name="_Toc71817899"/>
      <w:bookmarkStart w:id="891" w:name="_Toc71816191"/>
      <w:bookmarkStart w:id="892" w:name="_Toc71816538"/>
      <w:bookmarkStart w:id="893" w:name="_Toc71816881"/>
      <w:bookmarkStart w:id="894" w:name="_Toc71817221"/>
      <w:bookmarkStart w:id="895" w:name="_Toc71817561"/>
      <w:bookmarkStart w:id="896" w:name="_Toc71817900"/>
      <w:bookmarkStart w:id="897" w:name="_Toc71816192"/>
      <w:bookmarkStart w:id="898" w:name="_Toc71816539"/>
      <w:bookmarkStart w:id="899" w:name="_Toc71816882"/>
      <w:bookmarkStart w:id="900" w:name="_Toc71817222"/>
      <w:bookmarkStart w:id="901" w:name="_Toc71817562"/>
      <w:bookmarkStart w:id="902" w:name="_Toc71817901"/>
      <w:bookmarkStart w:id="903" w:name="_Toc71816193"/>
      <w:bookmarkStart w:id="904" w:name="_Toc71816540"/>
      <w:bookmarkStart w:id="905" w:name="_Toc71816883"/>
      <w:bookmarkStart w:id="906" w:name="_Toc71817223"/>
      <w:bookmarkStart w:id="907" w:name="_Toc71817563"/>
      <w:bookmarkStart w:id="908" w:name="_Toc71817902"/>
      <w:bookmarkStart w:id="909" w:name="_Toc71816194"/>
      <w:bookmarkStart w:id="910" w:name="_Toc71816541"/>
      <w:bookmarkStart w:id="911" w:name="_Toc71816884"/>
      <w:bookmarkStart w:id="912" w:name="_Toc71817224"/>
      <w:bookmarkStart w:id="913" w:name="_Toc71817564"/>
      <w:bookmarkStart w:id="914" w:name="_Toc71817903"/>
      <w:bookmarkStart w:id="915" w:name="_Toc71816195"/>
      <w:bookmarkStart w:id="916" w:name="_Toc71816542"/>
      <w:bookmarkStart w:id="917" w:name="_Toc71816885"/>
      <w:bookmarkStart w:id="918" w:name="_Toc71817225"/>
      <w:bookmarkStart w:id="919" w:name="_Toc71817565"/>
      <w:bookmarkStart w:id="920" w:name="_Toc71817904"/>
      <w:bookmarkStart w:id="921" w:name="_Toc71816196"/>
      <w:bookmarkStart w:id="922" w:name="_Toc71816543"/>
      <w:bookmarkStart w:id="923" w:name="_Toc71816886"/>
      <w:bookmarkStart w:id="924" w:name="_Toc71817226"/>
      <w:bookmarkStart w:id="925" w:name="_Toc71817566"/>
      <w:bookmarkStart w:id="926" w:name="_Toc71817905"/>
      <w:bookmarkStart w:id="927" w:name="_Toc71816197"/>
      <w:bookmarkStart w:id="928" w:name="_Toc71816544"/>
      <w:bookmarkStart w:id="929" w:name="_Toc71816887"/>
      <w:bookmarkStart w:id="930" w:name="_Toc71817227"/>
      <w:bookmarkStart w:id="931" w:name="_Toc71817567"/>
      <w:bookmarkStart w:id="932" w:name="_Toc71817906"/>
      <w:bookmarkStart w:id="933" w:name="_Toc71816198"/>
      <w:bookmarkStart w:id="934" w:name="_Toc71816545"/>
      <w:bookmarkStart w:id="935" w:name="_Toc71816888"/>
      <w:bookmarkStart w:id="936" w:name="_Toc71817228"/>
      <w:bookmarkStart w:id="937" w:name="_Toc71817568"/>
      <w:bookmarkStart w:id="938" w:name="_Toc71817907"/>
      <w:bookmarkStart w:id="939" w:name="_Toc71816199"/>
      <w:bookmarkStart w:id="940" w:name="_Toc71816546"/>
      <w:bookmarkStart w:id="941" w:name="_Toc71816889"/>
      <w:bookmarkStart w:id="942" w:name="_Toc71817229"/>
      <w:bookmarkStart w:id="943" w:name="_Toc71817569"/>
      <w:bookmarkStart w:id="944" w:name="_Toc71817908"/>
      <w:bookmarkStart w:id="945" w:name="_Toc71816200"/>
      <w:bookmarkStart w:id="946" w:name="_Toc71816547"/>
      <w:bookmarkStart w:id="947" w:name="_Toc71816890"/>
      <w:bookmarkStart w:id="948" w:name="_Toc71817230"/>
      <w:bookmarkStart w:id="949" w:name="_Toc71817570"/>
      <w:bookmarkStart w:id="950" w:name="_Toc71817909"/>
      <w:bookmarkStart w:id="951" w:name="_Toc71816201"/>
      <w:bookmarkStart w:id="952" w:name="_Toc71816548"/>
      <w:bookmarkStart w:id="953" w:name="_Toc71816891"/>
      <w:bookmarkStart w:id="954" w:name="_Toc71817231"/>
      <w:bookmarkStart w:id="955" w:name="_Toc71817571"/>
      <w:bookmarkStart w:id="956" w:name="_Toc71817910"/>
      <w:bookmarkStart w:id="957" w:name="_Toc71816202"/>
      <w:bookmarkStart w:id="958" w:name="_Toc71816549"/>
      <w:bookmarkStart w:id="959" w:name="_Toc71816892"/>
      <w:bookmarkStart w:id="960" w:name="_Toc71817232"/>
      <w:bookmarkStart w:id="961" w:name="_Toc71817572"/>
      <w:bookmarkStart w:id="962" w:name="_Toc71817911"/>
      <w:bookmarkStart w:id="963" w:name="_Toc71816203"/>
      <w:bookmarkStart w:id="964" w:name="_Toc71816550"/>
      <w:bookmarkStart w:id="965" w:name="_Toc71816893"/>
      <w:bookmarkStart w:id="966" w:name="_Toc71817233"/>
      <w:bookmarkStart w:id="967" w:name="_Toc71817573"/>
      <w:bookmarkStart w:id="968" w:name="_Toc71817912"/>
      <w:bookmarkStart w:id="969" w:name="_Toc71816204"/>
      <w:bookmarkStart w:id="970" w:name="_Toc71816551"/>
      <w:bookmarkStart w:id="971" w:name="_Toc71816894"/>
      <w:bookmarkStart w:id="972" w:name="_Toc71817234"/>
      <w:bookmarkStart w:id="973" w:name="_Toc71817574"/>
      <w:bookmarkStart w:id="974" w:name="_Toc71817913"/>
      <w:bookmarkStart w:id="975" w:name="_Toc71816205"/>
      <w:bookmarkStart w:id="976" w:name="_Toc71816552"/>
      <w:bookmarkStart w:id="977" w:name="_Toc71816895"/>
      <w:bookmarkStart w:id="978" w:name="_Toc71817235"/>
      <w:bookmarkStart w:id="979" w:name="_Toc71817575"/>
      <w:bookmarkStart w:id="980" w:name="_Toc71817914"/>
      <w:bookmarkStart w:id="981" w:name="_Toc71816206"/>
      <w:bookmarkStart w:id="982" w:name="_Toc71816553"/>
      <w:bookmarkStart w:id="983" w:name="_Toc71816896"/>
      <w:bookmarkStart w:id="984" w:name="_Toc71817236"/>
      <w:bookmarkStart w:id="985" w:name="_Toc71817576"/>
      <w:bookmarkStart w:id="986" w:name="_Toc71817915"/>
      <w:bookmarkStart w:id="987" w:name="_Toc71816207"/>
      <w:bookmarkStart w:id="988" w:name="_Toc71816554"/>
      <w:bookmarkStart w:id="989" w:name="_Toc71816897"/>
      <w:bookmarkStart w:id="990" w:name="_Toc71817237"/>
      <w:bookmarkStart w:id="991" w:name="_Toc71817577"/>
      <w:bookmarkStart w:id="992" w:name="_Toc71817916"/>
      <w:bookmarkStart w:id="993" w:name="_Toc71816208"/>
      <w:bookmarkStart w:id="994" w:name="_Toc71816555"/>
      <w:bookmarkStart w:id="995" w:name="_Toc71816898"/>
      <w:bookmarkStart w:id="996" w:name="_Toc71817238"/>
      <w:bookmarkStart w:id="997" w:name="_Toc71817578"/>
      <w:bookmarkStart w:id="998" w:name="_Toc71817917"/>
      <w:bookmarkStart w:id="999" w:name="_Toc71816209"/>
      <w:bookmarkStart w:id="1000" w:name="_Toc71816556"/>
      <w:bookmarkStart w:id="1001" w:name="_Toc71816899"/>
      <w:bookmarkStart w:id="1002" w:name="_Toc71817239"/>
      <w:bookmarkStart w:id="1003" w:name="_Toc71817579"/>
      <w:bookmarkStart w:id="1004" w:name="_Toc71817918"/>
      <w:bookmarkStart w:id="1005" w:name="_Toc71816210"/>
      <w:bookmarkStart w:id="1006" w:name="_Toc71816557"/>
      <w:bookmarkStart w:id="1007" w:name="_Toc71816900"/>
      <w:bookmarkStart w:id="1008" w:name="_Toc71817240"/>
      <w:bookmarkStart w:id="1009" w:name="_Toc71817580"/>
      <w:bookmarkStart w:id="1010" w:name="_Toc71817919"/>
      <w:bookmarkStart w:id="1011" w:name="_Toc71816211"/>
      <w:bookmarkStart w:id="1012" w:name="_Toc71816558"/>
      <w:bookmarkStart w:id="1013" w:name="_Toc71816901"/>
      <w:bookmarkStart w:id="1014" w:name="_Toc71817241"/>
      <w:bookmarkStart w:id="1015" w:name="_Toc71817581"/>
      <w:bookmarkStart w:id="1016" w:name="_Toc71817920"/>
      <w:bookmarkStart w:id="1017" w:name="_Toc71816212"/>
      <w:bookmarkStart w:id="1018" w:name="_Toc71816559"/>
      <w:bookmarkStart w:id="1019" w:name="_Toc71816902"/>
      <w:bookmarkStart w:id="1020" w:name="_Toc71817242"/>
      <w:bookmarkStart w:id="1021" w:name="_Toc71817582"/>
      <w:bookmarkStart w:id="1022" w:name="_Toc71817921"/>
      <w:bookmarkStart w:id="1023" w:name="_Toc71816213"/>
      <w:bookmarkStart w:id="1024" w:name="_Toc71816560"/>
      <w:bookmarkStart w:id="1025" w:name="_Toc71816903"/>
      <w:bookmarkStart w:id="1026" w:name="_Toc71817243"/>
      <w:bookmarkStart w:id="1027" w:name="_Toc71817583"/>
      <w:bookmarkStart w:id="1028" w:name="_Toc71817922"/>
      <w:bookmarkStart w:id="1029" w:name="_Toc71816214"/>
      <w:bookmarkStart w:id="1030" w:name="_Toc71816561"/>
      <w:bookmarkStart w:id="1031" w:name="_Toc71816904"/>
      <w:bookmarkStart w:id="1032" w:name="_Toc71817244"/>
      <w:bookmarkStart w:id="1033" w:name="_Toc71817584"/>
      <w:bookmarkStart w:id="1034" w:name="_Toc71817923"/>
      <w:bookmarkStart w:id="1035" w:name="_Toc71816215"/>
      <w:bookmarkStart w:id="1036" w:name="_Toc71816562"/>
      <w:bookmarkStart w:id="1037" w:name="_Toc71816905"/>
      <w:bookmarkStart w:id="1038" w:name="_Toc71817245"/>
      <w:bookmarkStart w:id="1039" w:name="_Toc71817585"/>
      <w:bookmarkStart w:id="1040" w:name="_Toc71817924"/>
      <w:bookmarkStart w:id="1041" w:name="_Toc71816216"/>
      <w:bookmarkStart w:id="1042" w:name="_Toc71816563"/>
      <w:bookmarkStart w:id="1043" w:name="_Toc71816906"/>
      <w:bookmarkStart w:id="1044" w:name="_Toc71817246"/>
      <w:bookmarkStart w:id="1045" w:name="_Toc71817586"/>
      <w:bookmarkStart w:id="1046" w:name="_Toc71817925"/>
      <w:bookmarkStart w:id="1047" w:name="_Toc71816217"/>
      <w:bookmarkStart w:id="1048" w:name="_Toc71816564"/>
      <w:bookmarkStart w:id="1049" w:name="_Toc71816907"/>
      <w:bookmarkStart w:id="1050" w:name="_Toc71817247"/>
      <w:bookmarkStart w:id="1051" w:name="_Toc71817587"/>
      <w:bookmarkStart w:id="1052" w:name="_Toc71817926"/>
      <w:bookmarkStart w:id="1053" w:name="_Toc71816218"/>
      <w:bookmarkStart w:id="1054" w:name="_Toc71816565"/>
      <w:bookmarkStart w:id="1055" w:name="_Toc71816908"/>
      <w:bookmarkStart w:id="1056" w:name="_Toc71817248"/>
      <w:bookmarkStart w:id="1057" w:name="_Toc71817588"/>
      <w:bookmarkStart w:id="1058" w:name="_Toc71817927"/>
      <w:bookmarkStart w:id="1059" w:name="_Toc71816219"/>
      <w:bookmarkStart w:id="1060" w:name="_Toc71816566"/>
      <w:bookmarkStart w:id="1061" w:name="_Toc71816909"/>
      <w:bookmarkStart w:id="1062" w:name="_Toc71817249"/>
      <w:bookmarkStart w:id="1063" w:name="_Toc71817589"/>
      <w:bookmarkStart w:id="1064" w:name="_Toc71817928"/>
      <w:bookmarkStart w:id="1065" w:name="_Toc71816220"/>
      <w:bookmarkStart w:id="1066" w:name="_Toc71816567"/>
      <w:bookmarkStart w:id="1067" w:name="_Toc71816910"/>
      <w:bookmarkStart w:id="1068" w:name="_Toc71817250"/>
      <w:bookmarkStart w:id="1069" w:name="_Toc71817590"/>
      <w:bookmarkStart w:id="1070" w:name="_Toc71817929"/>
      <w:bookmarkStart w:id="1071" w:name="_Toc71816221"/>
      <w:bookmarkStart w:id="1072" w:name="_Toc71816568"/>
      <w:bookmarkStart w:id="1073" w:name="_Toc71816911"/>
      <w:bookmarkStart w:id="1074" w:name="_Toc71817251"/>
      <w:bookmarkStart w:id="1075" w:name="_Toc71817591"/>
      <w:bookmarkStart w:id="1076" w:name="_Toc71817930"/>
      <w:bookmarkStart w:id="1077" w:name="_Toc71816222"/>
      <w:bookmarkStart w:id="1078" w:name="_Toc71816569"/>
      <w:bookmarkStart w:id="1079" w:name="_Toc71816912"/>
      <w:bookmarkStart w:id="1080" w:name="_Toc71817252"/>
      <w:bookmarkStart w:id="1081" w:name="_Toc71817592"/>
      <w:bookmarkStart w:id="1082" w:name="_Toc71817931"/>
      <w:bookmarkStart w:id="1083" w:name="_Toc71816223"/>
      <w:bookmarkStart w:id="1084" w:name="_Toc71816570"/>
      <w:bookmarkStart w:id="1085" w:name="_Toc71816913"/>
      <w:bookmarkStart w:id="1086" w:name="_Toc71817253"/>
      <w:bookmarkStart w:id="1087" w:name="_Toc71817593"/>
      <w:bookmarkStart w:id="1088" w:name="_Toc71817932"/>
      <w:bookmarkStart w:id="1089" w:name="_Toc71816224"/>
      <w:bookmarkStart w:id="1090" w:name="_Toc71816571"/>
      <w:bookmarkStart w:id="1091" w:name="_Toc71816914"/>
      <w:bookmarkStart w:id="1092" w:name="_Toc71817254"/>
      <w:bookmarkStart w:id="1093" w:name="_Toc71817594"/>
      <w:bookmarkStart w:id="1094" w:name="_Toc71817933"/>
      <w:bookmarkStart w:id="1095" w:name="_Toc71816225"/>
      <w:bookmarkStart w:id="1096" w:name="_Toc71816572"/>
      <w:bookmarkStart w:id="1097" w:name="_Toc71816915"/>
      <w:bookmarkStart w:id="1098" w:name="_Toc71817255"/>
      <w:bookmarkStart w:id="1099" w:name="_Toc71817595"/>
      <w:bookmarkStart w:id="1100" w:name="_Toc71817934"/>
      <w:bookmarkStart w:id="1101" w:name="_Toc71816226"/>
      <w:bookmarkStart w:id="1102" w:name="_Toc71816573"/>
      <w:bookmarkStart w:id="1103" w:name="_Toc71816916"/>
      <w:bookmarkStart w:id="1104" w:name="_Toc71817256"/>
      <w:bookmarkStart w:id="1105" w:name="_Toc71817596"/>
      <w:bookmarkStart w:id="1106" w:name="_Toc71817935"/>
      <w:bookmarkStart w:id="1107" w:name="_Toc71816227"/>
      <w:bookmarkStart w:id="1108" w:name="_Toc71816574"/>
      <w:bookmarkStart w:id="1109" w:name="_Toc71816917"/>
      <w:bookmarkStart w:id="1110" w:name="_Toc71817257"/>
      <w:bookmarkStart w:id="1111" w:name="_Toc71817597"/>
      <w:bookmarkStart w:id="1112" w:name="_Toc71817936"/>
      <w:bookmarkStart w:id="1113" w:name="_Toc71816228"/>
      <w:bookmarkStart w:id="1114" w:name="_Toc71816575"/>
      <w:bookmarkStart w:id="1115" w:name="_Toc71816918"/>
      <w:bookmarkStart w:id="1116" w:name="_Toc71817258"/>
      <w:bookmarkStart w:id="1117" w:name="_Toc71817598"/>
      <w:bookmarkStart w:id="1118" w:name="_Toc71817937"/>
      <w:bookmarkStart w:id="1119" w:name="_Toc71816229"/>
      <w:bookmarkStart w:id="1120" w:name="_Toc71816576"/>
      <w:bookmarkStart w:id="1121" w:name="_Toc71816919"/>
      <w:bookmarkStart w:id="1122" w:name="_Toc71817259"/>
      <w:bookmarkStart w:id="1123" w:name="_Toc71817599"/>
      <w:bookmarkStart w:id="1124" w:name="_Toc71817938"/>
      <w:bookmarkStart w:id="1125" w:name="_Toc71816230"/>
      <w:bookmarkStart w:id="1126" w:name="_Toc71816577"/>
      <w:bookmarkStart w:id="1127" w:name="_Toc71816920"/>
      <w:bookmarkStart w:id="1128" w:name="_Toc71817260"/>
      <w:bookmarkStart w:id="1129" w:name="_Toc71817600"/>
      <w:bookmarkStart w:id="1130" w:name="_Toc71817939"/>
      <w:bookmarkStart w:id="1131" w:name="_Toc71816231"/>
      <w:bookmarkStart w:id="1132" w:name="_Toc71816578"/>
      <w:bookmarkStart w:id="1133" w:name="_Toc71816921"/>
      <w:bookmarkStart w:id="1134" w:name="_Toc71817261"/>
      <w:bookmarkStart w:id="1135" w:name="_Toc71817601"/>
      <w:bookmarkStart w:id="1136" w:name="_Toc71817940"/>
      <w:bookmarkStart w:id="1137" w:name="_Toc71816232"/>
      <w:bookmarkStart w:id="1138" w:name="_Toc71816579"/>
      <w:bookmarkStart w:id="1139" w:name="_Toc71816922"/>
      <w:bookmarkStart w:id="1140" w:name="_Toc71817262"/>
      <w:bookmarkStart w:id="1141" w:name="_Toc71817602"/>
      <w:bookmarkStart w:id="1142" w:name="_Toc71817941"/>
      <w:bookmarkStart w:id="1143" w:name="_Toc71816233"/>
      <w:bookmarkStart w:id="1144" w:name="_Toc71816580"/>
      <w:bookmarkStart w:id="1145" w:name="_Toc71816923"/>
      <w:bookmarkStart w:id="1146" w:name="_Toc71817263"/>
      <w:bookmarkStart w:id="1147" w:name="_Toc71817603"/>
      <w:bookmarkStart w:id="1148" w:name="_Toc71817942"/>
      <w:bookmarkStart w:id="1149" w:name="_Toc71816234"/>
      <w:bookmarkStart w:id="1150" w:name="_Toc71816581"/>
      <w:bookmarkStart w:id="1151" w:name="_Toc71816924"/>
      <w:bookmarkStart w:id="1152" w:name="_Toc71817264"/>
      <w:bookmarkStart w:id="1153" w:name="_Toc71817604"/>
      <w:bookmarkStart w:id="1154" w:name="_Toc71817943"/>
      <w:bookmarkStart w:id="1155" w:name="_Toc71816235"/>
      <w:bookmarkStart w:id="1156" w:name="_Toc71816582"/>
      <w:bookmarkStart w:id="1157" w:name="_Toc71816925"/>
      <w:bookmarkStart w:id="1158" w:name="_Toc71817265"/>
      <w:bookmarkStart w:id="1159" w:name="_Toc71817605"/>
      <w:bookmarkStart w:id="1160" w:name="_Toc71817944"/>
      <w:bookmarkStart w:id="1161" w:name="_Toc71816236"/>
      <w:bookmarkStart w:id="1162" w:name="_Toc71816583"/>
      <w:bookmarkStart w:id="1163" w:name="_Toc71816926"/>
      <w:bookmarkStart w:id="1164" w:name="_Toc71817266"/>
      <w:bookmarkStart w:id="1165" w:name="_Toc71817606"/>
      <w:bookmarkStart w:id="1166" w:name="_Toc71817945"/>
      <w:bookmarkStart w:id="1167" w:name="_Toc71816237"/>
      <w:bookmarkStart w:id="1168" w:name="_Toc71816584"/>
      <w:bookmarkStart w:id="1169" w:name="_Toc71816927"/>
      <w:bookmarkStart w:id="1170" w:name="_Toc71817267"/>
      <w:bookmarkStart w:id="1171" w:name="_Toc71817607"/>
      <w:bookmarkStart w:id="1172" w:name="_Toc71817946"/>
      <w:bookmarkStart w:id="1173" w:name="_Toc71816238"/>
      <w:bookmarkStart w:id="1174" w:name="_Toc71816585"/>
      <w:bookmarkStart w:id="1175" w:name="_Toc71816928"/>
      <w:bookmarkStart w:id="1176" w:name="_Toc71817268"/>
      <w:bookmarkStart w:id="1177" w:name="_Toc71817608"/>
      <w:bookmarkStart w:id="1178" w:name="_Toc71817947"/>
      <w:bookmarkStart w:id="1179" w:name="_Toc71816239"/>
      <w:bookmarkStart w:id="1180" w:name="_Toc71816586"/>
      <w:bookmarkStart w:id="1181" w:name="_Toc71816929"/>
      <w:bookmarkStart w:id="1182" w:name="_Toc71817269"/>
      <w:bookmarkStart w:id="1183" w:name="_Toc71817609"/>
      <w:bookmarkStart w:id="1184" w:name="_Toc71817948"/>
      <w:bookmarkStart w:id="1185" w:name="_Toc71816240"/>
      <w:bookmarkStart w:id="1186" w:name="_Toc71816587"/>
      <w:bookmarkStart w:id="1187" w:name="_Toc71816930"/>
      <w:bookmarkStart w:id="1188" w:name="_Toc71817270"/>
      <w:bookmarkStart w:id="1189" w:name="_Toc71817610"/>
      <w:bookmarkStart w:id="1190" w:name="_Toc71817949"/>
      <w:bookmarkStart w:id="1191" w:name="_Toc71816241"/>
      <w:bookmarkStart w:id="1192" w:name="_Toc71816588"/>
      <w:bookmarkStart w:id="1193" w:name="_Toc71816931"/>
      <w:bookmarkStart w:id="1194" w:name="_Toc71817271"/>
      <w:bookmarkStart w:id="1195" w:name="_Toc71817611"/>
      <w:bookmarkStart w:id="1196" w:name="_Toc71817950"/>
      <w:bookmarkStart w:id="1197" w:name="_Toc71816242"/>
      <w:bookmarkStart w:id="1198" w:name="_Toc71816589"/>
      <w:bookmarkStart w:id="1199" w:name="_Toc71816932"/>
      <w:bookmarkStart w:id="1200" w:name="_Toc71817272"/>
      <w:bookmarkStart w:id="1201" w:name="_Toc71817612"/>
      <w:bookmarkStart w:id="1202" w:name="_Toc71817951"/>
      <w:bookmarkStart w:id="1203" w:name="_Toc71816243"/>
      <w:bookmarkStart w:id="1204" w:name="_Toc71816590"/>
      <w:bookmarkStart w:id="1205" w:name="_Toc71816933"/>
      <w:bookmarkStart w:id="1206" w:name="_Toc71817273"/>
      <w:bookmarkStart w:id="1207" w:name="_Toc71817613"/>
      <w:bookmarkStart w:id="1208" w:name="_Toc71817952"/>
      <w:bookmarkStart w:id="1209" w:name="_Toc71816244"/>
      <w:bookmarkStart w:id="1210" w:name="_Toc71816591"/>
      <w:bookmarkStart w:id="1211" w:name="_Toc71816934"/>
      <w:bookmarkStart w:id="1212" w:name="_Toc71817274"/>
      <w:bookmarkStart w:id="1213" w:name="_Toc71817614"/>
      <w:bookmarkStart w:id="1214" w:name="_Toc71817953"/>
      <w:bookmarkStart w:id="1215" w:name="_Toc71816245"/>
      <w:bookmarkStart w:id="1216" w:name="_Toc71816592"/>
      <w:bookmarkStart w:id="1217" w:name="_Toc71816935"/>
      <w:bookmarkStart w:id="1218" w:name="_Toc71817275"/>
      <w:bookmarkStart w:id="1219" w:name="_Toc71817615"/>
      <w:bookmarkStart w:id="1220" w:name="_Toc71817954"/>
      <w:bookmarkStart w:id="1221" w:name="_Toc71816246"/>
      <w:bookmarkStart w:id="1222" w:name="_Toc71816593"/>
      <w:bookmarkStart w:id="1223" w:name="_Toc71816936"/>
      <w:bookmarkStart w:id="1224" w:name="_Toc71817276"/>
      <w:bookmarkStart w:id="1225" w:name="_Toc71817616"/>
      <w:bookmarkStart w:id="1226" w:name="_Toc71817955"/>
      <w:bookmarkStart w:id="1227" w:name="_Toc71816247"/>
      <w:bookmarkStart w:id="1228" w:name="_Toc71816594"/>
      <w:bookmarkStart w:id="1229" w:name="_Toc71816937"/>
      <w:bookmarkStart w:id="1230" w:name="_Toc71817277"/>
      <w:bookmarkStart w:id="1231" w:name="_Toc71817617"/>
      <w:bookmarkStart w:id="1232" w:name="_Toc71817956"/>
      <w:bookmarkStart w:id="1233" w:name="_Toc71816248"/>
      <w:bookmarkStart w:id="1234" w:name="_Toc71816595"/>
      <w:bookmarkStart w:id="1235" w:name="_Toc71816938"/>
      <w:bookmarkStart w:id="1236" w:name="_Toc71817278"/>
      <w:bookmarkStart w:id="1237" w:name="_Toc71817618"/>
      <w:bookmarkStart w:id="1238" w:name="_Toc71817957"/>
      <w:bookmarkStart w:id="1239" w:name="_Toc71816249"/>
      <w:bookmarkStart w:id="1240" w:name="_Toc71816596"/>
      <w:bookmarkStart w:id="1241" w:name="_Toc71816939"/>
      <w:bookmarkStart w:id="1242" w:name="_Toc71817279"/>
      <w:bookmarkStart w:id="1243" w:name="_Toc71817619"/>
      <w:bookmarkStart w:id="1244" w:name="_Toc71817958"/>
      <w:bookmarkStart w:id="1245" w:name="_Toc71816250"/>
      <w:bookmarkStart w:id="1246" w:name="_Toc71816597"/>
      <w:bookmarkStart w:id="1247" w:name="_Toc71816940"/>
      <w:bookmarkStart w:id="1248" w:name="_Toc71817280"/>
      <w:bookmarkStart w:id="1249" w:name="_Toc71817620"/>
      <w:bookmarkStart w:id="1250" w:name="_Toc71817959"/>
      <w:bookmarkStart w:id="1251" w:name="_Toc71816251"/>
      <w:bookmarkStart w:id="1252" w:name="_Toc71816598"/>
      <w:bookmarkStart w:id="1253" w:name="_Toc71816941"/>
      <w:bookmarkStart w:id="1254" w:name="_Toc71817281"/>
      <w:bookmarkStart w:id="1255" w:name="_Toc71817621"/>
      <w:bookmarkStart w:id="1256" w:name="_Toc71817960"/>
      <w:bookmarkStart w:id="1257" w:name="_Toc71816252"/>
      <w:bookmarkStart w:id="1258" w:name="_Toc71816599"/>
      <w:bookmarkStart w:id="1259" w:name="_Toc71816942"/>
      <w:bookmarkStart w:id="1260" w:name="_Toc71817282"/>
      <w:bookmarkStart w:id="1261" w:name="_Toc71817622"/>
      <w:bookmarkStart w:id="1262" w:name="_Toc71817961"/>
      <w:bookmarkStart w:id="1263" w:name="_Toc71816253"/>
      <w:bookmarkStart w:id="1264" w:name="_Toc71816600"/>
      <w:bookmarkStart w:id="1265" w:name="_Toc71816943"/>
      <w:bookmarkStart w:id="1266" w:name="_Toc71817283"/>
      <w:bookmarkStart w:id="1267" w:name="_Toc71817623"/>
      <w:bookmarkStart w:id="1268" w:name="_Toc71817962"/>
      <w:bookmarkStart w:id="1269" w:name="_Toc71816254"/>
      <w:bookmarkStart w:id="1270" w:name="_Toc71816601"/>
      <w:bookmarkStart w:id="1271" w:name="_Toc71816944"/>
      <w:bookmarkStart w:id="1272" w:name="_Toc71817284"/>
      <w:bookmarkStart w:id="1273" w:name="_Toc71817624"/>
      <w:bookmarkStart w:id="1274" w:name="_Toc71817963"/>
      <w:bookmarkStart w:id="1275" w:name="_Toc71816255"/>
      <w:bookmarkStart w:id="1276" w:name="_Toc71816602"/>
      <w:bookmarkStart w:id="1277" w:name="_Toc71816945"/>
      <w:bookmarkStart w:id="1278" w:name="_Toc71817285"/>
      <w:bookmarkStart w:id="1279" w:name="_Toc71817625"/>
      <w:bookmarkStart w:id="1280" w:name="_Toc71817964"/>
      <w:bookmarkStart w:id="1281" w:name="_Toc71816256"/>
      <w:bookmarkStart w:id="1282" w:name="_Toc71816603"/>
      <w:bookmarkStart w:id="1283" w:name="_Toc71816946"/>
      <w:bookmarkStart w:id="1284" w:name="_Toc71817286"/>
      <w:bookmarkStart w:id="1285" w:name="_Toc71817626"/>
      <w:bookmarkStart w:id="1286" w:name="_Toc71817965"/>
      <w:bookmarkStart w:id="1287" w:name="_Toc71816257"/>
      <w:bookmarkStart w:id="1288" w:name="_Toc71816604"/>
      <w:bookmarkStart w:id="1289" w:name="_Toc71816947"/>
      <w:bookmarkStart w:id="1290" w:name="_Toc71817287"/>
      <w:bookmarkStart w:id="1291" w:name="_Toc71817627"/>
      <w:bookmarkStart w:id="1292" w:name="_Toc71817966"/>
      <w:bookmarkStart w:id="1293" w:name="_Toc71816258"/>
      <w:bookmarkStart w:id="1294" w:name="_Toc71816605"/>
      <w:bookmarkStart w:id="1295" w:name="_Toc71816948"/>
      <w:bookmarkStart w:id="1296" w:name="_Toc71817288"/>
      <w:bookmarkStart w:id="1297" w:name="_Toc71817628"/>
      <w:bookmarkStart w:id="1298" w:name="_Toc71817967"/>
      <w:bookmarkStart w:id="1299" w:name="_Toc71816259"/>
      <w:bookmarkStart w:id="1300" w:name="_Toc71816606"/>
      <w:bookmarkStart w:id="1301" w:name="_Toc71816949"/>
      <w:bookmarkStart w:id="1302" w:name="_Toc71817289"/>
      <w:bookmarkStart w:id="1303" w:name="_Toc71817629"/>
      <w:bookmarkStart w:id="1304" w:name="_Toc71817968"/>
      <w:bookmarkStart w:id="1305" w:name="_Toc71816260"/>
      <w:bookmarkStart w:id="1306" w:name="_Toc71816607"/>
      <w:bookmarkStart w:id="1307" w:name="_Toc71816950"/>
      <w:bookmarkStart w:id="1308" w:name="_Toc71817290"/>
      <w:bookmarkStart w:id="1309" w:name="_Toc71817630"/>
      <w:bookmarkStart w:id="1310" w:name="_Toc71817969"/>
      <w:bookmarkStart w:id="1311" w:name="_Toc71816261"/>
      <w:bookmarkStart w:id="1312" w:name="_Toc71816608"/>
      <w:bookmarkStart w:id="1313" w:name="_Toc71816951"/>
      <w:bookmarkStart w:id="1314" w:name="_Toc71817291"/>
      <w:bookmarkStart w:id="1315" w:name="_Toc71817631"/>
      <w:bookmarkStart w:id="1316" w:name="_Toc71817970"/>
      <w:bookmarkStart w:id="1317" w:name="_Toc71816262"/>
      <w:bookmarkStart w:id="1318" w:name="_Toc71816609"/>
      <w:bookmarkStart w:id="1319" w:name="_Toc71816952"/>
      <w:bookmarkStart w:id="1320" w:name="_Toc71817292"/>
      <w:bookmarkStart w:id="1321" w:name="_Toc71817632"/>
      <w:bookmarkStart w:id="1322" w:name="_Toc71817971"/>
      <w:bookmarkStart w:id="1323" w:name="_Toc71816263"/>
      <w:bookmarkStart w:id="1324" w:name="_Toc71816610"/>
      <w:bookmarkStart w:id="1325" w:name="_Toc71816953"/>
      <w:bookmarkStart w:id="1326" w:name="_Toc71817293"/>
      <w:bookmarkStart w:id="1327" w:name="_Toc71817633"/>
      <w:bookmarkStart w:id="1328" w:name="_Toc71817972"/>
      <w:bookmarkStart w:id="1329" w:name="_Toc71816264"/>
      <w:bookmarkStart w:id="1330" w:name="_Toc71816611"/>
      <w:bookmarkStart w:id="1331" w:name="_Toc71816954"/>
      <w:bookmarkStart w:id="1332" w:name="_Toc71817294"/>
      <w:bookmarkStart w:id="1333" w:name="_Toc71817634"/>
      <w:bookmarkStart w:id="1334" w:name="_Toc71817973"/>
      <w:bookmarkStart w:id="1335" w:name="_Toc71816265"/>
      <w:bookmarkStart w:id="1336" w:name="_Toc71816612"/>
      <w:bookmarkStart w:id="1337" w:name="_Toc71816955"/>
      <w:bookmarkStart w:id="1338" w:name="_Toc71817295"/>
      <w:bookmarkStart w:id="1339" w:name="_Toc71817635"/>
      <w:bookmarkStart w:id="1340" w:name="_Toc71817974"/>
      <w:bookmarkStart w:id="1341" w:name="_Toc71816266"/>
      <w:bookmarkStart w:id="1342" w:name="_Toc71816613"/>
      <w:bookmarkStart w:id="1343" w:name="_Toc71816956"/>
      <w:bookmarkStart w:id="1344" w:name="_Toc71817296"/>
      <w:bookmarkStart w:id="1345" w:name="_Toc71817636"/>
      <w:bookmarkStart w:id="1346" w:name="_Toc71817975"/>
      <w:bookmarkStart w:id="1347" w:name="_Toc71816267"/>
      <w:bookmarkStart w:id="1348" w:name="_Toc71816614"/>
      <w:bookmarkStart w:id="1349" w:name="_Toc71816957"/>
      <w:bookmarkStart w:id="1350" w:name="_Toc71817297"/>
      <w:bookmarkStart w:id="1351" w:name="_Toc71817637"/>
      <w:bookmarkStart w:id="1352" w:name="_Toc71817976"/>
      <w:bookmarkStart w:id="1353" w:name="_Toc71816268"/>
      <w:bookmarkStart w:id="1354" w:name="_Toc71816615"/>
      <w:bookmarkStart w:id="1355" w:name="_Toc71816958"/>
      <w:bookmarkStart w:id="1356" w:name="_Toc71817298"/>
      <w:bookmarkStart w:id="1357" w:name="_Toc71817638"/>
      <w:bookmarkStart w:id="1358" w:name="_Toc71817977"/>
      <w:bookmarkStart w:id="1359" w:name="_Toc71816269"/>
      <w:bookmarkStart w:id="1360" w:name="_Toc71816616"/>
      <w:bookmarkStart w:id="1361" w:name="_Toc71816959"/>
      <w:bookmarkStart w:id="1362" w:name="_Toc71817299"/>
      <w:bookmarkStart w:id="1363" w:name="_Toc71817639"/>
      <w:bookmarkStart w:id="1364" w:name="_Toc71817978"/>
      <w:bookmarkStart w:id="1365" w:name="_Toc71816270"/>
      <w:bookmarkStart w:id="1366" w:name="_Toc71816617"/>
      <w:bookmarkStart w:id="1367" w:name="_Toc71816960"/>
      <w:bookmarkStart w:id="1368" w:name="_Toc71817300"/>
      <w:bookmarkStart w:id="1369" w:name="_Toc71817640"/>
      <w:bookmarkStart w:id="1370" w:name="_Toc71817979"/>
      <w:bookmarkStart w:id="1371" w:name="_Toc74045770"/>
      <w:bookmarkStart w:id="1372" w:name="_Toc40954041"/>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t>Energy recovery</w:t>
      </w:r>
      <w:bookmarkEnd w:id="1371"/>
      <w:r>
        <w:t xml:space="preserve"> </w:t>
      </w:r>
      <w:bookmarkEnd w:id="1372"/>
    </w:p>
    <w:p w:rsidR="00727BA6" w:rsidRDefault="00B43131">
      <w:pPr>
        <w:pStyle w:val="ListeParagraf"/>
        <w:numPr>
          <w:ilvl w:val="1"/>
          <w:numId w:val="35"/>
        </w:numPr>
        <w:tabs>
          <w:tab w:val="left" w:pos="1080"/>
        </w:tabs>
        <w:spacing w:after="120"/>
        <w:ind w:left="630" w:firstLine="0"/>
      </w:pPr>
      <w:r>
        <w:t>According to the waste management hierarchy, wast</w:t>
      </w:r>
      <w:r>
        <w:t>e prevention, waste minimization, reuse and recycling should be prioritized over energy recovery, incineration and landfill disposal. The sending of pure plastic wastes of any type to energy recovery should be avoided, except in the case where certain plas</w:t>
      </w:r>
      <w:r>
        <w:t>tic types, or chemicals additives represent a particular health risk or environmental hazard and require destruction in a controlled system.</w:t>
      </w:r>
    </w:p>
    <w:p w:rsidR="00727BA6" w:rsidRDefault="00B43131">
      <w:pPr>
        <w:pStyle w:val="ListeParagraf"/>
        <w:numPr>
          <w:ilvl w:val="1"/>
          <w:numId w:val="35"/>
        </w:numPr>
        <w:tabs>
          <w:tab w:val="left" w:pos="1080"/>
        </w:tabs>
        <w:spacing w:after="120"/>
        <w:ind w:left="630" w:firstLine="0"/>
      </w:pPr>
      <w:r>
        <w:t>For energy recovery (operation R1), Plastic wastes can be incinerated with other kinds of waste, e.g. municipal sol</w:t>
      </w:r>
      <w:r>
        <w:t xml:space="preserve">id waste and industrial waste or can be co-incinerated in cement kilns, in blast furnaces or in power plants. </w:t>
      </w:r>
    </w:p>
    <w:p w:rsidR="00727BA6" w:rsidRDefault="00B43131">
      <w:pPr>
        <w:pStyle w:val="ListeParagraf"/>
        <w:numPr>
          <w:ilvl w:val="1"/>
          <w:numId w:val="35"/>
        </w:numPr>
        <w:tabs>
          <w:tab w:val="left" w:pos="1080"/>
        </w:tabs>
        <w:spacing w:after="120"/>
        <w:ind w:left="630" w:firstLine="0"/>
      </w:pPr>
      <w:r>
        <w:t>Plastic wastes adequate for energy incineration with energy recovery may for example be non-recyclable or hard-to-recycle plastic wastes, burning</w:t>
      </w:r>
      <w:r>
        <w:t xml:space="preserve"> plastic wastes consisting of small items dispersed among other waste materials, plastic waste with a POP content above the low POP content limit values and residues from the recycling process containing plastic waste, which cannot themselves be recycled. </w:t>
      </w:r>
    </w:p>
    <w:p w:rsidR="00727BA6" w:rsidRDefault="00B43131">
      <w:pPr>
        <w:pStyle w:val="ListeParagraf"/>
        <w:numPr>
          <w:ilvl w:val="1"/>
          <w:numId w:val="35"/>
        </w:numPr>
        <w:tabs>
          <w:tab w:val="left" w:pos="1080"/>
        </w:tabs>
        <w:spacing w:after="120"/>
        <w:ind w:left="630" w:firstLine="0"/>
      </w:pPr>
      <w:r>
        <w:t>It should be noted that if incineration with energy recovery is applied the energy that was necessary for the production of the plastics (embedded energy) is lost. For certain types of plastics, the amount of energy needed to produce the material is in th</w:t>
      </w:r>
      <w:r>
        <w:t>e same order of magnitude as the energy value of the plastics when incinerated.</w:t>
      </w:r>
    </w:p>
    <w:p w:rsidR="00727BA6" w:rsidRDefault="00B43131">
      <w:pPr>
        <w:pStyle w:val="ListeParagraf"/>
        <w:numPr>
          <w:ilvl w:val="1"/>
          <w:numId w:val="35"/>
        </w:numPr>
        <w:tabs>
          <w:tab w:val="left" w:pos="1080"/>
        </w:tabs>
        <w:spacing w:after="120"/>
        <w:ind w:left="630" w:firstLine="0"/>
      </w:pPr>
      <w:r>
        <w:t>Most plastics are hydrocarbon polymer compounds that can burn and have a high calorific value. (see Table 17). However, it should be noted that most industrial waste incinerato</w:t>
      </w:r>
      <w:r>
        <w:t>rs which convert recovered heat-energy from plastics into electrical power, can only operate at low thermal efficiency when compared with, say, close-coupled gas turbine power generators (CCGT) for hydrocarbon gas fuels. Much of the available plastic calor</w:t>
      </w:r>
      <w:r>
        <w:t>ific value is therefore lost to atmosphere in the low-efficiency waste-to-energy combustion process (Freegard, 2018).</w:t>
      </w:r>
    </w:p>
    <w:p w:rsidR="00727BA6" w:rsidRDefault="00B43131">
      <w:pPr>
        <w:pStyle w:val="ListeParagraf"/>
        <w:tabs>
          <w:tab w:val="left" w:pos="1985"/>
        </w:tabs>
        <w:spacing w:after="120"/>
        <w:ind w:left="780"/>
        <w:rPr>
          <w:bCs/>
        </w:rPr>
      </w:pPr>
      <w:bookmarkStart w:id="1373" w:name="_Toc56891653"/>
      <w:r>
        <w:rPr>
          <w:b/>
          <w:bCs/>
        </w:rPr>
        <w:t>Table 17:</w:t>
      </w:r>
      <w:r>
        <w:rPr>
          <w:bCs/>
        </w:rPr>
        <w:t xml:space="preserve">  Energy values of plastic wastes,</w:t>
      </w:r>
      <w:r>
        <w:t xml:space="preserve"> </w:t>
      </w:r>
      <w:r>
        <w:rPr>
          <w:bCs/>
        </w:rPr>
        <w:t>including mixed plastic wastes, in comparison with other waste and fuels.</w:t>
      </w:r>
      <w:bookmarkEnd w:id="1373"/>
      <w:r>
        <w:rPr>
          <w:bCs/>
        </w:rPr>
        <w:t xml:space="preserve"> </w:t>
      </w:r>
    </w:p>
    <w:tbl>
      <w:tblPr>
        <w:tblW w:w="0" w:type="auto"/>
        <w:tblInd w:w="1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32"/>
        <w:gridCol w:w="2678"/>
      </w:tblGrid>
      <w:tr w:rsidR="00727BA6">
        <w:trPr>
          <w:trHeight w:val="495"/>
        </w:trPr>
        <w:tc>
          <w:tcPr>
            <w:tcW w:w="3832" w:type="dxa"/>
            <w:tcBorders>
              <w:right w:val="nil"/>
            </w:tcBorders>
          </w:tcPr>
          <w:p w:rsidR="00727BA6" w:rsidRDefault="00B43131">
            <w:pPr>
              <w:pStyle w:val="TableParagraph"/>
              <w:spacing w:line="225" w:lineRule="exact"/>
              <w:ind w:left="630"/>
              <w:rPr>
                <w:b/>
                <w:i/>
                <w:sz w:val="20"/>
              </w:rPr>
            </w:pPr>
            <w:r>
              <w:rPr>
                <w:b/>
                <w:sz w:val="20"/>
              </w:rPr>
              <w:t>Single polymers/</w:t>
            </w:r>
            <w:r>
              <w:rPr>
                <w:b/>
                <w:i/>
                <w:sz w:val="20"/>
              </w:rPr>
              <w:t>fuels or wastes</w:t>
            </w:r>
          </w:p>
        </w:tc>
        <w:tc>
          <w:tcPr>
            <w:tcW w:w="2678" w:type="dxa"/>
            <w:tcBorders>
              <w:left w:val="nil"/>
            </w:tcBorders>
          </w:tcPr>
          <w:p w:rsidR="00727BA6" w:rsidRDefault="00B43131">
            <w:pPr>
              <w:pStyle w:val="TableParagraph"/>
              <w:spacing w:line="225" w:lineRule="exact"/>
              <w:ind w:left="630" w:right="201"/>
              <w:jc w:val="center"/>
              <w:rPr>
                <w:b/>
                <w:sz w:val="20"/>
              </w:rPr>
            </w:pPr>
            <w:r>
              <w:rPr>
                <w:b/>
                <w:sz w:val="20"/>
              </w:rPr>
              <w:t>Lower calorific value</w:t>
            </w:r>
          </w:p>
          <w:p w:rsidR="00727BA6" w:rsidRDefault="00B43131">
            <w:pPr>
              <w:pStyle w:val="TableParagraph"/>
              <w:spacing w:line="241" w:lineRule="exact"/>
              <w:ind w:left="630" w:right="201"/>
              <w:jc w:val="center"/>
              <w:rPr>
                <w:b/>
                <w:sz w:val="20"/>
              </w:rPr>
            </w:pPr>
            <w:r>
              <w:rPr>
                <w:b/>
                <w:sz w:val="20"/>
              </w:rPr>
              <w:t>(MJ/kg)</w:t>
            </w:r>
          </w:p>
        </w:tc>
      </w:tr>
      <w:tr w:rsidR="00727BA6">
        <w:trPr>
          <w:trHeight w:val="255"/>
        </w:trPr>
        <w:tc>
          <w:tcPr>
            <w:tcW w:w="3832" w:type="dxa"/>
            <w:tcBorders>
              <w:right w:val="nil"/>
            </w:tcBorders>
          </w:tcPr>
          <w:p w:rsidR="00727BA6" w:rsidRDefault="00B43131">
            <w:pPr>
              <w:pStyle w:val="TableParagraph"/>
              <w:spacing w:line="235" w:lineRule="exact"/>
              <w:ind w:left="630"/>
              <w:rPr>
                <w:sz w:val="20"/>
              </w:rPr>
            </w:pPr>
            <w:r>
              <w:rPr>
                <w:sz w:val="20"/>
              </w:rPr>
              <w:t>P E-LD/PE-HD</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45</w:t>
            </w:r>
          </w:p>
        </w:tc>
      </w:tr>
      <w:tr w:rsidR="00727BA6">
        <w:trPr>
          <w:trHeight w:val="240"/>
        </w:trPr>
        <w:tc>
          <w:tcPr>
            <w:tcW w:w="3832" w:type="dxa"/>
            <w:tcBorders>
              <w:right w:val="nil"/>
            </w:tcBorders>
          </w:tcPr>
          <w:p w:rsidR="00727BA6" w:rsidRDefault="00B43131">
            <w:pPr>
              <w:pStyle w:val="TableParagraph"/>
              <w:spacing w:line="220" w:lineRule="exact"/>
              <w:ind w:left="630"/>
              <w:rPr>
                <w:sz w:val="20"/>
              </w:rPr>
            </w:pPr>
            <w:r>
              <w:rPr>
                <w:sz w:val="20"/>
              </w:rPr>
              <w:t>PP</w:t>
            </w:r>
          </w:p>
        </w:tc>
        <w:tc>
          <w:tcPr>
            <w:tcW w:w="2678" w:type="dxa"/>
            <w:tcBorders>
              <w:left w:val="nil"/>
            </w:tcBorders>
          </w:tcPr>
          <w:p w:rsidR="00727BA6" w:rsidRDefault="00B43131">
            <w:pPr>
              <w:pStyle w:val="TableParagraph"/>
              <w:tabs>
                <w:tab w:val="left" w:pos="1420"/>
              </w:tabs>
              <w:spacing w:line="220" w:lineRule="exact"/>
              <w:ind w:left="630"/>
              <w:jc w:val="center"/>
              <w:rPr>
                <w:sz w:val="20"/>
              </w:rPr>
            </w:pPr>
            <w:r>
              <w:rPr>
                <w:sz w:val="20"/>
              </w:rPr>
              <w:t>45</w:t>
            </w:r>
          </w:p>
        </w:tc>
      </w:tr>
      <w:tr w:rsidR="00727BA6">
        <w:trPr>
          <w:trHeight w:val="255"/>
        </w:trPr>
        <w:tc>
          <w:tcPr>
            <w:tcW w:w="3832" w:type="dxa"/>
            <w:tcBorders>
              <w:right w:val="nil"/>
            </w:tcBorders>
          </w:tcPr>
          <w:p w:rsidR="00727BA6" w:rsidRDefault="00B43131">
            <w:pPr>
              <w:pStyle w:val="TableParagraph"/>
              <w:spacing w:line="235" w:lineRule="exact"/>
              <w:ind w:left="630"/>
              <w:rPr>
                <w:sz w:val="20"/>
              </w:rPr>
            </w:pPr>
            <w:r>
              <w:rPr>
                <w:sz w:val="20"/>
              </w:rPr>
              <w:t>PS</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41</w:t>
            </w:r>
          </w:p>
        </w:tc>
      </w:tr>
      <w:tr w:rsidR="00727BA6">
        <w:trPr>
          <w:trHeight w:val="255"/>
        </w:trPr>
        <w:tc>
          <w:tcPr>
            <w:tcW w:w="3832" w:type="dxa"/>
            <w:tcBorders>
              <w:right w:val="nil"/>
            </w:tcBorders>
          </w:tcPr>
          <w:p w:rsidR="00727BA6" w:rsidRDefault="00B43131">
            <w:pPr>
              <w:pStyle w:val="TableParagraph"/>
              <w:spacing w:line="235" w:lineRule="exact"/>
              <w:ind w:left="630"/>
              <w:rPr>
                <w:i/>
                <w:sz w:val="20"/>
              </w:rPr>
            </w:pPr>
            <w:r>
              <w:rPr>
                <w:sz w:val="20"/>
              </w:rPr>
              <w:t xml:space="preserve">ABS, </w:t>
            </w:r>
            <w:r>
              <w:rPr>
                <w:i/>
                <w:sz w:val="20"/>
              </w:rPr>
              <w:t>Oil</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40</w:t>
            </w:r>
          </w:p>
        </w:tc>
      </w:tr>
      <w:tr w:rsidR="00727BA6">
        <w:trPr>
          <w:trHeight w:val="255"/>
        </w:trPr>
        <w:tc>
          <w:tcPr>
            <w:tcW w:w="3832" w:type="dxa"/>
            <w:tcBorders>
              <w:right w:val="nil"/>
            </w:tcBorders>
          </w:tcPr>
          <w:p w:rsidR="00727BA6" w:rsidRDefault="00B43131">
            <w:pPr>
              <w:pStyle w:val="TableParagraph"/>
              <w:spacing w:line="235" w:lineRule="exact"/>
              <w:ind w:left="630"/>
              <w:rPr>
                <w:i/>
                <w:sz w:val="20"/>
              </w:rPr>
            </w:pPr>
            <w:r>
              <w:rPr>
                <w:i/>
                <w:sz w:val="20"/>
              </w:rPr>
              <w:t>Coal</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25</w:t>
            </w:r>
          </w:p>
        </w:tc>
      </w:tr>
      <w:tr w:rsidR="00727BA6">
        <w:trPr>
          <w:trHeight w:val="255"/>
        </w:trPr>
        <w:tc>
          <w:tcPr>
            <w:tcW w:w="3832" w:type="dxa"/>
            <w:tcBorders>
              <w:right w:val="nil"/>
            </w:tcBorders>
          </w:tcPr>
          <w:p w:rsidR="00727BA6" w:rsidRDefault="00B43131">
            <w:pPr>
              <w:pStyle w:val="TableParagraph"/>
              <w:spacing w:line="235" w:lineRule="exact"/>
              <w:ind w:left="630"/>
              <w:rPr>
                <w:sz w:val="20"/>
              </w:rPr>
            </w:pPr>
            <w:r>
              <w:rPr>
                <w:sz w:val="20"/>
              </w:rPr>
              <w:t>PET</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23</w:t>
            </w:r>
          </w:p>
        </w:tc>
      </w:tr>
      <w:tr w:rsidR="00727BA6">
        <w:trPr>
          <w:trHeight w:val="255"/>
        </w:trPr>
        <w:tc>
          <w:tcPr>
            <w:tcW w:w="3832" w:type="dxa"/>
            <w:tcBorders>
              <w:right w:val="nil"/>
            </w:tcBorders>
          </w:tcPr>
          <w:p w:rsidR="00727BA6" w:rsidRDefault="00B43131">
            <w:pPr>
              <w:pStyle w:val="TableParagraph"/>
              <w:spacing w:line="235" w:lineRule="exact"/>
              <w:ind w:left="630"/>
              <w:rPr>
                <w:sz w:val="20"/>
              </w:rPr>
            </w:pPr>
            <w:r>
              <w:rPr>
                <w:sz w:val="20"/>
              </w:rPr>
              <w:t>PVC</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22</w:t>
            </w:r>
          </w:p>
        </w:tc>
      </w:tr>
      <w:tr w:rsidR="00727BA6">
        <w:trPr>
          <w:trHeight w:val="255"/>
        </w:trPr>
        <w:tc>
          <w:tcPr>
            <w:tcW w:w="3832" w:type="dxa"/>
            <w:tcBorders>
              <w:right w:val="nil"/>
            </w:tcBorders>
          </w:tcPr>
          <w:p w:rsidR="00727BA6" w:rsidRDefault="00B43131">
            <w:pPr>
              <w:pStyle w:val="TableParagraph"/>
              <w:spacing w:line="235" w:lineRule="exact"/>
              <w:ind w:left="630"/>
              <w:rPr>
                <w:i/>
                <w:sz w:val="20"/>
              </w:rPr>
            </w:pPr>
            <w:r>
              <w:rPr>
                <w:i/>
                <w:sz w:val="20"/>
              </w:rPr>
              <w:t>PDF</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20</w:t>
            </w:r>
          </w:p>
        </w:tc>
      </w:tr>
      <w:tr w:rsidR="00727BA6">
        <w:trPr>
          <w:trHeight w:val="510"/>
        </w:trPr>
        <w:tc>
          <w:tcPr>
            <w:tcW w:w="3832" w:type="dxa"/>
            <w:tcBorders>
              <w:right w:val="nil"/>
            </w:tcBorders>
          </w:tcPr>
          <w:p w:rsidR="00727BA6" w:rsidRDefault="00B43131">
            <w:pPr>
              <w:pStyle w:val="TableParagraph"/>
              <w:spacing w:line="240" w:lineRule="exact"/>
              <w:ind w:left="630"/>
              <w:rPr>
                <w:i/>
                <w:sz w:val="20"/>
              </w:rPr>
            </w:pPr>
            <w:r>
              <w:rPr>
                <w:i/>
                <w:sz w:val="20"/>
              </w:rPr>
              <w:t>RDF</w:t>
            </w:r>
          </w:p>
          <w:p w:rsidR="00727BA6" w:rsidRDefault="00B43131">
            <w:pPr>
              <w:pStyle w:val="TableParagraph"/>
              <w:spacing w:before="13" w:line="236" w:lineRule="exact"/>
              <w:ind w:left="630"/>
              <w:rPr>
                <w:i/>
                <w:sz w:val="20"/>
              </w:rPr>
            </w:pPr>
            <w:r>
              <w:rPr>
                <w:sz w:val="20"/>
              </w:rPr>
              <w:t xml:space="preserve">MSW, </w:t>
            </w:r>
            <w:r>
              <w:rPr>
                <w:i/>
                <w:sz w:val="20"/>
              </w:rPr>
              <w:t>Wood</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15-17</w:t>
            </w:r>
          </w:p>
          <w:p w:rsidR="00727BA6" w:rsidRDefault="00B43131">
            <w:pPr>
              <w:pStyle w:val="TableParagraph"/>
              <w:tabs>
                <w:tab w:val="left" w:pos="1420"/>
              </w:tabs>
              <w:spacing w:line="235" w:lineRule="exact"/>
              <w:ind w:left="630"/>
              <w:jc w:val="center"/>
              <w:rPr>
                <w:sz w:val="20"/>
              </w:rPr>
            </w:pPr>
            <w:r>
              <w:rPr>
                <w:sz w:val="20"/>
              </w:rPr>
              <w:t>8 -10</w:t>
            </w:r>
          </w:p>
        </w:tc>
      </w:tr>
      <w:tr w:rsidR="00727BA6">
        <w:trPr>
          <w:trHeight w:val="255"/>
        </w:trPr>
        <w:tc>
          <w:tcPr>
            <w:tcW w:w="6510" w:type="dxa"/>
            <w:gridSpan w:val="2"/>
          </w:tcPr>
          <w:p w:rsidR="00727BA6" w:rsidRDefault="00B43131">
            <w:pPr>
              <w:pStyle w:val="TableParagraph"/>
              <w:tabs>
                <w:tab w:val="left" w:pos="1704"/>
              </w:tabs>
              <w:spacing w:line="235" w:lineRule="exact"/>
              <w:ind w:left="630"/>
              <w:jc w:val="center"/>
              <w:rPr>
                <w:b/>
                <w:sz w:val="20"/>
              </w:rPr>
            </w:pPr>
            <w:r>
              <w:rPr>
                <w:b/>
                <w:sz w:val="20"/>
              </w:rPr>
              <w:t>Mixtures (PF)</w:t>
            </w:r>
          </w:p>
        </w:tc>
      </w:tr>
      <w:tr w:rsidR="00727BA6">
        <w:trPr>
          <w:trHeight w:val="255"/>
        </w:trPr>
        <w:tc>
          <w:tcPr>
            <w:tcW w:w="3832" w:type="dxa"/>
            <w:tcBorders>
              <w:right w:val="nil"/>
            </w:tcBorders>
          </w:tcPr>
          <w:p w:rsidR="00727BA6" w:rsidRDefault="00B43131">
            <w:pPr>
              <w:pStyle w:val="TableParagraph"/>
              <w:spacing w:line="235" w:lineRule="exact"/>
              <w:ind w:left="630"/>
              <w:rPr>
                <w:sz w:val="20"/>
              </w:rPr>
            </w:pPr>
            <w:r>
              <w:rPr>
                <w:sz w:val="20"/>
              </w:rPr>
              <w:t>P E-LD/PP/PE-HD (food packaging)</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45</w:t>
            </w:r>
          </w:p>
        </w:tc>
      </w:tr>
      <w:tr w:rsidR="00727BA6">
        <w:trPr>
          <w:trHeight w:val="270"/>
        </w:trPr>
        <w:tc>
          <w:tcPr>
            <w:tcW w:w="3832" w:type="dxa"/>
            <w:tcBorders>
              <w:right w:val="nil"/>
            </w:tcBorders>
          </w:tcPr>
          <w:p w:rsidR="00727BA6" w:rsidRDefault="00B43131">
            <w:pPr>
              <w:pStyle w:val="TableParagraph"/>
              <w:spacing w:line="240" w:lineRule="exact"/>
              <w:ind w:left="630"/>
              <w:rPr>
                <w:sz w:val="20"/>
              </w:rPr>
            </w:pPr>
            <w:r>
              <w:rPr>
                <w:sz w:val="20"/>
              </w:rPr>
              <w:t>PP/ABS/PE-HD (computers)</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43</w:t>
            </w:r>
          </w:p>
        </w:tc>
      </w:tr>
      <w:tr w:rsidR="00727BA6">
        <w:trPr>
          <w:trHeight w:val="510"/>
        </w:trPr>
        <w:tc>
          <w:tcPr>
            <w:tcW w:w="3832" w:type="dxa"/>
            <w:tcBorders>
              <w:right w:val="nil"/>
            </w:tcBorders>
          </w:tcPr>
          <w:p w:rsidR="00727BA6" w:rsidRDefault="00B43131">
            <w:pPr>
              <w:pStyle w:val="TableParagraph"/>
              <w:spacing w:line="240" w:lineRule="exact"/>
              <w:ind w:left="630"/>
              <w:rPr>
                <w:sz w:val="20"/>
              </w:rPr>
            </w:pPr>
            <w:r>
              <w:rPr>
                <w:sz w:val="20"/>
              </w:rPr>
              <w:t xml:space="preserve">P E-LD/PP/PVC (mixed </w:t>
            </w:r>
            <w:r>
              <w:rPr>
                <w:sz w:val="20"/>
              </w:rPr>
              <w:t>packaging)</w:t>
            </w:r>
          </w:p>
          <w:p w:rsidR="00727BA6" w:rsidRDefault="00B43131">
            <w:pPr>
              <w:pStyle w:val="TableParagraph"/>
              <w:spacing w:before="13" w:line="236" w:lineRule="exact"/>
              <w:ind w:left="630"/>
              <w:rPr>
                <w:sz w:val="20"/>
              </w:rPr>
            </w:pPr>
            <w:r>
              <w:rPr>
                <w:sz w:val="20"/>
              </w:rPr>
              <w:t>PP/PE-LD/PVC (non-food packaging)</w:t>
            </w:r>
          </w:p>
        </w:tc>
        <w:tc>
          <w:tcPr>
            <w:tcW w:w="2678" w:type="dxa"/>
            <w:tcBorders>
              <w:left w:val="nil"/>
            </w:tcBorders>
          </w:tcPr>
          <w:p w:rsidR="00727BA6" w:rsidRDefault="00B43131">
            <w:pPr>
              <w:pStyle w:val="TableParagraph"/>
              <w:tabs>
                <w:tab w:val="left" w:pos="1704"/>
              </w:tabs>
              <w:spacing w:line="240" w:lineRule="exact"/>
              <w:ind w:left="630"/>
              <w:jc w:val="center"/>
              <w:rPr>
                <w:sz w:val="20"/>
              </w:rPr>
            </w:pPr>
            <w:r>
              <w:rPr>
                <w:sz w:val="20"/>
              </w:rPr>
              <w:t>37</w:t>
            </w:r>
          </w:p>
          <w:p w:rsidR="00727BA6" w:rsidRDefault="00B43131">
            <w:pPr>
              <w:pStyle w:val="TableParagraph"/>
              <w:tabs>
                <w:tab w:val="left" w:pos="1704"/>
              </w:tabs>
              <w:spacing w:before="13" w:line="236" w:lineRule="exact"/>
              <w:ind w:left="630"/>
              <w:jc w:val="center"/>
              <w:rPr>
                <w:sz w:val="20"/>
              </w:rPr>
            </w:pPr>
            <w:r>
              <w:rPr>
                <w:sz w:val="20"/>
              </w:rPr>
              <w:t>37</w:t>
            </w:r>
          </w:p>
        </w:tc>
      </w:tr>
      <w:tr w:rsidR="00727BA6">
        <w:trPr>
          <w:trHeight w:val="255"/>
        </w:trPr>
        <w:tc>
          <w:tcPr>
            <w:tcW w:w="3832" w:type="dxa"/>
            <w:tcBorders>
              <w:right w:val="nil"/>
            </w:tcBorders>
          </w:tcPr>
          <w:p w:rsidR="00727BA6" w:rsidRDefault="00B43131">
            <w:pPr>
              <w:pStyle w:val="TableParagraph"/>
              <w:spacing w:line="235" w:lineRule="exact"/>
              <w:ind w:left="630"/>
              <w:rPr>
                <w:sz w:val="20"/>
              </w:rPr>
            </w:pPr>
            <w:r>
              <w:rPr>
                <w:sz w:val="20"/>
              </w:rPr>
              <w:t>PU/PP/PVC/ABS (bumpers/fuel tanks)</w:t>
            </w:r>
          </w:p>
        </w:tc>
        <w:tc>
          <w:tcPr>
            <w:tcW w:w="2678" w:type="dxa"/>
            <w:tcBorders>
              <w:left w:val="nil"/>
            </w:tcBorders>
          </w:tcPr>
          <w:p w:rsidR="00727BA6" w:rsidRDefault="00B43131">
            <w:pPr>
              <w:pStyle w:val="TableParagraph"/>
              <w:tabs>
                <w:tab w:val="left" w:pos="1420"/>
              </w:tabs>
              <w:spacing w:line="235" w:lineRule="exact"/>
              <w:ind w:left="630"/>
              <w:jc w:val="center"/>
              <w:rPr>
                <w:sz w:val="20"/>
              </w:rPr>
            </w:pPr>
            <w:r>
              <w:rPr>
                <w:sz w:val="20"/>
              </w:rPr>
              <w:t>33</w:t>
            </w:r>
          </w:p>
        </w:tc>
      </w:tr>
    </w:tbl>
    <w:p w:rsidR="00727BA6" w:rsidRDefault="00B43131">
      <w:pPr>
        <w:ind w:left="1530"/>
        <w:rPr>
          <w:sz w:val="20"/>
          <w:szCs w:val="20"/>
        </w:rPr>
      </w:pPr>
      <w:r>
        <w:rPr>
          <w:sz w:val="20"/>
          <w:szCs w:val="20"/>
        </w:rPr>
        <w:t>Note: 1 MJ/kg = 238.8 kcal/kg</w:t>
      </w:r>
    </w:p>
    <w:p w:rsidR="00727BA6" w:rsidRDefault="00727BA6">
      <w:pPr>
        <w:pStyle w:val="ListeParagraf"/>
        <w:tabs>
          <w:tab w:val="left" w:pos="1985"/>
        </w:tabs>
        <w:spacing w:after="120"/>
        <w:ind w:left="630"/>
        <w:rPr>
          <w:color w:val="000000" w:themeColor="text1"/>
        </w:rPr>
      </w:pPr>
    </w:p>
    <w:p w:rsidR="00727BA6" w:rsidRDefault="00B43131">
      <w:pPr>
        <w:pStyle w:val="ListeParagraf"/>
        <w:numPr>
          <w:ilvl w:val="1"/>
          <w:numId w:val="35"/>
        </w:numPr>
        <w:tabs>
          <w:tab w:val="left" w:pos="1080"/>
        </w:tabs>
        <w:spacing w:after="120"/>
        <w:ind w:left="630" w:firstLine="0"/>
      </w:pPr>
      <w:r>
        <w:t>Plastic waste can be fuels derived from waste such as Solid Recovered Fuel (SRF) in accordance with the European standard EN 15359 and Refuse Derived Fuel (RDF). SRF has a higher caloric value than RDF and is used in facilities such as cement kilns. RDF is</w:t>
      </w:r>
      <w:r>
        <w:t xml:space="preserve"> produced by removing all the non-combustible components such as metals, glass and putrescible materials from MSW and then pelletizing the combustible material. As this is processed MSW, RDF has a higher concentration of plastics waste than MSW and consequ</w:t>
      </w:r>
      <w:r>
        <w:t xml:space="preserve">ently a higher energy value. </w:t>
      </w:r>
    </w:p>
    <w:p w:rsidR="00727BA6" w:rsidRDefault="00B43131">
      <w:pPr>
        <w:pStyle w:val="ListeParagraf"/>
        <w:numPr>
          <w:ilvl w:val="1"/>
          <w:numId w:val="35"/>
        </w:numPr>
        <w:tabs>
          <w:tab w:val="left" w:pos="1080"/>
        </w:tabs>
        <w:spacing w:after="120"/>
        <w:ind w:left="630" w:firstLine="0"/>
      </w:pPr>
      <w:r>
        <w:lastRenderedPageBreak/>
        <w:t xml:space="preserve"> Many incinerators may not be designed to withstand the temperatures generated when a material with such a high calorific value is used alone. The fuel should therefore be mixed with material of lower calorific value. This red</w:t>
      </w:r>
      <w:r>
        <w:t>uces the overall thermal efficiency of the waste burning process.</w:t>
      </w:r>
    </w:p>
    <w:p w:rsidR="00727BA6" w:rsidRDefault="00B43131">
      <w:pPr>
        <w:pStyle w:val="ListeParagraf"/>
        <w:numPr>
          <w:ilvl w:val="1"/>
          <w:numId w:val="35"/>
        </w:numPr>
        <w:tabs>
          <w:tab w:val="left" w:pos="1080"/>
        </w:tabs>
        <w:spacing w:after="120"/>
        <w:ind w:left="630" w:firstLine="0"/>
      </w:pPr>
      <w:r>
        <w:t>For further information on destruction of plastic wastes containing or contaminated with POPs refer to the general technical guidelines on the environmentally sound management of wastes cons</w:t>
      </w:r>
      <w:r>
        <w:t xml:space="preserve">isting of, containing, or contaminated with persistent organic pollutants (UNEP, 2019a). </w:t>
      </w:r>
    </w:p>
    <w:p w:rsidR="00727BA6" w:rsidRDefault="00B43131">
      <w:pPr>
        <w:pStyle w:val="ListeParagraf"/>
        <w:numPr>
          <w:ilvl w:val="1"/>
          <w:numId w:val="35"/>
        </w:numPr>
        <w:tabs>
          <w:tab w:val="left" w:pos="1080"/>
        </w:tabs>
        <w:spacing w:after="120"/>
        <w:ind w:left="630" w:firstLine="0"/>
      </w:pPr>
      <w:r>
        <w:t xml:space="preserve">For the disposal of incineration residues, it is also important to consider the draft updated technical guidelines on the environmentally sound disposal of hazardous </w:t>
      </w:r>
      <w:r>
        <w:t xml:space="preserve">wastes and other wastes in specially engineered landfill (D5) (UNEP, 1995). </w:t>
      </w:r>
    </w:p>
    <w:p w:rsidR="00727BA6" w:rsidRDefault="00B43131">
      <w:pPr>
        <w:pStyle w:val="ListeParagraf"/>
        <w:numPr>
          <w:ilvl w:val="1"/>
          <w:numId w:val="35"/>
        </w:numPr>
        <w:tabs>
          <w:tab w:val="left" w:pos="1080"/>
        </w:tabs>
        <w:spacing w:after="120"/>
        <w:ind w:left="630" w:firstLine="0"/>
      </w:pPr>
      <w:r>
        <w:t xml:space="preserve">In addition, it is referred to the Reference Document on Best Available Techniques (BAT) Reference Document for Waste Incineration (JRC, 2019).  </w:t>
      </w:r>
    </w:p>
    <w:p w:rsidR="00727BA6" w:rsidRDefault="00B43131">
      <w:pPr>
        <w:pStyle w:val="Balk3"/>
        <w:keepNext/>
        <w:keepLines/>
        <w:numPr>
          <w:ilvl w:val="0"/>
          <w:numId w:val="45"/>
        </w:numPr>
        <w:spacing w:before="40"/>
        <w:ind w:left="630" w:hanging="567"/>
      </w:pPr>
      <w:bookmarkStart w:id="1374" w:name="_Toc74045771"/>
      <w:bookmarkStart w:id="1375" w:name="_Hlk56103860"/>
      <w:r>
        <w:t>Final disposal</w:t>
      </w:r>
      <w:bookmarkEnd w:id="1374"/>
      <w:r>
        <w:t xml:space="preserve"> </w:t>
      </w:r>
    </w:p>
    <w:bookmarkEnd w:id="1375"/>
    <w:p w:rsidR="00727BA6" w:rsidRDefault="00B43131">
      <w:pPr>
        <w:pStyle w:val="ListeParagraf"/>
        <w:numPr>
          <w:ilvl w:val="1"/>
          <w:numId w:val="35"/>
        </w:numPr>
        <w:tabs>
          <w:tab w:val="left" w:pos="1080"/>
        </w:tabs>
        <w:spacing w:after="120"/>
        <w:ind w:left="630" w:firstLine="0"/>
      </w:pPr>
      <w:r>
        <w:t xml:space="preserve">According to the </w:t>
      </w:r>
      <w:r>
        <w:t>waste management hierarchy, final disposal of plastic waste is the least preferred option. Final disposal operations that may be relevant to plastic waste included specially engineered landfill (D5) and incineration on land (D10). With BAT and BEP complian</w:t>
      </w:r>
      <w:r>
        <w:t>t air pollution control (APC) devices, monitoring and regulatory oversight consideration should be given to mono-fill of plastics (specific landfill only for plastic) as an interim measure until environmentally sound techniques become available to manage t</w:t>
      </w:r>
      <w:r>
        <w:t>he plastic waste. This form of interim ‘storage’ causes less environmental impact than mixed landfill or incineration disposal. The long-term storage of such mono-fill plastic landfill cells can be considered as a useful form of carbon sink.</w:t>
      </w:r>
    </w:p>
    <w:p w:rsidR="00727BA6" w:rsidRDefault="00B43131">
      <w:pPr>
        <w:pStyle w:val="ListeParagraf"/>
        <w:numPr>
          <w:ilvl w:val="1"/>
          <w:numId w:val="35"/>
        </w:numPr>
        <w:tabs>
          <w:tab w:val="left" w:pos="1080"/>
        </w:tabs>
        <w:spacing w:after="120"/>
        <w:ind w:left="630" w:firstLine="0"/>
      </w:pPr>
      <w:r>
        <w:t xml:space="preserve">  Specific iss</w:t>
      </w:r>
      <w:r>
        <w:t>ues related to additives of plastic wastes found in landfill leachate are as follows:</w:t>
      </w:r>
    </w:p>
    <w:p w:rsidR="00727BA6" w:rsidRDefault="00B43131">
      <w:pPr>
        <w:pStyle w:val="ListeParagraf"/>
        <w:numPr>
          <w:ilvl w:val="0"/>
          <w:numId w:val="109"/>
        </w:numPr>
        <w:tabs>
          <w:tab w:val="left" w:pos="1080"/>
          <w:tab w:val="left" w:pos="1350"/>
          <w:tab w:val="left" w:pos="1620"/>
        </w:tabs>
        <w:spacing w:after="120"/>
        <w:ind w:left="630" w:firstLine="540"/>
      </w:pPr>
      <w:r>
        <w:t>Some additives such as phthalates used in plastics could enter the leachate of landfills (Teuten et al., 2009; Wowkonowicz &amp; Kijenska, 2017).</w:t>
      </w:r>
    </w:p>
    <w:p w:rsidR="00727BA6" w:rsidRDefault="00B43131">
      <w:pPr>
        <w:pStyle w:val="ListeParagraf"/>
        <w:numPr>
          <w:ilvl w:val="0"/>
          <w:numId w:val="109"/>
        </w:numPr>
        <w:tabs>
          <w:tab w:val="left" w:pos="1080"/>
          <w:tab w:val="left" w:pos="1350"/>
          <w:tab w:val="left" w:pos="1620"/>
        </w:tabs>
        <w:spacing w:after="120"/>
        <w:ind w:left="630" w:firstLine="540"/>
      </w:pPr>
      <w:r>
        <w:t>Substances restricted by the</w:t>
      </w:r>
      <w:r>
        <w:t xml:space="preserve"> EU´s RoHS Directive, such as DEHP (plasticiser for soft PVC)</w:t>
      </w:r>
      <w:r>
        <w:rPr>
          <w:rFonts w:hint="eastAsia"/>
        </w:rPr>
        <w:t xml:space="preserve"> </w:t>
      </w:r>
      <w:r>
        <w:t xml:space="preserve">could enter landfill leachate (European Union, 2011).  </w:t>
      </w:r>
    </w:p>
    <w:p w:rsidR="00727BA6" w:rsidRDefault="00B43131">
      <w:pPr>
        <w:pStyle w:val="ListeParagraf"/>
        <w:numPr>
          <w:ilvl w:val="1"/>
          <w:numId w:val="35"/>
        </w:numPr>
        <w:tabs>
          <w:tab w:val="left" w:pos="1080"/>
        </w:tabs>
        <w:spacing w:after="120"/>
        <w:ind w:left="630" w:firstLine="0"/>
      </w:pPr>
      <w:r>
        <w:t>For further information on incineration on land (D10) of plastic wastes containing or contaminated with POPs, it is referred to the genera</w:t>
      </w:r>
      <w:r>
        <w:t>l technical guidelines on the ESM of wastes consisting of, containing or contaminated with Persistent Organic Pollutants (POPs) (UNEP, 2019a). For further information on incineration on land (D10) of plastic waste other than plastic wastes containing or co</w:t>
      </w:r>
      <w:r>
        <w:t xml:space="preserve">ntaminated with POPs without energy recovery, it is referred to the technical guidelines on the environmentally sound disposal of hazardous wastes and other wastes as covered by disposal operations D10 and R1 (UNEP, ZZZZ). </w:t>
      </w:r>
      <w:r>
        <w:br/>
      </w:r>
    </w:p>
    <w:p w:rsidR="00727BA6" w:rsidRDefault="00B43131">
      <w:pPr>
        <w:pStyle w:val="Balk3"/>
        <w:keepNext/>
        <w:keepLines/>
        <w:numPr>
          <w:ilvl w:val="0"/>
          <w:numId w:val="45"/>
        </w:numPr>
        <w:spacing w:before="40"/>
        <w:ind w:left="630" w:hanging="567"/>
      </w:pPr>
      <w:bookmarkStart w:id="1376" w:name="_Toc74045772"/>
      <w:r>
        <w:t>Specific aspects related to cer</w:t>
      </w:r>
      <w:r>
        <w:t>tain types of plastic wastes</w:t>
      </w:r>
      <w:bookmarkEnd w:id="1376"/>
    </w:p>
    <w:p w:rsidR="00727BA6" w:rsidRDefault="00B43131">
      <w:pPr>
        <w:pStyle w:val="Balk4"/>
        <w:keepLines/>
        <w:numPr>
          <w:ilvl w:val="0"/>
          <w:numId w:val="72"/>
        </w:numPr>
        <w:spacing w:before="120"/>
        <w:ind w:left="630" w:hanging="630"/>
      </w:pPr>
      <w:r>
        <w:t xml:space="preserve">Specific aspects related to common types of plastic wastes </w:t>
      </w:r>
    </w:p>
    <w:p w:rsidR="00727BA6" w:rsidRDefault="00B43131">
      <w:pPr>
        <w:pStyle w:val="ListeParagraf"/>
        <w:numPr>
          <w:ilvl w:val="1"/>
          <w:numId w:val="35"/>
        </w:numPr>
        <w:tabs>
          <w:tab w:val="left" w:pos="1080"/>
        </w:tabs>
        <w:spacing w:after="120"/>
        <w:ind w:left="630" w:firstLine="0"/>
      </w:pPr>
      <w:r>
        <w:t xml:space="preserve">Specific aspects of mechanical recycling of common types of plastic waste (PE, PP, PS, ABS, PET, PC, PVC) are provided below.  </w:t>
      </w:r>
    </w:p>
    <w:p w:rsidR="00727BA6" w:rsidRDefault="00B43131">
      <w:pPr>
        <w:pStyle w:val="Balk4"/>
        <w:tabs>
          <w:tab w:val="left" w:pos="1701"/>
        </w:tabs>
        <w:ind w:left="630" w:hanging="540"/>
      </w:pPr>
      <w:r>
        <w:t>Recycling of waste PE</w:t>
      </w:r>
    </w:p>
    <w:p w:rsidR="00727BA6" w:rsidRDefault="00B43131">
      <w:pPr>
        <w:pStyle w:val="ListeParagraf"/>
        <w:numPr>
          <w:ilvl w:val="1"/>
          <w:numId w:val="35"/>
        </w:numPr>
        <w:tabs>
          <w:tab w:val="left" w:pos="1080"/>
        </w:tabs>
        <w:spacing w:after="120"/>
        <w:ind w:left="630" w:firstLine="0"/>
      </w:pPr>
      <w:r>
        <w:t>LDPE can be mechanically recycled which involves initial removal of contaminants followed by washing, drying and melt re-processing. Post-extrusion, the LDPE melted paste can be re-formed into thin plastic sheets which can be used for manufacturing plastic</w:t>
      </w:r>
      <w:r>
        <w:t xml:space="preserve"> products. Good quality LDPE is found in household items like plastic wrap, grocery bags, and non-food containers. Recycled LDPE can be made into garbage cans, construction panelling, furniture, flooring and bubble wrap. </w:t>
      </w:r>
    </w:p>
    <w:p w:rsidR="00727BA6" w:rsidRDefault="00B43131">
      <w:pPr>
        <w:pStyle w:val="ListeParagraf"/>
        <w:numPr>
          <w:ilvl w:val="1"/>
          <w:numId w:val="35"/>
        </w:numPr>
        <w:tabs>
          <w:tab w:val="left" w:pos="1080"/>
        </w:tabs>
        <w:spacing w:after="120"/>
        <w:ind w:left="630" w:firstLine="0"/>
      </w:pPr>
      <w:r>
        <w:t>Bales of LDPE film provide a yield of 80% to almost 100% depending on the waste source, with clean distribution film performing best. The recyclate can be reintroduced into many primarily film related applications (e.g., non-food contact packaging, grocery</w:t>
      </w:r>
      <w:r>
        <w:t xml:space="preserve"> bags, refuse bags, drip irrigation systems). </w:t>
      </w:r>
    </w:p>
    <w:p w:rsidR="00727BA6" w:rsidRDefault="00B43131">
      <w:pPr>
        <w:pStyle w:val="ListeParagraf"/>
        <w:numPr>
          <w:ilvl w:val="1"/>
          <w:numId w:val="35"/>
        </w:numPr>
        <w:tabs>
          <w:tab w:val="left" w:pos="1080"/>
        </w:tabs>
        <w:spacing w:after="120"/>
        <w:ind w:left="630" w:firstLine="0"/>
      </w:pPr>
      <w:r>
        <w:t>HDPE is normally treated through mechanical recycling. At first, the mixed waste-plastic is sorted and cleaned in order for any unwanted non-plastic debris to be removed. Then it needs to be  segregated and pu</w:t>
      </w:r>
      <w:r>
        <w:t>rified, so that only HDPE items will be re-processed together. If other, non-compatible plastic polymers remain in the batch, the recycled end-product will be poor quality. HDPE can be separated by Near Infra-Red (NIR) sensor sorting techniques. However, i</w:t>
      </w:r>
      <w:r>
        <w:t>f the plastic is too dark in colour, which means it absorbs the infrared waves, it is difficult to use this technique. Sorted HDPE is then shredded, washed and melted filtered to further purify the polymer. Finally, the plastic is cooled into pellets which</w:t>
      </w:r>
      <w:r>
        <w:t xml:space="preserve"> can be used in product manufacturing. Recycled HDPE is used for pens, plastic lumber, plastic fencing, picnic tables and bottles.</w:t>
      </w:r>
    </w:p>
    <w:p w:rsidR="00727BA6" w:rsidRDefault="00B43131">
      <w:pPr>
        <w:pStyle w:val="ListeParagraf"/>
        <w:numPr>
          <w:ilvl w:val="1"/>
          <w:numId w:val="35"/>
        </w:numPr>
        <w:tabs>
          <w:tab w:val="left" w:pos="1080"/>
        </w:tabs>
        <w:spacing w:after="120"/>
        <w:ind w:left="630" w:firstLine="0"/>
      </w:pPr>
      <w:r>
        <w:lastRenderedPageBreak/>
        <w:t xml:space="preserve"> HDPE obtained from MSW (e.g. milk containers), distribution (e.g. crates and pallets), and Construction (e.g. pipes) can be </w:t>
      </w:r>
      <w:r>
        <w:t>sorted at the article level into relatively pure HDPE streams.</w:t>
      </w:r>
    </w:p>
    <w:p w:rsidR="00727BA6" w:rsidRDefault="00B43131">
      <w:pPr>
        <w:pStyle w:val="ListeParagraf"/>
        <w:numPr>
          <w:ilvl w:val="1"/>
          <w:numId w:val="35"/>
        </w:numPr>
        <w:tabs>
          <w:tab w:val="left" w:pos="1080"/>
        </w:tabs>
        <w:spacing w:after="120"/>
        <w:ind w:left="630" w:firstLine="0"/>
      </w:pPr>
      <w:r>
        <w:t xml:space="preserve"> HDPE obtained from waste vehicles and WEEE is often sorted by density separation. Preferably, this stream should be further separated (e.g. through electrostatic sorting). Alternatively, these</w:t>
      </w:r>
      <w:r>
        <w:t xml:space="preserve"> two polymers can be co-processed into a compounded blend, although the final plastic properties may be lower than individual 100% pure polymers. </w:t>
      </w:r>
    </w:p>
    <w:p w:rsidR="00727BA6" w:rsidRDefault="00B43131">
      <w:pPr>
        <w:pStyle w:val="ListeParagraf"/>
        <w:numPr>
          <w:ilvl w:val="1"/>
          <w:numId w:val="35"/>
        </w:numPr>
        <w:tabs>
          <w:tab w:val="left" w:pos="1080"/>
        </w:tabs>
        <w:spacing w:after="120"/>
        <w:ind w:left="630" w:firstLine="0"/>
      </w:pPr>
      <w:r>
        <w:t>The PP/PE compatibility can be enhanced through the use of compatibilization additives. The presence of a sma</w:t>
      </w:r>
      <w:r>
        <w:t>ll amount of PP in PE will not greatly reduce the performance of the recycled material, but if the amount of PP is large, then, for example, EPDM (Ethylene Propylene Diene Monomer) can be considered as a possible compatibilizer for improved melt-blending.</w:t>
      </w:r>
    </w:p>
    <w:p w:rsidR="00727BA6" w:rsidRDefault="00B43131">
      <w:pPr>
        <w:pStyle w:val="ListeParagraf"/>
        <w:numPr>
          <w:ilvl w:val="1"/>
          <w:numId w:val="35"/>
        </w:numPr>
        <w:tabs>
          <w:tab w:val="left" w:pos="1080"/>
        </w:tabs>
        <w:spacing w:after="120"/>
        <w:ind w:left="630" w:firstLine="0"/>
      </w:pPr>
      <w:r>
        <w:t>Plastic waste consisting of PE is usually mixed with PP and, occasionally, PVC. The three varieties of PE, namely HDPE, LDPE and LLDPE, may also be mixed together. PE has a degree of compatibility with PP, but has poor compatibility with PVC, so even if th</w:t>
      </w:r>
      <w:r>
        <w:t>e amount of PVC is small, it must be removed before melt processing.</w:t>
      </w:r>
    </w:p>
    <w:p w:rsidR="00727BA6" w:rsidRDefault="00B43131">
      <w:pPr>
        <w:pStyle w:val="Balk4"/>
        <w:ind w:left="630" w:hanging="540"/>
      </w:pPr>
      <w:r>
        <w:t>Recycling of waste PP</w:t>
      </w:r>
    </w:p>
    <w:p w:rsidR="00727BA6" w:rsidRDefault="00B43131">
      <w:pPr>
        <w:pStyle w:val="ListeParagraf"/>
        <w:numPr>
          <w:ilvl w:val="1"/>
          <w:numId w:val="35"/>
        </w:numPr>
        <w:tabs>
          <w:tab w:val="left" w:pos="1080"/>
        </w:tabs>
        <w:spacing w:after="120"/>
        <w:ind w:left="630" w:firstLine="0"/>
      </w:pPr>
      <w:r>
        <w:t>PP obtained from MSW (e.g. margarine trays), bulky waste (e.g. garden furniture), distribution (e.g. crates and pallets), ELV and WEEE mixed-plastics and constructio</w:t>
      </w:r>
      <w:r>
        <w:t>n waste, can be sorted into relatively homogeneous single-polymer waste streams. Good segregation of these different waste sources helps to deliver well-characterised mixed plastic items into recycling sorting plants and aids higher recovery yields and rec</w:t>
      </w:r>
      <w:r>
        <w:t>yclate quality.</w:t>
      </w:r>
    </w:p>
    <w:p w:rsidR="00727BA6" w:rsidRDefault="00B43131">
      <w:pPr>
        <w:pStyle w:val="ListeParagraf"/>
        <w:numPr>
          <w:ilvl w:val="1"/>
          <w:numId w:val="35"/>
        </w:numPr>
        <w:tabs>
          <w:tab w:val="left" w:pos="1080"/>
        </w:tabs>
        <w:spacing w:after="120"/>
        <w:ind w:left="630" w:firstLine="0"/>
      </w:pPr>
      <w:r>
        <w:t xml:space="preserve"> Regarding the mechanical recycling of PP, like other plastics, good sorting, washing, purification and melt re-processing are all critical steps to delivering high yield and quality of recyclate output. In the melt reprocessing phase, high</w:t>
      </w:r>
      <w:r>
        <w:t xml:space="preserve"> purity PP flake is fed into an extruder where it is melted at 180 to 220deg.C then homogenized, de-gassed, melt-filtered and die-formed into strands before cooling to be chipped into pellet granules. This is the common format for secondary PP raw-material</w:t>
      </w:r>
      <w:r>
        <w:t xml:space="preserve"> polymer product.</w:t>
      </w:r>
    </w:p>
    <w:p w:rsidR="00727BA6" w:rsidRDefault="00B43131">
      <w:pPr>
        <w:pStyle w:val="ListeParagraf"/>
        <w:numPr>
          <w:ilvl w:val="1"/>
          <w:numId w:val="35"/>
        </w:numPr>
        <w:tabs>
          <w:tab w:val="left" w:pos="1080"/>
        </w:tabs>
        <w:spacing w:after="120"/>
        <w:ind w:left="630" w:firstLine="0"/>
      </w:pPr>
      <w:r>
        <w:t>Recycled PP  can be mixed with virgin PP in any ratio for the production of new products such as clothes hangers, playground equipment, compost bins and kerbside recycling crates. However, there are many recent examples of high-quality PP</w:t>
      </w:r>
      <w:r>
        <w:t xml:space="preserve"> recyclates being used at 100% levels for the production of car-parts, pipes, drainage goods and electrical product casings, as well as for non-food contact packaging items.</w:t>
      </w:r>
    </w:p>
    <w:p w:rsidR="00727BA6" w:rsidRDefault="00B43131">
      <w:pPr>
        <w:pStyle w:val="Balk4"/>
        <w:ind w:left="630" w:hanging="540"/>
      </w:pPr>
      <w:r>
        <w:t xml:space="preserve"> Recycling of waste polystyrene (PS)</w:t>
      </w:r>
    </w:p>
    <w:p w:rsidR="00727BA6" w:rsidRDefault="00B43131">
      <w:pPr>
        <w:pStyle w:val="ListeParagraf"/>
        <w:numPr>
          <w:ilvl w:val="1"/>
          <w:numId w:val="35"/>
        </w:numPr>
        <w:tabs>
          <w:tab w:val="left" w:pos="1080"/>
        </w:tabs>
        <w:spacing w:after="120"/>
        <w:ind w:left="630" w:firstLine="0"/>
      </w:pPr>
      <w:r>
        <w:t xml:space="preserve">PS is a widely used plastic and can be found </w:t>
      </w:r>
      <w:r>
        <w:t xml:space="preserve">in packaging (e.g. household MSW), ELV and WEEE waste streams. PS foams can be found in waste food packaging (e.g. fish boxes and meat trays) and at high-volumes from construction insulation panels. PS types modified with butadiene can deliver much higher </w:t>
      </w:r>
      <w:r>
        <w:t xml:space="preserve">impact and durability – these are called high-Impact Polystyrene (HIPS) and often used for moulded components in durable goods (e.g. car-parts and electrical product casings). </w:t>
      </w:r>
    </w:p>
    <w:p w:rsidR="00727BA6" w:rsidRDefault="00B43131">
      <w:pPr>
        <w:pStyle w:val="ListeParagraf"/>
        <w:numPr>
          <w:ilvl w:val="1"/>
          <w:numId w:val="35"/>
        </w:numPr>
        <w:tabs>
          <w:tab w:val="left" w:pos="1080"/>
        </w:tabs>
        <w:spacing w:after="120"/>
        <w:ind w:left="630" w:firstLine="0"/>
      </w:pPr>
      <w:r>
        <w:t>PS can be recycled physically and/or mechanically. HIPS is a promising material</w:t>
      </w:r>
      <w:r>
        <w:t xml:space="preserve"> since its properties are not greatly affected even after multiple re-processing of up to nine cycles (Maharana et al., 2007). Post-use packaging PS’s recycling rate is low due to the difficulty in removing food residues and odours from used packages. </w:t>
      </w:r>
    </w:p>
    <w:p w:rsidR="00727BA6" w:rsidRDefault="00B43131">
      <w:pPr>
        <w:pStyle w:val="ListeParagraf"/>
        <w:numPr>
          <w:ilvl w:val="1"/>
          <w:numId w:val="35"/>
        </w:numPr>
        <w:tabs>
          <w:tab w:val="left" w:pos="1080"/>
        </w:tabs>
        <w:spacing w:after="120"/>
        <w:ind w:left="630" w:firstLine="0"/>
      </w:pPr>
      <w:r>
        <w:t xml:space="preserve">PS </w:t>
      </w:r>
      <w:r>
        <w:t>foams can be troublesome for most rigid plastic recycling facilities. If oily molecules, water, and other contaminants make it into recycled materials, the substances can disrupt and weaken the polymers. PS clamshell containers and coffee cups are especial</w:t>
      </w:r>
      <w:r>
        <w:t xml:space="preserve">ly likely to be dirty, adding to the effort of processing them for recycling (Lemonick, 2019). </w:t>
      </w:r>
    </w:p>
    <w:p w:rsidR="00727BA6" w:rsidRDefault="00B43131">
      <w:pPr>
        <w:pStyle w:val="ListeParagraf"/>
        <w:numPr>
          <w:ilvl w:val="1"/>
          <w:numId w:val="35"/>
        </w:numPr>
        <w:tabs>
          <w:tab w:val="left" w:pos="1080"/>
        </w:tabs>
        <w:spacing w:after="120"/>
        <w:ind w:left="630" w:firstLine="0"/>
      </w:pPr>
      <w:r>
        <w:t>Solvent-based dissolution of foamed PS and rigid-PS waste material can be used to remove unwanted contaminants, odours and additives (e.g. BFR) to create high-p</w:t>
      </w:r>
      <w:r>
        <w:t>urity PS recyclates.</w:t>
      </w:r>
      <w:r>
        <w:br/>
        <w:t xml:space="preserve">(REF – Creasolve Process / Fraunhofer - </w:t>
      </w:r>
      <w:hyperlink r:id="rId41" w:anchor="creasolv" w:history="1">
        <w:r>
          <w:t>https://www.ivv.fraunhofer.de/en/recycling-environment/recycling-plastics.html#creasol</w:t>
        </w:r>
        <w:r>
          <w:t>v</w:t>
        </w:r>
      </w:hyperlink>
      <w:r>
        <w:t>)</w:t>
      </w:r>
    </w:p>
    <w:p w:rsidR="00727BA6" w:rsidRDefault="00B43131">
      <w:pPr>
        <w:pStyle w:val="Balk4"/>
        <w:ind w:left="630" w:hanging="540"/>
      </w:pPr>
      <w:r>
        <w:t>Recycling of waste ABS</w:t>
      </w:r>
    </w:p>
    <w:p w:rsidR="00727BA6" w:rsidRDefault="00B43131">
      <w:pPr>
        <w:pStyle w:val="ListeParagraf"/>
        <w:numPr>
          <w:ilvl w:val="1"/>
          <w:numId w:val="35"/>
        </w:numPr>
        <w:tabs>
          <w:tab w:val="left" w:pos="1080"/>
        </w:tabs>
        <w:spacing w:after="120"/>
        <w:ind w:left="630" w:firstLine="0"/>
      </w:pPr>
      <w:r>
        <w:t>ABS is primarily found in plastic waste streams from WEEE and end-of-life vehicles. It is a strong and durable plastic used to make load-bearing component parts and equipment casings, plus fixtures and fittings for, say, furniture</w:t>
      </w:r>
      <w:r>
        <w:t xml:space="preserve"> parts.  </w:t>
      </w:r>
    </w:p>
    <w:p w:rsidR="00727BA6" w:rsidRDefault="00B43131">
      <w:pPr>
        <w:pStyle w:val="ListeParagraf"/>
        <w:numPr>
          <w:ilvl w:val="1"/>
          <w:numId w:val="35"/>
        </w:numPr>
        <w:tabs>
          <w:tab w:val="left" w:pos="1080"/>
        </w:tabs>
        <w:spacing w:after="120"/>
        <w:ind w:left="630" w:firstLine="0"/>
      </w:pPr>
      <w:r>
        <w:t xml:space="preserve">ABS can be successfully recycled mechanically from mixed waste streams. Similar to the recycling of PS from these waste fractions, NIR sorting is difficult due to the extensive use of black plastics. However, density </w:t>
      </w:r>
      <w:r>
        <w:lastRenderedPageBreak/>
        <w:t>separation can be employed to</w:t>
      </w:r>
      <w:r>
        <w:t xml:space="preserve"> create a mixed-styrenics fraction (PS+ABS) that is almost free from BFR additives. The presence of mineral filled-PP in the waste plastic infeed mixture will result in some PP contamination in the PS+ABS density sorted fraction, which is incompatible for </w:t>
      </w:r>
      <w:r>
        <w:t xml:space="preserve">melt-blending even at low levels. Further separation may not always be necessary, because ABS and PS polymers display a level of compatibility in extrusion, although further purification is possible using electrostatic sorting, to remove filled-PP and PS, </w:t>
      </w:r>
      <w:r>
        <w:t>to make near-pure ABS for higher-end applications. The ABS recyclates can be reintroduced into their original applications (e.g. vacuum cleaners) or other used for other applications (e.g. non-food containers; automotive parts; furniture feet).</w:t>
      </w:r>
    </w:p>
    <w:p w:rsidR="00727BA6" w:rsidRDefault="00B43131">
      <w:pPr>
        <w:pStyle w:val="ListeParagraf"/>
        <w:numPr>
          <w:ilvl w:val="1"/>
          <w:numId w:val="35"/>
        </w:numPr>
        <w:tabs>
          <w:tab w:val="left" w:pos="1080"/>
        </w:tabs>
        <w:spacing w:after="120"/>
        <w:ind w:left="630" w:firstLine="0"/>
      </w:pPr>
      <w:r>
        <w:t>ABS regener</w:t>
      </w:r>
      <w:r>
        <w:t>ated material can sometimes be blended with other similar types of compatible waste plastics (e.g. HIPS, SAN and ASA), and, by adding various functional additives, modified ABS blended materials with good toughness, corrosion resistance, oil resistance, co</w:t>
      </w:r>
      <w:r>
        <w:t>ld resistance, weatherability and anti-aging properties can be produced. When recycled, ABS from plastic waste can be used either in a mixture with virgin material, or as 100% recyclate, to produce products.</w:t>
      </w:r>
    </w:p>
    <w:p w:rsidR="00727BA6" w:rsidRDefault="00B43131">
      <w:pPr>
        <w:pStyle w:val="Balk4"/>
        <w:ind w:left="630" w:hanging="540"/>
      </w:pPr>
      <w:r>
        <w:t>Recycling of waste PET</w:t>
      </w:r>
    </w:p>
    <w:p w:rsidR="00727BA6" w:rsidRDefault="00B43131">
      <w:pPr>
        <w:pStyle w:val="ListeParagraf"/>
        <w:numPr>
          <w:ilvl w:val="1"/>
          <w:numId w:val="35"/>
        </w:numPr>
        <w:tabs>
          <w:tab w:val="left" w:pos="1080"/>
        </w:tabs>
        <w:spacing w:after="120"/>
        <w:ind w:left="630" w:firstLine="0"/>
      </w:pPr>
      <w:r>
        <w:t>PET is widely used in pac</w:t>
      </w:r>
      <w:r>
        <w:t xml:space="preserve">kaging and textile products. It makes up a large percentage of rigid, household packaging items in the form of blow-moulded bottles and thermoformed trays, often in clear, natural colour. The collection of rigid packaging from municipal sources means that </w:t>
      </w:r>
      <w:r>
        <w:t>PET recycling rates are some of the highest for any plastic, especially in countries where deposit return schemes (DRS) are well-established (e.g. Norway over 90% bottle collection rates). [REF – DRS rates 2021 BPF UK -  https://www.bpf.co.uk/suppliers/pac</w:t>
      </w:r>
      <w:r>
        <w:t xml:space="preserve">kaging/deposit-return-schemes.aspx]Polyester fibre recycling from clothing, household fabrics and bedding (e.g. duvet fillings) remains at very much lower rates, due to less prevalence of collection systems in these product sectors.  </w:t>
      </w:r>
    </w:p>
    <w:p w:rsidR="00727BA6" w:rsidRDefault="00B43131">
      <w:pPr>
        <w:pStyle w:val="ListeParagraf"/>
        <w:numPr>
          <w:ilvl w:val="1"/>
          <w:numId w:val="35"/>
        </w:numPr>
        <w:tabs>
          <w:tab w:val="left" w:pos="1080"/>
        </w:tabs>
        <w:spacing w:after="120"/>
        <w:ind w:left="630" w:firstLine="0"/>
      </w:pPr>
      <w:r>
        <w:t>Blow-moulded PET from</w:t>
      </w:r>
      <w:r>
        <w:t xml:space="preserve"> bottles is one of the easiest plastics to recycle and has the highest recycling rate of any common plastic. Closed loop recycling (e.g. bottle to bottle) is possible. This is because it is relatively easy to wash, separate out coloured flakes and then upg</w:t>
      </w:r>
      <w:r>
        <w:t>rade the intrinsic viscosity (polymer chain length) during the recycling process, to near-virgin quality using polycondensation reactions. Food-contact approval certification has been given to advanced recycling processes that can demonstrate very high pur</w:t>
      </w:r>
      <w:r>
        <w:t xml:space="preserve">ity and tight quality control of the closed-loop recycled PET (r-PET), with usage levels of up to 100% r-PET to make new consumer drinks bottles. </w:t>
      </w:r>
    </w:p>
    <w:p w:rsidR="00727BA6" w:rsidRDefault="00B43131">
      <w:pPr>
        <w:pStyle w:val="ListeParagraf"/>
        <w:numPr>
          <w:ilvl w:val="1"/>
          <w:numId w:val="35"/>
        </w:numPr>
        <w:tabs>
          <w:tab w:val="left" w:pos="1080"/>
        </w:tabs>
        <w:spacing w:after="120"/>
        <w:ind w:left="630" w:firstLine="0"/>
      </w:pPr>
      <w:r>
        <w:t xml:space="preserve">The process of recycling PET bottles (or other rigid PET packaging wastes) for use in fibres is generally to </w:t>
      </w:r>
      <w:r>
        <w:t xml:space="preserve">sort, granulate, float sink, wash and dry.  The fibres are made by adding colouring (as required), extrusion melting, filtering, and spinning into fibres. The output quality of the fibres depends upon the input quality of the PET flakes and the capability </w:t>
      </w:r>
      <w:r>
        <w:t>of the recycling process. The most demanding woven applications with very fine denier yarns can be successfully made from 100% recycled PET.</w:t>
      </w:r>
    </w:p>
    <w:p w:rsidR="00727BA6" w:rsidRDefault="00B43131">
      <w:pPr>
        <w:pStyle w:val="ListeParagraf"/>
        <w:numPr>
          <w:ilvl w:val="1"/>
          <w:numId w:val="35"/>
        </w:numPr>
        <w:tabs>
          <w:tab w:val="left" w:pos="1080"/>
        </w:tabs>
        <w:spacing w:after="120"/>
        <w:ind w:left="630" w:firstLine="0"/>
      </w:pPr>
      <w:r>
        <w:t>PET textiles and fibres can be recycled by thorough washing and re-melting. Recycled PET can be used for carpets, g</w:t>
      </w:r>
      <w:r>
        <w:t>arments and non-woven applications.</w:t>
      </w:r>
    </w:p>
    <w:p w:rsidR="00727BA6" w:rsidRDefault="00B43131">
      <w:pPr>
        <w:pStyle w:val="Balk4"/>
        <w:ind w:left="630" w:hanging="540"/>
      </w:pPr>
      <w:r>
        <w:t>Recycling of waste PC</w:t>
      </w:r>
    </w:p>
    <w:p w:rsidR="00727BA6" w:rsidRDefault="00B43131">
      <w:pPr>
        <w:pStyle w:val="ListeParagraf"/>
        <w:numPr>
          <w:ilvl w:val="1"/>
          <w:numId w:val="35"/>
        </w:numPr>
        <w:tabs>
          <w:tab w:val="left" w:pos="1080"/>
        </w:tabs>
        <w:spacing w:after="120"/>
        <w:ind w:left="630" w:firstLine="0"/>
      </w:pPr>
      <w:r>
        <w:t>Polycarbonate is often found in waste plastics from electrical products, for example laptop cases, flat-panel displays and phone parts. It is often used as the plastic alloy PC/ABS for car parts where high-quality surface finish and dimensional accuracy is</w:t>
      </w:r>
      <w:r>
        <w:t xml:space="preserve"> required. Clear polycarbonate is used for protective screens and  high-strength display containers, plus safety eye-wear and CD or DVD discs. </w:t>
      </w:r>
    </w:p>
    <w:p w:rsidR="00727BA6" w:rsidRDefault="00B43131">
      <w:pPr>
        <w:pStyle w:val="ListeParagraf"/>
        <w:numPr>
          <w:ilvl w:val="1"/>
          <w:numId w:val="35"/>
        </w:numPr>
        <w:tabs>
          <w:tab w:val="left" w:pos="1080"/>
        </w:tabs>
        <w:spacing w:after="120"/>
        <w:ind w:left="630" w:firstLine="0"/>
      </w:pPr>
      <w:r>
        <w:t>Waste PC can be recycled by mechanical recycling. PC is not often sorted from mixed WEEE and ELV waste plastic s</w:t>
      </w:r>
      <w:r>
        <w:t>treams, due to the lower concentration in the mix and the difficulty in reaching a high enough purity of the individual PC sorted flakes. Most PC recycling happens where source segregated PC-rich waste streams exist, such as used CD and DVD discs. After re</w:t>
      </w:r>
      <w:r>
        <w:t>peated recycling and reprocessing, PC is prone to degradation, and its mechanical properties, especially notched impact strength, will be significantly reduced. Therefore, PC recycled material can be toughened by adding a toughening agent.</w:t>
      </w:r>
    </w:p>
    <w:p w:rsidR="00727BA6" w:rsidRDefault="00B43131">
      <w:pPr>
        <w:pStyle w:val="Balk4"/>
        <w:ind w:left="630" w:hanging="540"/>
      </w:pPr>
      <w:r>
        <w:t>Recycling of was</w:t>
      </w:r>
      <w:r>
        <w:t>te PVC</w:t>
      </w:r>
    </w:p>
    <w:p w:rsidR="00727BA6" w:rsidRDefault="00B43131">
      <w:pPr>
        <w:pStyle w:val="ListeParagraf"/>
        <w:numPr>
          <w:ilvl w:val="1"/>
          <w:numId w:val="35"/>
        </w:numPr>
        <w:tabs>
          <w:tab w:val="left" w:pos="1080"/>
        </w:tabs>
        <w:spacing w:after="120"/>
        <w:ind w:left="630" w:firstLine="0"/>
      </w:pPr>
      <w:r>
        <w:t xml:space="preserve"> PVC can be recycled by mechanical recycling, which involves mechanically treating the waste (e.g. grinding) to reduce it into much smaller particles (i.e. powder or ‘pulver’). The resulting granules can be melted and re-moulded into different produ</w:t>
      </w:r>
      <w:r>
        <w:t>cts, usually the same product from which it came, such as window frame profiles. PVC can be recycled in flooring, film and sheets, cables, speed bumps, packaging, binders, mud flaps and mats.</w:t>
      </w:r>
    </w:p>
    <w:p w:rsidR="00727BA6" w:rsidRDefault="00B43131">
      <w:pPr>
        <w:pStyle w:val="Balk4"/>
        <w:keepLines/>
        <w:numPr>
          <w:ilvl w:val="0"/>
          <w:numId w:val="72"/>
        </w:numPr>
        <w:spacing w:before="120"/>
        <w:ind w:left="630" w:hanging="540"/>
      </w:pPr>
      <w:r>
        <w:lastRenderedPageBreak/>
        <w:t xml:space="preserve">Specific aspects related to other types of plastic wastes </w:t>
      </w:r>
    </w:p>
    <w:p w:rsidR="00727BA6" w:rsidRDefault="00B43131">
      <w:pPr>
        <w:pStyle w:val="Balk4"/>
        <w:numPr>
          <w:ilvl w:val="0"/>
          <w:numId w:val="98"/>
        </w:numPr>
        <w:ind w:left="630" w:hanging="540"/>
      </w:pPr>
      <w:r>
        <w:t>Forma</w:t>
      </w:r>
      <w:r>
        <w:t>ldehyde resins</w:t>
      </w:r>
    </w:p>
    <w:p w:rsidR="00727BA6" w:rsidRDefault="00B43131">
      <w:pPr>
        <w:pStyle w:val="ListeParagraf"/>
        <w:numPr>
          <w:ilvl w:val="1"/>
          <w:numId w:val="35"/>
        </w:numPr>
        <w:tabs>
          <w:tab w:val="left" w:pos="1080"/>
        </w:tabs>
        <w:spacing w:after="120"/>
        <w:ind w:left="630" w:firstLine="0"/>
      </w:pPr>
      <w:r>
        <w:t>Formaldehyde resins, which are chemical thermoset polymers, are often difficult (if not impossible) to recycle. Recycling of composite wood fiberboards is necessary but challenging due to the required UF resin removal. MF resins are challeng</w:t>
      </w:r>
      <w:r>
        <w:t>ing to recycling as it cannot be melted into other forms. Incineration with energy recovery may be the only practicable option.</w:t>
      </w:r>
    </w:p>
    <w:p w:rsidR="00727BA6" w:rsidRDefault="00B43131">
      <w:pPr>
        <w:pStyle w:val="Balk4"/>
        <w:ind w:left="630" w:hanging="630"/>
      </w:pPr>
      <w:r>
        <w:t>Epoxy resins</w:t>
      </w:r>
    </w:p>
    <w:p w:rsidR="00727BA6" w:rsidRDefault="00B43131">
      <w:pPr>
        <w:pStyle w:val="ListeParagraf"/>
        <w:numPr>
          <w:ilvl w:val="1"/>
          <w:numId w:val="35"/>
        </w:numPr>
        <w:tabs>
          <w:tab w:val="left" w:pos="1080"/>
        </w:tabs>
        <w:spacing w:after="120"/>
        <w:ind w:left="630" w:firstLine="0"/>
      </w:pPr>
      <w:r>
        <w:t xml:space="preserve"> Epoxy resins are not commonly recycled or reusable (COOLMAG, 2020). The only recycling methods that currently exis</w:t>
      </w:r>
      <w:r>
        <w:t>t for this epoxy resins are mechanical processing and pyrolysis (Rueda et al. 2013). During pyrolysis the resin in most cases is totally or partially destroyed (as in the case of carbon fiber composites, where there are already companies that can recover t</w:t>
      </w:r>
      <w:r>
        <w:t>he fiber and reuse it).</w:t>
      </w:r>
    </w:p>
    <w:p w:rsidR="00727BA6" w:rsidRDefault="00B43131">
      <w:pPr>
        <w:pStyle w:val="ListeParagraf"/>
        <w:numPr>
          <w:ilvl w:val="1"/>
          <w:numId w:val="35"/>
        </w:numPr>
        <w:tabs>
          <w:tab w:val="left" w:pos="1080"/>
        </w:tabs>
        <w:spacing w:after="120"/>
        <w:ind w:left="630" w:firstLine="0"/>
      </w:pPr>
      <w:r>
        <w:t>There are new research paths for the synthesis of epoxy resins that allow the subsequent total or partial recovery of both the thermosetting part and the thermoplastic part, from new catalysts or catalysts that come from the recycli</w:t>
      </w:r>
      <w:r>
        <w:t xml:space="preserve">ng of other thermoplastics, such as the PU. At the time of writing, these plastics types can be considered as not recyclable. </w:t>
      </w:r>
    </w:p>
    <w:p w:rsidR="00727BA6" w:rsidRDefault="00B43131">
      <w:pPr>
        <w:pStyle w:val="Balk4"/>
        <w:ind w:left="630" w:hanging="630"/>
      </w:pPr>
      <w:r>
        <w:t>Fluorinated polymers</w:t>
      </w:r>
    </w:p>
    <w:p w:rsidR="00727BA6" w:rsidRDefault="00B43131">
      <w:pPr>
        <w:pStyle w:val="ListeParagraf"/>
        <w:numPr>
          <w:ilvl w:val="1"/>
          <w:numId w:val="35"/>
        </w:numPr>
        <w:tabs>
          <w:tab w:val="left" w:pos="1080"/>
        </w:tabs>
        <w:spacing w:after="120"/>
        <w:ind w:left="630" w:firstLine="0"/>
      </w:pPr>
      <w:r>
        <w:t>The recycling of fluoropolymers wastes from consumer articles is not well established as those fluoropolymer</w:t>
      </w:r>
      <w:r>
        <w:t>s are typically contaminated by other substances and fillers, which makes recycling difficult (Schlipf et al., 2014). Fluoropolymers applied to metal articles (e.g. non-stick frying pans) might end up in metal recycling streams.</w:t>
      </w:r>
    </w:p>
    <w:p w:rsidR="00727BA6" w:rsidRDefault="00B43131">
      <w:pPr>
        <w:pStyle w:val="ListeParagraf"/>
        <w:numPr>
          <w:ilvl w:val="1"/>
          <w:numId w:val="35"/>
        </w:numPr>
        <w:tabs>
          <w:tab w:val="left" w:pos="1080"/>
        </w:tabs>
        <w:spacing w:after="120"/>
        <w:ind w:left="630" w:firstLine="0"/>
      </w:pPr>
      <w:r>
        <w:t>There is currently no known</w:t>
      </w:r>
      <w:r>
        <w:t xml:space="preserve"> source segregated or well-established post-consumer waste streams where fluoropolymers exist at a volume or concentration that would justify any practical recycling effort [reference required].</w:t>
      </w:r>
    </w:p>
    <w:p w:rsidR="00727BA6" w:rsidRDefault="00B43131">
      <w:pPr>
        <w:pStyle w:val="Balk4"/>
        <w:keepLines/>
        <w:numPr>
          <w:ilvl w:val="0"/>
          <w:numId w:val="72"/>
        </w:numPr>
        <w:spacing w:before="120"/>
        <w:ind w:left="630" w:hanging="630"/>
      </w:pPr>
      <w:r>
        <w:t>Specific aspects related to bio-based biodegradable plastic w</w:t>
      </w:r>
      <w:r>
        <w:t>astes</w:t>
      </w:r>
    </w:p>
    <w:p w:rsidR="00727BA6" w:rsidRDefault="00B43131">
      <w:pPr>
        <w:pStyle w:val="ListeParagraf"/>
        <w:numPr>
          <w:ilvl w:val="1"/>
          <w:numId w:val="35"/>
        </w:numPr>
        <w:tabs>
          <w:tab w:val="left" w:pos="1080"/>
        </w:tabs>
        <w:spacing w:after="120"/>
        <w:ind w:left="630" w:firstLine="0"/>
      </w:pPr>
      <w:r>
        <w:t>Bio-based biodegradable plastic wastes could be treated with mechanical recycling, composting and anaerobic digestion. Mechanical recycling of bio-based biodegradable plastic wastes is possible, but it may be difficult to convert them into useful pro</w:t>
      </w:r>
      <w:r>
        <w:t xml:space="preserve">ducts, especially due to thermomechanical degradation during extrusion. Therefore, after each cycle the product quality is lower compared with the starting material. </w:t>
      </w:r>
    </w:p>
    <w:p w:rsidR="00727BA6" w:rsidRDefault="00B43131">
      <w:pPr>
        <w:pStyle w:val="ListeParagraf"/>
        <w:numPr>
          <w:ilvl w:val="1"/>
          <w:numId w:val="35"/>
        </w:numPr>
        <w:tabs>
          <w:tab w:val="left" w:pos="1080"/>
        </w:tabs>
        <w:spacing w:after="120"/>
        <w:ind w:left="630" w:firstLine="0"/>
      </w:pPr>
      <w:r>
        <w:t xml:space="preserve">Composting currently can be applied for some bio-based biodegradable plastic wastes e.g. </w:t>
      </w:r>
      <w:r>
        <w:t>PLA used for waste collection bags (Spierlinga, 2017); starch-based plastics used for food-waste caddy sacks etc. PLA can be effectively sorted using available detection technologies because PLA can be sorted from other plastics in the recycle stream at ap</w:t>
      </w:r>
      <w:r>
        <w:t>proximately 98% accuracy, using NIR detection technology. Even in mechanical recycling facilities there might be a risk that mechanical sorting techniques would not be able to sort out biobased biodegradable plastics from conventional polymers. Also, PLA i</w:t>
      </w:r>
      <w:r>
        <w:t xml:space="preserve">s denser than water so in the flotation tank any PLA fragments will eventually follow the PET stream towards mechanical recycling. This mixing of PLA with PET materials would cause problems to the reprocessing unit since PLA and PET have different melting </w:t>
      </w:r>
      <w:r>
        <w:t xml:space="preserve">points (Luc et al., 2018). </w:t>
      </w:r>
    </w:p>
    <w:p w:rsidR="00727BA6" w:rsidRDefault="00B43131">
      <w:pPr>
        <w:pStyle w:val="ListeParagraf"/>
        <w:numPr>
          <w:ilvl w:val="1"/>
          <w:numId w:val="35"/>
        </w:numPr>
        <w:tabs>
          <w:tab w:val="left" w:pos="1080"/>
        </w:tabs>
        <w:spacing w:after="120"/>
        <w:ind w:left="630" w:firstLine="0"/>
      </w:pPr>
      <w:r>
        <w:t xml:space="preserve">When collecting and accepting bio-based compostable plastic for treatment in a composting facility, it needs to be avoided that citizens and other waste generators become confused about which type of plastics is to be collected </w:t>
      </w:r>
      <w:r>
        <w:t xml:space="preserve">together with the waste streams destined for composting. Otherwise, there is a risk of attracting other non-compostable plastics to this facility with a risk of technical problems on the composting activity. </w:t>
      </w:r>
    </w:p>
    <w:p w:rsidR="00727BA6" w:rsidRDefault="00B43131">
      <w:pPr>
        <w:pStyle w:val="ListeParagraf"/>
        <w:numPr>
          <w:ilvl w:val="1"/>
          <w:numId w:val="35"/>
        </w:numPr>
        <w:tabs>
          <w:tab w:val="left" w:pos="1080"/>
        </w:tabs>
        <w:spacing w:after="120"/>
        <w:ind w:left="630" w:firstLine="0"/>
      </w:pPr>
      <w:r>
        <w:t>In addition, biodegradable plastics may not bre</w:t>
      </w:r>
      <w:r>
        <w:t>ak down sufficiently in the composting facility and residual plastic may remain visible hindering marketing efforts depending on the acceptance of anticipated customers for the final product. The time it takes for a material to go through a composting faci</w:t>
      </w:r>
      <w:r>
        <w:t xml:space="preserve">lity can vary significantly depending on the chosen composting process and local conditions. </w:t>
      </w:r>
    </w:p>
    <w:p w:rsidR="00727BA6" w:rsidRDefault="00B43131">
      <w:pPr>
        <w:pStyle w:val="ListeParagraf"/>
        <w:numPr>
          <w:ilvl w:val="1"/>
          <w:numId w:val="35"/>
        </w:numPr>
        <w:tabs>
          <w:tab w:val="left" w:pos="1080"/>
        </w:tabs>
        <w:spacing w:after="120"/>
        <w:ind w:left="630" w:firstLine="0"/>
      </w:pPr>
      <w:r>
        <w:t xml:space="preserve">The guidance provided in this section does not necessarily apply to bio-based, non-biodegradable plastic waste. When the bio-based plastic molecular structure is </w:t>
      </w:r>
      <w:r>
        <w:t>essentially the same as for the equivalent synthetic, oil-based, non-biodegradable plastics, for example bio-based PP, then the waste plastic can be collected and reprocessed in exactly the same recycling systems as those created and applied to other commo</w:t>
      </w:r>
      <w:r>
        <w:t>n plastic types of the same molecular species and structure.</w:t>
      </w:r>
    </w:p>
    <w:p w:rsidR="00727BA6" w:rsidRDefault="00B43131">
      <w:pPr>
        <w:pStyle w:val="Balk4"/>
        <w:keepLines/>
        <w:numPr>
          <w:ilvl w:val="0"/>
          <w:numId w:val="72"/>
        </w:numPr>
        <w:spacing w:before="120"/>
      </w:pPr>
      <w:r>
        <w:lastRenderedPageBreak/>
        <w:t>Specific aspects related to textile plastic wastes</w:t>
      </w:r>
    </w:p>
    <w:p w:rsidR="00727BA6" w:rsidRDefault="00B43131">
      <w:pPr>
        <w:pStyle w:val="ListeParagraf"/>
        <w:numPr>
          <w:ilvl w:val="1"/>
          <w:numId w:val="35"/>
        </w:numPr>
        <w:tabs>
          <w:tab w:val="left" w:pos="1080"/>
        </w:tabs>
        <w:spacing w:after="120"/>
        <w:ind w:left="630" w:firstLine="0"/>
      </w:pPr>
      <w:r>
        <w:t xml:space="preserve">Textiles with fabrics that contain more than one fibre are inherently difficult to recycle mechanically because the fibres cannot be easily </w:t>
      </w:r>
      <w:r>
        <w:t>separated. (e.g. cotton and polyester blends).</w:t>
      </w:r>
    </w:p>
    <w:p w:rsidR="00727BA6" w:rsidRDefault="00B43131">
      <w:pPr>
        <w:pStyle w:val="ListeParagraf"/>
        <w:numPr>
          <w:ilvl w:val="1"/>
          <w:numId w:val="35"/>
        </w:numPr>
        <w:tabs>
          <w:tab w:val="left" w:pos="1080"/>
        </w:tabs>
        <w:spacing w:after="120"/>
        <w:ind w:left="630" w:firstLine="0"/>
      </w:pPr>
      <w:r>
        <w:t xml:space="preserve">Recycling of Nylon-6 (polyamides type) has been widely used in the carpet industry, through combining mechanical and chemical (depolymerization) processes ((Hann et al., 2020).  Nylon 6.6 (polyamides type) is </w:t>
      </w:r>
      <w:r>
        <w:t>commonly recycled mechanically from pre-consumer fibres (Le, 2018).</w:t>
      </w:r>
    </w:p>
    <w:p w:rsidR="00727BA6" w:rsidRDefault="00B43131">
      <w:pPr>
        <w:pStyle w:val="ListeParagraf"/>
        <w:numPr>
          <w:ilvl w:val="1"/>
          <w:numId w:val="35"/>
        </w:numPr>
        <w:tabs>
          <w:tab w:val="left" w:pos="1080"/>
        </w:tabs>
        <w:spacing w:after="120"/>
        <w:ind w:left="630" w:firstLine="0"/>
      </w:pPr>
      <w:r>
        <w:t xml:space="preserve">PP carpet fibres have also been successfully recycled, but the process is simplified when the complete carpet structure (i.e. pile fibres; adhesives; foam underlay) has been designed and </w:t>
      </w:r>
      <w:r>
        <w:t>constructed for ease-of-recycling at end-of-life by using fully compatible polymer types in the product composition. This approach works well for short-life carpets used, say, for large area exhibition halls and sports arenas.</w:t>
      </w:r>
    </w:p>
    <w:p w:rsidR="00727BA6" w:rsidRDefault="00B43131">
      <w:pPr>
        <w:pStyle w:val="Balk2"/>
        <w:keepLines/>
        <w:numPr>
          <w:ilvl w:val="0"/>
          <w:numId w:val="63"/>
        </w:numPr>
        <w:spacing w:before="120"/>
        <w:ind w:left="630" w:hanging="653"/>
      </w:pPr>
      <w:bookmarkStart w:id="1377" w:name="_Toc71806011"/>
      <w:bookmarkStart w:id="1378" w:name="_Toc71813128"/>
      <w:bookmarkStart w:id="1379" w:name="_Toc71816274"/>
      <w:bookmarkStart w:id="1380" w:name="_Toc71816621"/>
      <w:bookmarkStart w:id="1381" w:name="_Toc71816964"/>
      <w:bookmarkStart w:id="1382" w:name="_Toc71817304"/>
      <w:bookmarkStart w:id="1383" w:name="_Toc71817644"/>
      <w:bookmarkStart w:id="1384" w:name="_Toc71817983"/>
      <w:bookmarkStart w:id="1385" w:name="_Toc40954043"/>
      <w:bookmarkStart w:id="1386" w:name="_Toc74045773"/>
      <w:bookmarkEnd w:id="1377"/>
      <w:bookmarkEnd w:id="1378"/>
      <w:bookmarkEnd w:id="1379"/>
      <w:bookmarkEnd w:id="1380"/>
      <w:bookmarkEnd w:id="1381"/>
      <w:bookmarkEnd w:id="1382"/>
      <w:bookmarkEnd w:id="1383"/>
      <w:bookmarkEnd w:id="1384"/>
      <w:r>
        <w:t>Health and safety</w:t>
      </w:r>
      <w:bookmarkEnd w:id="1385"/>
      <w:bookmarkEnd w:id="1386"/>
    </w:p>
    <w:p w:rsidR="00727BA6" w:rsidRDefault="00B43131">
      <w:pPr>
        <w:pStyle w:val="ListeParagraf"/>
        <w:numPr>
          <w:ilvl w:val="1"/>
          <w:numId w:val="35"/>
        </w:numPr>
        <w:tabs>
          <w:tab w:val="left" w:pos="1080"/>
        </w:tabs>
        <w:spacing w:after="120"/>
        <w:ind w:left="630" w:firstLine="0"/>
      </w:pPr>
      <w:r>
        <w:t>Both the su</w:t>
      </w:r>
      <w:r>
        <w:t>pplier and receiver of the materials should ensure that the following information is available, when required:</w:t>
      </w:r>
    </w:p>
    <w:p w:rsidR="00727BA6" w:rsidRDefault="00B43131">
      <w:pPr>
        <w:pStyle w:val="ListeParagraf"/>
        <w:numPr>
          <w:ilvl w:val="0"/>
          <w:numId w:val="81"/>
        </w:numPr>
        <w:tabs>
          <w:tab w:val="left" w:pos="1620"/>
        </w:tabs>
        <w:spacing w:line="276" w:lineRule="auto"/>
        <w:ind w:left="630" w:firstLine="450"/>
      </w:pPr>
      <w:r>
        <w:t xml:space="preserve">The identity, quality and form of the plastic waste, especially the content of chemicals of concern such as POPs; </w:t>
      </w:r>
    </w:p>
    <w:p w:rsidR="00727BA6" w:rsidRDefault="00B43131">
      <w:pPr>
        <w:pStyle w:val="ListeParagraf"/>
        <w:numPr>
          <w:ilvl w:val="0"/>
          <w:numId w:val="81"/>
        </w:numPr>
        <w:tabs>
          <w:tab w:val="left" w:pos="1620"/>
        </w:tabs>
        <w:spacing w:line="276" w:lineRule="auto"/>
        <w:ind w:left="630" w:firstLine="450"/>
      </w:pPr>
      <w:r>
        <w:t>The safe handling instructions</w:t>
      </w:r>
      <w:r>
        <w:t xml:space="preserve"> appropriate to the plastic waste;</w:t>
      </w:r>
    </w:p>
    <w:p w:rsidR="00727BA6" w:rsidRDefault="00B43131">
      <w:pPr>
        <w:pStyle w:val="ListeParagraf"/>
        <w:numPr>
          <w:ilvl w:val="0"/>
          <w:numId w:val="81"/>
        </w:numPr>
        <w:tabs>
          <w:tab w:val="left" w:pos="1620"/>
        </w:tabs>
        <w:spacing w:line="276" w:lineRule="auto"/>
        <w:ind w:left="630" w:firstLine="450"/>
      </w:pPr>
      <w:r>
        <w:t>The protective clothing that should be worn by employees, including eye and ear protection, gloves, protective footwear, filter masks and hard hats, depending on the processing to which the plastic waste is subjected;</w:t>
      </w:r>
    </w:p>
    <w:p w:rsidR="00727BA6" w:rsidRDefault="00B43131">
      <w:pPr>
        <w:pStyle w:val="ListeParagraf"/>
        <w:numPr>
          <w:ilvl w:val="0"/>
          <w:numId w:val="81"/>
        </w:numPr>
        <w:tabs>
          <w:tab w:val="left" w:pos="1620"/>
        </w:tabs>
        <w:spacing w:line="276" w:lineRule="auto"/>
        <w:ind w:left="630" w:firstLine="450"/>
      </w:pPr>
      <w:r>
        <w:rPr>
          <w:color w:val="000000"/>
        </w:rPr>
        <w:t>The</w:t>
      </w:r>
      <w:r>
        <w:rPr>
          <w:color w:val="000000"/>
        </w:rPr>
        <w:t xml:space="preserve"> safe storage of the compacted plastic waste including mechanical handling equipment, stack heights/stability and stack spacing;</w:t>
      </w:r>
    </w:p>
    <w:p w:rsidR="00727BA6" w:rsidRDefault="00B43131">
      <w:pPr>
        <w:pStyle w:val="ListeParagraf"/>
        <w:numPr>
          <w:ilvl w:val="0"/>
          <w:numId w:val="81"/>
        </w:numPr>
        <w:tabs>
          <w:tab w:val="left" w:pos="1620"/>
        </w:tabs>
        <w:spacing w:line="276" w:lineRule="auto"/>
        <w:ind w:left="630" w:firstLine="450"/>
      </w:pPr>
      <w:r>
        <w:rPr>
          <w:color w:val="000000"/>
        </w:rPr>
        <w:t>Fire prevention, firefighting, fire extinguishers, emissions from burning plastic wastes, advice to fire fighters, means of dea</w:t>
      </w:r>
      <w:r>
        <w:rPr>
          <w:color w:val="000000"/>
        </w:rPr>
        <w:t>ling with fire residues.</w:t>
      </w:r>
    </w:p>
    <w:p w:rsidR="00727BA6" w:rsidRDefault="00727BA6">
      <w:pPr>
        <w:pStyle w:val="ListeParagraf"/>
        <w:ind w:left="1440"/>
      </w:pPr>
    </w:p>
    <w:p w:rsidR="00727BA6" w:rsidRDefault="00B43131">
      <w:pPr>
        <w:pStyle w:val="ListeParagraf"/>
        <w:numPr>
          <w:ilvl w:val="1"/>
          <w:numId w:val="35"/>
        </w:numPr>
        <w:tabs>
          <w:tab w:val="left" w:pos="1080"/>
        </w:tabs>
        <w:spacing w:after="120"/>
        <w:ind w:left="630" w:firstLine="0"/>
      </w:pPr>
      <w:r>
        <w:t>To improve the knowledge regarding possible risk due to contamination, the origin of the waste and information on how the waste is generated will help improve recycling and reduce risk to employees. Waste operators should have acc</w:t>
      </w:r>
      <w:r>
        <w:t xml:space="preserve">ess to sufficient information on relevant hazardous substances (additives etc.) used at the production step of the plastic. </w:t>
      </w:r>
    </w:p>
    <w:p w:rsidR="00727BA6" w:rsidRDefault="00B43131">
      <w:pPr>
        <w:pStyle w:val="ListeParagraf"/>
        <w:numPr>
          <w:ilvl w:val="1"/>
          <w:numId w:val="35"/>
        </w:numPr>
        <w:tabs>
          <w:tab w:val="left" w:pos="1080"/>
        </w:tabs>
        <w:spacing w:after="120"/>
        <w:ind w:left="630" w:firstLine="0"/>
      </w:pPr>
      <w:r>
        <w:t>Contaminated plastic wastes such as packaging of pesticides or other hazardous chemicals should be handled with specific care, in p</w:t>
      </w:r>
      <w:r>
        <w:t>articular if it constitutes a hazardous waste which depends on the type and amount of contamination.</w:t>
      </w:r>
    </w:p>
    <w:p w:rsidR="00727BA6" w:rsidRDefault="00B43131">
      <w:pPr>
        <w:pStyle w:val="ListeParagraf"/>
        <w:numPr>
          <w:ilvl w:val="1"/>
          <w:numId w:val="35"/>
        </w:numPr>
        <w:tabs>
          <w:tab w:val="left" w:pos="1080"/>
        </w:tabs>
        <w:spacing w:after="120"/>
        <w:ind w:left="630" w:firstLine="0"/>
      </w:pPr>
      <w:r>
        <w:t>When plastic waste is contaminated with larger quantities of food residues problems with micro-organisms, odour and attraction of pests may occur.</w:t>
      </w:r>
    </w:p>
    <w:p w:rsidR="00727BA6" w:rsidRDefault="00B43131">
      <w:pPr>
        <w:pStyle w:val="ListeParagraf"/>
        <w:numPr>
          <w:ilvl w:val="1"/>
          <w:numId w:val="35"/>
        </w:numPr>
        <w:tabs>
          <w:tab w:val="left" w:pos="1080"/>
        </w:tabs>
        <w:spacing w:after="120"/>
        <w:ind w:left="630" w:firstLine="0"/>
      </w:pPr>
      <w:r>
        <w:t>The foll</w:t>
      </w:r>
      <w:r>
        <w:t xml:space="preserve">owing should be noted, whenever possible: </w:t>
      </w:r>
    </w:p>
    <w:p w:rsidR="00727BA6" w:rsidRDefault="00B43131">
      <w:pPr>
        <w:pStyle w:val="ListeParagraf"/>
        <w:numPr>
          <w:ilvl w:val="0"/>
          <w:numId w:val="110"/>
        </w:numPr>
        <w:tabs>
          <w:tab w:val="left" w:pos="1620"/>
        </w:tabs>
        <w:spacing w:line="276" w:lineRule="auto"/>
        <w:ind w:left="720" w:firstLine="360"/>
      </w:pPr>
      <w:r>
        <w:t xml:space="preserve">Plastic containers used to supply hospitals with sterile water and other aqueous solutions may safely be recycled provided they have been kept separated from medical/clinical wastes (e.g. RECOMMEND UK); </w:t>
      </w:r>
    </w:p>
    <w:p w:rsidR="00727BA6" w:rsidRDefault="00B43131">
      <w:pPr>
        <w:pStyle w:val="ListeParagraf"/>
        <w:numPr>
          <w:ilvl w:val="0"/>
          <w:numId w:val="110"/>
        </w:numPr>
        <w:tabs>
          <w:tab w:val="left" w:pos="1620"/>
        </w:tabs>
        <w:spacing w:line="276" w:lineRule="auto"/>
        <w:ind w:left="720" w:firstLine="360"/>
      </w:pPr>
      <w:r>
        <w:t>Plastic w</w:t>
      </w:r>
      <w:r>
        <w:t>astes may become contaminated with water, insect pests and dirt during transport and storage if not properly protected.</w:t>
      </w:r>
    </w:p>
    <w:p w:rsidR="00727BA6" w:rsidRDefault="00B43131">
      <w:pPr>
        <w:pStyle w:val="ListeParagraf"/>
        <w:numPr>
          <w:ilvl w:val="1"/>
          <w:numId w:val="35"/>
        </w:numPr>
        <w:tabs>
          <w:tab w:val="left" w:pos="1080"/>
        </w:tabs>
        <w:spacing w:after="120"/>
        <w:ind w:left="630" w:firstLine="0"/>
      </w:pPr>
      <w:r>
        <w:t xml:space="preserve">With respect to health and safety in relation to plastic wastes from healthcare facilities, the technical guidelines on environmentally </w:t>
      </w:r>
      <w:r>
        <w:t>sound management of biomedical and healthcare wastes (Y1, Y3) (UNEP, 2002) should also be considered.</w:t>
      </w:r>
    </w:p>
    <w:p w:rsidR="00727BA6" w:rsidRDefault="00B43131">
      <w:pPr>
        <w:pStyle w:val="ListeParagraf"/>
        <w:numPr>
          <w:ilvl w:val="1"/>
          <w:numId w:val="35"/>
        </w:numPr>
        <w:tabs>
          <w:tab w:val="left" w:pos="1080"/>
        </w:tabs>
        <w:spacing w:after="120"/>
        <w:ind w:left="630" w:firstLine="0"/>
      </w:pPr>
      <w:r>
        <w:t>The following rules should apply in the workplace:</w:t>
      </w:r>
    </w:p>
    <w:p w:rsidR="00727BA6" w:rsidRDefault="00B43131">
      <w:pPr>
        <w:pStyle w:val="ListeParagraf"/>
        <w:numPr>
          <w:ilvl w:val="0"/>
          <w:numId w:val="83"/>
        </w:numPr>
        <w:tabs>
          <w:tab w:val="left" w:pos="1710"/>
        </w:tabs>
        <w:spacing w:line="276" w:lineRule="auto"/>
        <w:ind w:left="630" w:firstLine="450"/>
      </w:pPr>
      <w:r>
        <w:t xml:space="preserve">Smoking should be forbidden in the plastics waste storage and disposal areas and such areas should be protected by secure fencing; </w:t>
      </w:r>
    </w:p>
    <w:p w:rsidR="00727BA6" w:rsidRDefault="00B43131">
      <w:pPr>
        <w:pStyle w:val="ListeParagraf"/>
        <w:numPr>
          <w:ilvl w:val="0"/>
          <w:numId w:val="83"/>
        </w:numPr>
        <w:tabs>
          <w:tab w:val="left" w:pos="1710"/>
        </w:tabs>
        <w:spacing w:line="276" w:lineRule="auto"/>
        <w:ind w:left="630" w:firstLine="450"/>
      </w:pPr>
      <w:r>
        <w:t>Ready access to all parts of storage areas should be maintained by well-</w:t>
      </w:r>
      <w:r>
        <w:rPr>
          <w:color w:val="000000"/>
        </w:rPr>
        <w:t>organised</w:t>
      </w:r>
      <w:r>
        <w:t xml:space="preserve"> and supervised stacking patterns in order </w:t>
      </w:r>
      <w:r>
        <w:t xml:space="preserve">to ensure efficient working conditions, easy emergency escape routes for workers and ready access for emergency services vehicles; </w:t>
      </w:r>
    </w:p>
    <w:p w:rsidR="00727BA6" w:rsidRDefault="00B43131">
      <w:pPr>
        <w:pStyle w:val="ListeParagraf"/>
        <w:numPr>
          <w:ilvl w:val="0"/>
          <w:numId w:val="83"/>
        </w:numPr>
        <w:tabs>
          <w:tab w:val="left" w:pos="1710"/>
        </w:tabs>
        <w:spacing w:line="276" w:lineRule="auto"/>
        <w:ind w:left="630" w:firstLine="450"/>
      </w:pPr>
      <w:r>
        <w:t>Suitable extinguishers should only be readily available in storage areas, but staff should attempt to extinguish fires in th</w:t>
      </w:r>
      <w:r>
        <w:t>eir very earliest stages.</w:t>
      </w:r>
    </w:p>
    <w:p w:rsidR="00727BA6" w:rsidRDefault="00B43131">
      <w:pPr>
        <w:keepNext/>
        <w:keepLines/>
        <w:numPr>
          <w:ilvl w:val="0"/>
          <w:numId w:val="43"/>
        </w:numPr>
        <w:spacing w:after="120"/>
        <w:ind w:left="630" w:hanging="630"/>
        <w:outlineLvl w:val="3"/>
        <w:rPr>
          <w:spacing w:val="-3"/>
        </w:rPr>
      </w:pPr>
      <w:r>
        <w:rPr>
          <w:rFonts w:eastAsiaTheme="majorEastAsia"/>
          <w:b/>
        </w:rPr>
        <w:lastRenderedPageBreak/>
        <w:t>Fire and safety</w:t>
      </w:r>
      <w:r>
        <w:rPr>
          <w:rFonts w:eastAsiaTheme="majorEastAsia"/>
          <w:b/>
          <w:sz w:val="18"/>
        </w:rPr>
        <w:t xml:space="preserve"> </w:t>
      </w:r>
    </w:p>
    <w:p w:rsidR="00727BA6" w:rsidRDefault="00B43131">
      <w:pPr>
        <w:pStyle w:val="ListeParagraf"/>
        <w:numPr>
          <w:ilvl w:val="1"/>
          <w:numId w:val="35"/>
        </w:numPr>
        <w:tabs>
          <w:tab w:val="left" w:pos="1080"/>
        </w:tabs>
        <w:spacing w:after="120"/>
        <w:ind w:left="630" w:firstLine="0"/>
      </w:pPr>
      <w:r>
        <w:t>In the event of a fire (at any industrial operation):</w:t>
      </w:r>
    </w:p>
    <w:p w:rsidR="00727BA6" w:rsidRDefault="00B43131">
      <w:pPr>
        <w:pStyle w:val="ListeParagraf"/>
        <w:numPr>
          <w:ilvl w:val="0"/>
          <w:numId w:val="84"/>
        </w:numPr>
        <w:spacing w:line="276" w:lineRule="auto"/>
      </w:pPr>
      <w:r>
        <w:t xml:space="preserve">All staff should evacuate the premises immediately and assemble at </w:t>
      </w:r>
      <w:r>
        <w:rPr>
          <w:color w:val="000000"/>
        </w:rPr>
        <w:t>recognised</w:t>
      </w:r>
      <w:r>
        <w:t xml:space="preserve"> points and be counted;</w:t>
      </w:r>
    </w:p>
    <w:p w:rsidR="00727BA6" w:rsidRDefault="00B43131">
      <w:pPr>
        <w:pStyle w:val="ListeParagraf"/>
        <w:numPr>
          <w:ilvl w:val="0"/>
          <w:numId w:val="84"/>
        </w:numPr>
        <w:spacing w:line="276" w:lineRule="auto"/>
      </w:pPr>
      <w:r>
        <w:t xml:space="preserve">The emergency services should be summoned immediately and </w:t>
      </w:r>
      <w:r>
        <w:t>should be reminded:</w:t>
      </w:r>
    </w:p>
    <w:p w:rsidR="00727BA6" w:rsidRDefault="00B43131">
      <w:pPr>
        <w:pStyle w:val="ListeParagraf"/>
        <w:numPr>
          <w:ilvl w:val="1"/>
          <w:numId w:val="84"/>
        </w:numPr>
        <w:spacing w:line="276" w:lineRule="auto"/>
      </w:pPr>
      <w:r>
        <w:t>Of the speed at which fire can spread in burning plastics;</w:t>
      </w:r>
    </w:p>
    <w:p w:rsidR="00727BA6" w:rsidRDefault="00B43131">
      <w:pPr>
        <w:pStyle w:val="ListeParagraf"/>
        <w:numPr>
          <w:ilvl w:val="1"/>
          <w:numId w:val="84"/>
        </w:numPr>
        <w:spacing w:line="276" w:lineRule="auto"/>
      </w:pPr>
      <w:r>
        <w:t>That burning plastics may form a mobile stream of burning material which can rapidly transfer the fire to other areas and can also block drains of the need for self-contained br</w:t>
      </w:r>
      <w:r>
        <w:t>eathing apparatus when entering a building in which any material is burning.</w:t>
      </w:r>
      <w:r>
        <w:br/>
      </w:r>
    </w:p>
    <w:p w:rsidR="00727BA6" w:rsidRDefault="00B43131">
      <w:pPr>
        <w:pStyle w:val="ListeParagraf"/>
        <w:numPr>
          <w:ilvl w:val="1"/>
          <w:numId w:val="35"/>
        </w:numPr>
        <w:tabs>
          <w:tab w:val="left" w:pos="1080"/>
        </w:tabs>
        <w:spacing w:after="120"/>
        <w:ind w:left="630" w:firstLine="0"/>
      </w:pPr>
      <w:r>
        <w:t>For example, good practice guidance managing fire safety during the reception, treatment and storage of solid combustible wastes is provides by the Waste Industry Safety and Heal</w:t>
      </w:r>
      <w:r>
        <w:t xml:space="preserve">th (WISH) Forum on reducing fire risks at waste management sites (WISH, 2020).  </w:t>
      </w:r>
      <w:r>
        <w:br/>
      </w:r>
    </w:p>
    <w:p w:rsidR="00727BA6" w:rsidRDefault="00B43131">
      <w:pPr>
        <w:keepNext/>
        <w:keepLines/>
        <w:numPr>
          <w:ilvl w:val="0"/>
          <w:numId w:val="43"/>
        </w:numPr>
        <w:spacing w:after="120"/>
        <w:ind w:left="630" w:hanging="630"/>
        <w:outlineLvl w:val="3"/>
        <w:rPr>
          <w:iCs/>
        </w:rPr>
      </w:pPr>
      <w:r>
        <w:rPr>
          <w:rFonts w:eastAsiaTheme="majorEastAsia"/>
          <w:b/>
        </w:rPr>
        <w:t>Smoke and toxic gases</w:t>
      </w:r>
    </w:p>
    <w:p w:rsidR="00727BA6" w:rsidRDefault="00B43131">
      <w:pPr>
        <w:pStyle w:val="ListeParagraf"/>
        <w:numPr>
          <w:ilvl w:val="1"/>
          <w:numId w:val="35"/>
        </w:numPr>
        <w:tabs>
          <w:tab w:val="left" w:pos="1080"/>
        </w:tabs>
        <w:spacing w:after="120"/>
        <w:ind w:left="630" w:firstLine="0"/>
      </w:pPr>
      <w:r>
        <w:t>The major cause of deaths in accidental fires is through the inhalation of carbon monoxide and smoke which should be prevented (Fardell, 1993). Fire bri</w:t>
      </w:r>
      <w:r>
        <w:t>gades usually regard the smoke and fumes from any accidental fire as toxic and employ self-contained breathing apparatus when entering a burning building whatever material are involved.</w:t>
      </w:r>
    </w:p>
    <w:p w:rsidR="00727BA6" w:rsidRDefault="00B43131">
      <w:pPr>
        <w:pStyle w:val="ListeParagraf"/>
        <w:numPr>
          <w:ilvl w:val="1"/>
          <w:numId w:val="35"/>
        </w:numPr>
        <w:tabs>
          <w:tab w:val="left" w:pos="1080"/>
        </w:tabs>
        <w:spacing w:after="120"/>
        <w:ind w:left="630" w:firstLine="0"/>
      </w:pPr>
      <w:r>
        <w:t xml:space="preserve"> It should be taken into account that burning PVC and fluoropolymers e</w:t>
      </w:r>
      <w:r>
        <w:t>mit acid gases but are much more difficult to ignite than other plastics and they burn very slowly. It should also be taken into account that hydrogen fluoride from burning fluorinated polymers is acutely poisonous, toxic and ecotoxic.</w:t>
      </w:r>
    </w:p>
    <w:p w:rsidR="00727BA6" w:rsidRDefault="00B43131">
      <w:pPr>
        <w:pStyle w:val="ListeParagraf"/>
        <w:numPr>
          <w:ilvl w:val="1"/>
          <w:numId w:val="35"/>
        </w:numPr>
        <w:tabs>
          <w:tab w:val="left" w:pos="1080"/>
        </w:tabs>
        <w:spacing w:after="120"/>
        <w:ind w:left="630" w:firstLine="0"/>
      </w:pPr>
      <w:r>
        <w:t xml:space="preserve">   Toxic gases emitt</w:t>
      </w:r>
      <w:r>
        <w:t>ed during thermal degradation are harmful on their own but can also multiply each other´s harms. Such is the case for carbon monoxide and hydrogen cyanide, which when emitted together from polyurethane insulation foam (a thermoset plastic) significantly in</w:t>
      </w:r>
      <w:r>
        <w:t xml:space="preserve">crease the risk of cardiac arrest and cancer, hazards well-known to firefighters (Drager Safety AG &amp; Co, N/A). </w:t>
      </w:r>
    </w:p>
    <w:p w:rsidR="00727BA6" w:rsidRDefault="00B43131">
      <w:pPr>
        <w:pStyle w:val="ListeParagraf"/>
        <w:numPr>
          <w:ilvl w:val="1"/>
          <w:numId w:val="35"/>
        </w:numPr>
        <w:tabs>
          <w:tab w:val="left" w:pos="1080"/>
        </w:tabs>
        <w:spacing w:after="120"/>
        <w:ind w:left="630" w:firstLine="0"/>
      </w:pPr>
      <w:r>
        <w:t>The soot from burning materials, natural and man-made, contains small concentrations of more toxic materials and so it should be handled with ca</w:t>
      </w:r>
      <w:r>
        <w:t>re using appropriate protective clothing. Toxic materials are firmly bonded onto the surface of soot particles and so they are not very biologically active.</w:t>
      </w:r>
      <w:r>
        <w:br/>
        <w:t xml:space="preserve"> </w:t>
      </w:r>
    </w:p>
    <w:p w:rsidR="00727BA6" w:rsidRDefault="00B43131">
      <w:pPr>
        <w:pStyle w:val="Balk2"/>
        <w:keepLines/>
        <w:numPr>
          <w:ilvl w:val="0"/>
          <w:numId w:val="63"/>
        </w:numPr>
        <w:spacing w:before="120"/>
        <w:ind w:left="630" w:hanging="653"/>
      </w:pPr>
      <w:bookmarkStart w:id="1387" w:name="_Toc40954044"/>
      <w:bookmarkStart w:id="1388" w:name="_Toc74045774"/>
      <w:r>
        <w:t>Emergency response</w:t>
      </w:r>
      <w:bookmarkEnd w:id="1387"/>
      <w:bookmarkEnd w:id="1388"/>
    </w:p>
    <w:p w:rsidR="00727BA6" w:rsidRDefault="00B43131">
      <w:pPr>
        <w:pStyle w:val="ListeParagraf"/>
        <w:numPr>
          <w:ilvl w:val="1"/>
          <w:numId w:val="35"/>
        </w:numPr>
        <w:tabs>
          <w:tab w:val="left" w:pos="1080"/>
        </w:tabs>
        <w:spacing w:after="120"/>
        <w:ind w:left="630" w:firstLine="0"/>
      </w:pPr>
      <w:r>
        <w:t xml:space="preserve">Emergency response plans should be in place for plastic wastes in production, </w:t>
      </w:r>
      <w:r>
        <w:t>use, storage and transport or at disposal sites. The principal elements of an emergency response include:</w:t>
      </w:r>
    </w:p>
    <w:p w:rsidR="00727BA6" w:rsidRDefault="00B43131">
      <w:pPr>
        <w:pStyle w:val="ListeParagraf"/>
        <w:numPr>
          <w:ilvl w:val="0"/>
          <w:numId w:val="85"/>
        </w:numPr>
        <w:spacing w:line="360" w:lineRule="auto"/>
      </w:pPr>
      <w:r>
        <w:t xml:space="preserve">Identifying all potential hazards, risks and accidents; </w:t>
      </w:r>
    </w:p>
    <w:p w:rsidR="00727BA6" w:rsidRDefault="00B43131">
      <w:pPr>
        <w:pStyle w:val="ListeParagraf"/>
        <w:numPr>
          <w:ilvl w:val="0"/>
          <w:numId w:val="85"/>
        </w:numPr>
        <w:spacing w:line="360" w:lineRule="auto"/>
      </w:pPr>
      <w:r>
        <w:t>Identifying relevant local and national legislation governing emergency response plans;</w:t>
      </w:r>
    </w:p>
    <w:p w:rsidR="00727BA6" w:rsidRDefault="00B43131">
      <w:pPr>
        <w:pStyle w:val="ListeParagraf"/>
        <w:numPr>
          <w:ilvl w:val="0"/>
          <w:numId w:val="85"/>
        </w:numPr>
        <w:spacing w:line="360" w:lineRule="auto"/>
      </w:pPr>
      <w:r>
        <w:t>Planning for anticipated emergency situations and possible responses to them;</w:t>
      </w:r>
    </w:p>
    <w:p w:rsidR="00727BA6" w:rsidRDefault="00B43131">
      <w:pPr>
        <w:pStyle w:val="ListeParagraf"/>
        <w:numPr>
          <w:ilvl w:val="0"/>
          <w:numId w:val="85"/>
        </w:numPr>
        <w:spacing w:line="360" w:lineRule="auto"/>
      </w:pPr>
      <w:r>
        <w:t>Maintaining a complete up-to-date inventory of the plastic wastes on site;</w:t>
      </w:r>
    </w:p>
    <w:p w:rsidR="00727BA6" w:rsidRDefault="00B43131">
      <w:pPr>
        <w:pStyle w:val="ListeParagraf"/>
        <w:numPr>
          <w:ilvl w:val="0"/>
          <w:numId w:val="85"/>
        </w:numPr>
        <w:spacing w:line="360" w:lineRule="auto"/>
      </w:pPr>
      <w:r>
        <w:t>Training personnel in response activities, including simulated response exercises, and first aid;</w:t>
      </w:r>
    </w:p>
    <w:p w:rsidR="00727BA6" w:rsidRDefault="00B43131">
      <w:pPr>
        <w:pStyle w:val="ListeParagraf"/>
        <w:numPr>
          <w:ilvl w:val="0"/>
          <w:numId w:val="85"/>
        </w:numPr>
        <w:spacing w:line="360" w:lineRule="auto"/>
      </w:pPr>
      <w:r>
        <w:t>Maint</w:t>
      </w:r>
      <w:r>
        <w:t>aining mobile spill response capabilities or retaining the services of a specialized firm for spill response;</w:t>
      </w:r>
    </w:p>
    <w:p w:rsidR="00727BA6" w:rsidRDefault="00B43131">
      <w:pPr>
        <w:pStyle w:val="ListeParagraf"/>
        <w:numPr>
          <w:ilvl w:val="0"/>
          <w:numId w:val="85"/>
        </w:numPr>
        <w:spacing w:line="360" w:lineRule="auto"/>
      </w:pPr>
      <w:r>
        <w:t>Installing mitigation measures such as fire suppression systems, spill containment equipment, fire-fighting water containment, spill and fire alar</w:t>
      </w:r>
      <w:r>
        <w:t>ms, and firewalls;</w:t>
      </w:r>
    </w:p>
    <w:p w:rsidR="00727BA6" w:rsidRDefault="00B43131">
      <w:pPr>
        <w:pStyle w:val="ListeParagraf"/>
        <w:numPr>
          <w:ilvl w:val="0"/>
          <w:numId w:val="85"/>
        </w:numPr>
        <w:spacing w:line="360" w:lineRule="auto"/>
      </w:pPr>
      <w:r>
        <w:t>Installing emergency communication systems, including signs indicating emergency exits, telephone numbers, alarm locations and response instructions;</w:t>
      </w:r>
    </w:p>
    <w:p w:rsidR="00727BA6" w:rsidRDefault="00B43131">
      <w:pPr>
        <w:pStyle w:val="ListeParagraf"/>
        <w:numPr>
          <w:ilvl w:val="0"/>
          <w:numId w:val="85"/>
        </w:numPr>
        <w:spacing w:line="360" w:lineRule="auto"/>
      </w:pPr>
      <w:r>
        <w:t>Installing and maintaining emergency response kits containing sorbents, personal protec</w:t>
      </w:r>
      <w:r>
        <w:t>tive equipment, portable fire extinguishers and first aid supplies;</w:t>
      </w:r>
    </w:p>
    <w:p w:rsidR="00727BA6" w:rsidRDefault="00B43131">
      <w:pPr>
        <w:pStyle w:val="ListeParagraf"/>
        <w:numPr>
          <w:ilvl w:val="0"/>
          <w:numId w:val="85"/>
        </w:numPr>
        <w:spacing w:line="360" w:lineRule="auto"/>
      </w:pPr>
      <w:r>
        <w:t xml:space="preserve">Integrating facility plans with local, regional, national and global emergency plans, if appropriate; </w:t>
      </w:r>
    </w:p>
    <w:p w:rsidR="00727BA6" w:rsidRDefault="00B43131">
      <w:pPr>
        <w:pStyle w:val="ListeParagraf"/>
        <w:numPr>
          <w:ilvl w:val="0"/>
          <w:numId w:val="85"/>
        </w:numPr>
        <w:spacing w:line="360" w:lineRule="auto"/>
      </w:pPr>
      <w:r>
        <w:t xml:space="preserve">Regularly testing emergency response equipment and reviewing emergency response </w:t>
      </w:r>
      <w:r>
        <w:t>plans.</w:t>
      </w:r>
    </w:p>
    <w:p w:rsidR="00727BA6" w:rsidRDefault="00727BA6">
      <w:pPr>
        <w:pStyle w:val="ListeParagraf"/>
        <w:ind w:left="1440"/>
      </w:pPr>
    </w:p>
    <w:p w:rsidR="00727BA6" w:rsidRDefault="00B43131">
      <w:pPr>
        <w:pStyle w:val="ListeParagraf"/>
        <w:numPr>
          <w:ilvl w:val="1"/>
          <w:numId w:val="35"/>
        </w:numPr>
        <w:tabs>
          <w:tab w:val="left" w:pos="1080"/>
        </w:tabs>
        <w:spacing w:after="120"/>
        <w:ind w:left="630" w:firstLine="0"/>
      </w:pPr>
      <w:r>
        <w:t>Emergency response plans should be prepared jointly by interdisciplinary teams that include emergency response, medical, chemical and technical personnel and labor and management representatives. When applicable, representatives of potentially impa</w:t>
      </w:r>
      <w:r>
        <w:t>cted communities should also be included.</w:t>
      </w:r>
    </w:p>
    <w:p w:rsidR="00727BA6" w:rsidRDefault="00727BA6">
      <w:pPr>
        <w:tabs>
          <w:tab w:val="left" w:pos="1985"/>
        </w:tabs>
        <w:spacing w:after="120"/>
      </w:pPr>
    </w:p>
    <w:p w:rsidR="00727BA6" w:rsidRDefault="00B43131">
      <w:pPr>
        <w:pStyle w:val="Balk2"/>
        <w:keepLines/>
        <w:numPr>
          <w:ilvl w:val="0"/>
          <w:numId w:val="63"/>
        </w:numPr>
        <w:spacing w:before="120"/>
        <w:ind w:left="630" w:hanging="653"/>
      </w:pPr>
      <w:bookmarkStart w:id="1389" w:name="_Toc40954045"/>
      <w:bookmarkStart w:id="1390" w:name="_Toc74045775"/>
      <w:r>
        <w:t>Awareness and participation</w:t>
      </w:r>
      <w:bookmarkEnd w:id="1389"/>
      <w:bookmarkEnd w:id="1390"/>
    </w:p>
    <w:p w:rsidR="00727BA6" w:rsidRDefault="00B43131">
      <w:pPr>
        <w:pStyle w:val="ListeParagraf"/>
        <w:numPr>
          <w:ilvl w:val="1"/>
          <w:numId w:val="35"/>
        </w:numPr>
        <w:tabs>
          <w:tab w:val="left" w:pos="1080"/>
        </w:tabs>
        <w:spacing w:after="120"/>
        <w:ind w:left="630" w:firstLine="0"/>
      </w:pPr>
      <w:r>
        <w:t>Public participation is a core principle of the 1999 Basel Declaration on Environmentally Sound Management and many other international agreements. It is essential that the public and a</w:t>
      </w:r>
      <w:r>
        <w:t xml:space="preserve">ll stakeholder groups have a chance to participate in the development of policy related to plastic wastes, the planning of programmes, the development of legislation, the review of documents and data, and decision making on local issues related to plastic </w:t>
      </w:r>
      <w:r>
        <w:t>wastes. Paragraphs 6 (g) and (h) of the Basel Declaration reflect an agreement to enhance and strengthen efforts and cooperation to achieve ESM with regard to the enhancement of information exchange, education and awareness-raising in all sectors of societ</w:t>
      </w:r>
      <w:r>
        <w:t xml:space="preserve">y; and cooperation and partnership at all levels between countries, public authorities, international organizations, industry, non-governmental organizations and academic institutions. </w:t>
      </w:r>
    </w:p>
    <w:p w:rsidR="00727BA6" w:rsidRDefault="00B43131">
      <w:pPr>
        <w:pStyle w:val="ListeParagraf"/>
        <w:numPr>
          <w:ilvl w:val="1"/>
          <w:numId w:val="35"/>
        </w:numPr>
        <w:tabs>
          <w:tab w:val="left" w:pos="1080"/>
        </w:tabs>
        <w:spacing w:after="120"/>
        <w:ind w:left="630" w:firstLine="0"/>
      </w:pPr>
      <w:r>
        <w:t>Articles 6, 7, 8, and 9 of the UNECE 1998 Convention on Access to Info</w:t>
      </w:r>
      <w:r>
        <w:t>rmation, Public Participation in Decision-making and Access to Justice in Environmental Matters (Aarhus Convention) require the parties to conduct fairly specific types of activities regarding public participation in specific government activities, the dev</w:t>
      </w:r>
      <w:r>
        <w:t>elopment of plans, policies and programmes and the development of legislation, and call for access to justice for the public with regard to the environment.</w:t>
      </w:r>
    </w:p>
    <w:p w:rsidR="00727BA6" w:rsidRDefault="00B43131">
      <w:pPr>
        <w:pStyle w:val="ListeParagraf"/>
        <w:numPr>
          <w:ilvl w:val="1"/>
          <w:numId w:val="35"/>
        </w:numPr>
        <w:tabs>
          <w:tab w:val="left" w:pos="1080"/>
        </w:tabs>
        <w:spacing w:after="120"/>
        <w:ind w:left="630" w:firstLine="0"/>
      </w:pPr>
      <w:r>
        <w:t>Public awareness and attitudes to plastic waste can affect the population's willingness to cooperat</w:t>
      </w:r>
      <w:r>
        <w:t xml:space="preserve">e and participate in adequate plastic waste management practices. General environmental awareness and information on health risks due to deficient plastic waste management are important factors, which need to be continuously communicated to all sectors of </w:t>
      </w:r>
      <w:r>
        <w:t>the population.</w:t>
      </w:r>
    </w:p>
    <w:p w:rsidR="00727BA6" w:rsidRDefault="00B43131">
      <w:pPr>
        <w:pStyle w:val="ListeParagraf"/>
        <w:numPr>
          <w:ilvl w:val="1"/>
          <w:numId w:val="35"/>
        </w:numPr>
        <w:tabs>
          <w:tab w:val="left" w:pos="1080"/>
        </w:tabs>
        <w:spacing w:after="120"/>
        <w:ind w:left="630" w:firstLine="0"/>
      </w:pPr>
      <w:r>
        <w:t xml:space="preserve"> Raising public awareness and promoting public participation is especially critical for separation and collection as important steps for environmental sound management of plastic wastes.</w:t>
      </w:r>
    </w:p>
    <w:p w:rsidR="00727BA6" w:rsidRDefault="00B43131">
      <w:pPr>
        <w:pStyle w:val="ListeParagraf"/>
        <w:numPr>
          <w:ilvl w:val="1"/>
          <w:numId w:val="35"/>
        </w:numPr>
        <w:tabs>
          <w:tab w:val="left" w:pos="1080"/>
        </w:tabs>
        <w:spacing w:after="120"/>
        <w:ind w:left="630" w:firstLine="0"/>
      </w:pPr>
      <w:r>
        <w:t>Local authorities should organize awareness raising c</w:t>
      </w:r>
      <w:r>
        <w:t>ampaigns/events addressed to business (commercial, beach users, fishermen, etc.) and public (tourists, households, etc.)  to make people aware of the importance of ESM of waste plastic in tackling environmental problems such as marine litter, and in improv</w:t>
      </w:r>
      <w:r>
        <w:t>ing people's lives. There exists a variety of communication techniques that can be used to address them such as door to door information, leaflets, community meetings, media etc. Communication objectives could (Climate and Clean Coalition, 2013):</w:t>
      </w:r>
    </w:p>
    <w:p w:rsidR="00727BA6" w:rsidRDefault="00B43131">
      <w:pPr>
        <w:pStyle w:val="ListeParagraf"/>
        <w:numPr>
          <w:ilvl w:val="0"/>
          <w:numId w:val="86"/>
        </w:numPr>
        <w:spacing w:line="360" w:lineRule="auto"/>
      </w:pPr>
      <w:r>
        <w:t>Address c</w:t>
      </w:r>
      <w:r>
        <w:t>ultural practices and beliefs;</w:t>
      </w:r>
    </w:p>
    <w:p w:rsidR="00727BA6" w:rsidRDefault="00B43131">
      <w:pPr>
        <w:pStyle w:val="ListeParagraf"/>
        <w:numPr>
          <w:ilvl w:val="0"/>
          <w:numId w:val="86"/>
        </w:numPr>
        <w:spacing w:line="360" w:lineRule="auto"/>
      </w:pPr>
      <w:r>
        <w:t>Emphasize health benefits;</w:t>
      </w:r>
    </w:p>
    <w:p w:rsidR="00727BA6" w:rsidRDefault="00B43131">
      <w:pPr>
        <w:pStyle w:val="ListeParagraf"/>
        <w:numPr>
          <w:ilvl w:val="0"/>
          <w:numId w:val="86"/>
        </w:numPr>
        <w:spacing w:line="360" w:lineRule="auto"/>
      </w:pPr>
      <w:r>
        <w:t>Use simple messages and multiple media types;</w:t>
      </w:r>
    </w:p>
    <w:p w:rsidR="00727BA6" w:rsidRDefault="00B43131">
      <w:pPr>
        <w:pStyle w:val="ListeParagraf"/>
        <w:numPr>
          <w:ilvl w:val="0"/>
          <w:numId w:val="86"/>
        </w:numPr>
        <w:spacing w:line="360" w:lineRule="auto"/>
      </w:pPr>
      <w:r>
        <w:t>Build on existing neighborhood networks;</w:t>
      </w:r>
    </w:p>
    <w:p w:rsidR="00727BA6" w:rsidRDefault="00B43131">
      <w:pPr>
        <w:pStyle w:val="ListeParagraf"/>
        <w:numPr>
          <w:ilvl w:val="0"/>
          <w:numId w:val="86"/>
        </w:numPr>
        <w:spacing w:line="360" w:lineRule="auto"/>
      </w:pPr>
      <w:r>
        <w:t>Emphasize the economic and health benefits of proper plastic waste management;</w:t>
      </w:r>
    </w:p>
    <w:p w:rsidR="00727BA6" w:rsidRDefault="00B43131">
      <w:pPr>
        <w:pStyle w:val="ListeParagraf"/>
        <w:numPr>
          <w:ilvl w:val="0"/>
          <w:numId w:val="86"/>
        </w:numPr>
        <w:spacing w:line="360" w:lineRule="auto"/>
      </w:pPr>
      <w:r>
        <w:t xml:space="preserve">Frame plastic waste management </w:t>
      </w:r>
      <w:r>
        <w:t>activities as a topic of great interest for voters;</w:t>
      </w:r>
    </w:p>
    <w:p w:rsidR="00727BA6" w:rsidRDefault="00B43131">
      <w:pPr>
        <w:pStyle w:val="ListeParagraf"/>
        <w:numPr>
          <w:ilvl w:val="0"/>
          <w:numId w:val="86"/>
        </w:numPr>
        <w:spacing w:line="360" w:lineRule="auto"/>
      </w:pPr>
      <w:r>
        <w:t xml:space="preserve">Increase visibility and credibility of plastic waste management activities (e.g., by issuing uniforms to workers) </w:t>
      </w:r>
    </w:p>
    <w:p w:rsidR="00727BA6" w:rsidRDefault="00B43131">
      <w:pPr>
        <w:pStyle w:val="ListeParagraf"/>
        <w:numPr>
          <w:ilvl w:val="0"/>
          <w:numId w:val="86"/>
        </w:numPr>
        <w:spacing w:line="360" w:lineRule="auto"/>
      </w:pPr>
      <w:r>
        <w:t>Identify instances where city activities support national goals;</w:t>
      </w:r>
    </w:p>
    <w:p w:rsidR="00727BA6" w:rsidRDefault="00B43131">
      <w:pPr>
        <w:pStyle w:val="ListeParagraf"/>
        <w:numPr>
          <w:ilvl w:val="0"/>
          <w:numId w:val="86"/>
        </w:numPr>
        <w:spacing w:line="360" w:lineRule="auto"/>
      </w:pPr>
      <w:r>
        <w:t>Communicate about the na</w:t>
      </w:r>
      <w:r>
        <w:t>tional benefits of proper local plastic waste management (e.g., to attract investments) Tailor communication to the audience;</w:t>
      </w:r>
    </w:p>
    <w:p w:rsidR="00727BA6" w:rsidRDefault="00B43131">
      <w:pPr>
        <w:pStyle w:val="ListeParagraf"/>
        <w:numPr>
          <w:ilvl w:val="0"/>
          <w:numId w:val="86"/>
        </w:numPr>
        <w:spacing w:line="360" w:lineRule="auto"/>
      </w:pPr>
      <w:r>
        <w:t>Emphasize the economic benefits to businesses (e.g., better conditions for attracting investments);</w:t>
      </w:r>
    </w:p>
    <w:p w:rsidR="00727BA6" w:rsidRDefault="00B43131">
      <w:pPr>
        <w:pStyle w:val="ListeParagraf"/>
        <w:numPr>
          <w:ilvl w:val="0"/>
          <w:numId w:val="86"/>
        </w:numPr>
        <w:spacing w:line="360" w:lineRule="auto"/>
      </w:pPr>
      <w:r>
        <w:t>Target groups with broad influ</w:t>
      </w:r>
      <w:r>
        <w:t>ence (e.g., tourism boards).</w:t>
      </w:r>
    </w:p>
    <w:p w:rsidR="00727BA6" w:rsidRDefault="00B43131">
      <w:pPr>
        <w:spacing w:line="276" w:lineRule="auto"/>
        <w:rPr>
          <w:rFonts w:eastAsia="SimSun"/>
          <w:sz w:val="20"/>
          <w:szCs w:val="20"/>
          <w:lang w:val="en-US"/>
        </w:rPr>
      </w:pPr>
      <w:r>
        <w:rPr>
          <w:lang w:val="en-US"/>
        </w:rPr>
        <w:br w:type="page"/>
      </w:r>
    </w:p>
    <w:p w:rsidR="00727BA6" w:rsidRDefault="00B43131">
      <w:pPr>
        <w:pStyle w:val="Balk1"/>
        <w:ind w:hanging="1427"/>
      </w:pPr>
      <w:bookmarkStart w:id="1391" w:name="_Toc74045776"/>
      <w:r>
        <w:lastRenderedPageBreak/>
        <w:t>Annex I: Bibliography</w:t>
      </w:r>
      <w:bookmarkEnd w:id="1391"/>
      <w:r>
        <w:t xml:space="preserve"> </w:t>
      </w:r>
    </w:p>
    <w:p w:rsidR="00727BA6" w:rsidRDefault="00727BA6">
      <w:pPr>
        <w:rPr>
          <w:shd w:val="clear" w:color="auto" w:fill="FFFFFF"/>
        </w:rPr>
      </w:pPr>
    </w:p>
    <w:p w:rsidR="00727BA6" w:rsidRDefault="00B43131">
      <w:pPr>
        <w:pStyle w:val="ListeParagraf"/>
        <w:ind w:left="270"/>
        <w:rPr>
          <w:shd w:val="clear" w:color="auto" w:fill="FFFFFF"/>
        </w:rPr>
      </w:pPr>
      <w:r>
        <w:t xml:space="preserve">Axion consulting UK, 2016: </w:t>
      </w:r>
      <w:hyperlink r:id="rId42">
        <w:r>
          <w:rPr>
            <w:rStyle w:val="Kpr"/>
            <w:lang w:val="en-US"/>
          </w:rPr>
          <w:t>https://www.plasteurope.com/news/PACKAGING_RECYCLING_UK_t235434/</w:t>
        </w:r>
      </w:hyperlink>
    </w:p>
    <w:p w:rsidR="00727BA6" w:rsidRDefault="00B43131">
      <w:pPr>
        <w:pStyle w:val="ListeParagraf"/>
        <w:ind w:left="270"/>
      </w:pPr>
      <w:r>
        <w:t xml:space="preserve">Civancik-Uslu, D., Puig, </w:t>
      </w:r>
      <w:r>
        <w:t>R., Voigt, S., Walter, D., Fullana-i-Palmer, P. (2019). Improving the production chain with LCA and eco-design: application to cosmetic packaging. Resources, Conservation and Recycling, 151, 104475.</w:t>
      </w:r>
    </w:p>
    <w:p w:rsidR="00727BA6" w:rsidRDefault="00727BA6">
      <w:pPr>
        <w:pStyle w:val="ListeParagraf"/>
        <w:ind w:left="270"/>
        <w:rPr>
          <w:szCs w:val="20"/>
        </w:rPr>
      </w:pPr>
    </w:p>
    <w:p w:rsidR="00727BA6" w:rsidRDefault="00B43131">
      <w:pPr>
        <w:pStyle w:val="ListeParagraf"/>
        <w:ind w:left="270"/>
      </w:pPr>
      <w:r>
        <w:t>Cook, E., Thomas, B., (2018). Eliminating avoidable plas</w:t>
      </w:r>
      <w:r>
        <w:t xml:space="preserve">tic waste by 2042: a use-based approach to decision and policy making. </w:t>
      </w:r>
    </w:p>
    <w:p w:rsidR="00727BA6" w:rsidRDefault="00727BA6">
      <w:pPr>
        <w:pStyle w:val="ListeParagraf"/>
        <w:ind w:left="270"/>
        <w:rPr>
          <w:szCs w:val="20"/>
        </w:rPr>
      </w:pPr>
    </w:p>
    <w:p w:rsidR="00727BA6" w:rsidRDefault="00B43131">
      <w:pPr>
        <w:pStyle w:val="ListeParagraf"/>
        <w:ind w:left="270"/>
      </w:pPr>
      <w:r>
        <w:t xml:space="preserve">COOLMAG, Recycling Epoxy, PU, and Silicon Resins | Standards, Pros and Cons at: </w:t>
      </w:r>
      <w:hyperlink r:id="rId43" w:history="1">
        <w:r>
          <w:rPr>
            <w:rStyle w:val="Kpr"/>
            <w:szCs w:val="24"/>
            <w:lang w:val="en-GB"/>
          </w:rPr>
          <w:t>https://coolmag.net/recycling-epoxy</w:t>
        </w:r>
        <w:r>
          <w:rPr>
            <w:rStyle w:val="Kpr"/>
            <w:szCs w:val="24"/>
            <w:lang w:val="en-GB"/>
          </w:rPr>
          <w:t>-silicon-resins/</w:t>
        </w:r>
      </w:hyperlink>
    </w:p>
    <w:p w:rsidR="00727BA6" w:rsidRDefault="00727BA6">
      <w:pPr>
        <w:pStyle w:val="ListeParagraf"/>
        <w:ind w:left="270"/>
      </w:pPr>
    </w:p>
    <w:p w:rsidR="00727BA6" w:rsidRDefault="00B43131">
      <w:pPr>
        <w:pStyle w:val="ListeParagraf"/>
        <w:ind w:left="270"/>
      </w:pPr>
      <w:r>
        <w:rPr>
          <w:rFonts w:asciiTheme="majorBidi" w:hAnsiTheme="majorBidi" w:cstheme="majorBidi"/>
          <w:noProof/>
          <w:szCs w:val="18"/>
        </w:rPr>
        <w:t xml:space="preserve">Cuauhtémoc Araujo-Andrade, Elodie Bugnicourt, Laurent Philippet (2021) Review on the photonic techniques suitable for automatic monitoring of the composition of multi-materials wastes in view of their posterior recycling </w:t>
      </w:r>
      <w:hyperlink r:id="rId44" w:history="1">
        <w:r>
          <w:rPr>
            <w:rStyle w:val="Kpr"/>
            <w:rFonts w:asciiTheme="majorBidi" w:hAnsiTheme="majorBidi" w:cstheme="majorBidi"/>
            <w:noProof/>
            <w:lang w:val="en-US"/>
          </w:rPr>
          <w:t>https://doi.org/10.1177/0734242X21997908</w:t>
        </w:r>
      </w:hyperlink>
    </w:p>
    <w:p w:rsidR="00727BA6" w:rsidRDefault="00727BA6">
      <w:pPr>
        <w:pStyle w:val="ListeParagraf"/>
        <w:ind w:left="270"/>
        <w:rPr>
          <w:szCs w:val="20"/>
        </w:rPr>
      </w:pPr>
    </w:p>
    <w:p w:rsidR="00727BA6" w:rsidRDefault="00B43131">
      <w:pPr>
        <w:pStyle w:val="ListeParagraf"/>
        <w:ind w:left="270"/>
        <w:rPr>
          <w:rStyle w:val="normaltextrun"/>
        </w:rPr>
      </w:pPr>
      <w:r>
        <w:rPr>
          <w:rStyle w:val="normaltextrun"/>
          <w:shd w:val="clear" w:color="auto" w:fill="FFFFFF"/>
        </w:rPr>
        <w:t>Dataran, S., Kota </w:t>
      </w:r>
      <w:r>
        <w:rPr>
          <w:rStyle w:val="spellingerror"/>
          <w:shd w:val="clear" w:color="auto" w:fill="FFFFFF"/>
        </w:rPr>
        <w:t>D.</w:t>
      </w:r>
      <w:r>
        <w:rPr>
          <w:rStyle w:val="normaltextrun"/>
          <w:shd w:val="clear" w:color="auto" w:fill="FFFFFF"/>
        </w:rPr>
        <w:t xml:space="preserve"> (2011). A Study on Plastic Management in Peninsular Malaysia - Final Report.</w:t>
      </w:r>
    </w:p>
    <w:p w:rsidR="00727BA6" w:rsidRDefault="00727BA6">
      <w:pPr>
        <w:pStyle w:val="ListeParagraf"/>
        <w:ind w:left="270"/>
        <w:rPr>
          <w:szCs w:val="20"/>
        </w:rPr>
      </w:pPr>
    </w:p>
    <w:p w:rsidR="00727BA6" w:rsidRDefault="00B43131">
      <w:pPr>
        <w:pStyle w:val="ListeParagraf"/>
        <w:ind w:left="270"/>
        <w:rPr>
          <w:color w:val="000000" w:themeColor="text1"/>
          <w:shd w:val="clear" w:color="auto" w:fill="FFFFFF"/>
        </w:rPr>
      </w:pPr>
      <w:r>
        <w:rPr>
          <w:color w:val="000000" w:themeColor="text1"/>
        </w:rPr>
        <w:t xml:space="preserve">Drager Safety AG &amp; Co (N/A). Understanding the Toxic Twins: HCN and Co” </w:t>
      </w:r>
      <w:r>
        <w:rPr>
          <w:rFonts w:eastAsia="Arial"/>
        </w:rPr>
        <w:t xml:space="preserve">Dräger Safety AG &amp; Co, </w:t>
      </w:r>
      <w:hyperlink r:id="rId45">
        <w:r>
          <w:rPr>
            <w:rFonts w:eastAsia="Arial"/>
            <w:color w:val="1155CC"/>
            <w:u w:val="single"/>
          </w:rPr>
          <w:t>"Understanding the Toxic Twins: HCN and CO"</w:t>
        </w:r>
      </w:hyperlink>
      <w:r>
        <w:rPr>
          <w:rFonts w:eastAsia="Arial"/>
        </w:rPr>
        <w:t xml:space="preserve">; and sources listed in GAIA (2020) </w:t>
      </w:r>
      <w:hyperlink r:id="rId46">
        <w:r>
          <w:rPr>
            <w:rFonts w:eastAsia="Arial"/>
            <w:color w:val="1155CC"/>
            <w:u w:val="single"/>
          </w:rPr>
          <w:t>Transposing the Basel Convention plastic waste amendments: challenges and recommendations</w:t>
        </w:r>
      </w:hyperlink>
      <w:r>
        <w:rPr>
          <w:rFonts w:eastAsia="Arial"/>
        </w:rPr>
        <w:t xml:space="preserve"> (p.14)</w:t>
      </w:r>
    </w:p>
    <w:p w:rsidR="00727BA6" w:rsidRDefault="00727BA6">
      <w:pPr>
        <w:pStyle w:val="ListeParagraf"/>
        <w:ind w:left="270"/>
        <w:rPr>
          <w:color w:val="000000" w:themeColor="text1"/>
          <w:szCs w:val="20"/>
        </w:rPr>
      </w:pPr>
    </w:p>
    <w:p w:rsidR="00727BA6" w:rsidRDefault="00B43131">
      <w:pPr>
        <w:pStyle w:val="ListeParagraf"/>
        <w:ind w:left="270"/>
        <w:rPr>
          <w:color w:val="000000" w:themeColor="text1"/>
        </w:rPr>
      </w:pPr>
      <w:r>
        <w:rPr>
          <w:rStyle w:val="normaltextrun"/>
          <w:color w:val="000000" w:themeColor="text1"/>
          <w:shd w:val="clear" w:color="auto" w:fill="FFFFFF"/>
        </w:rPr>
        <w:t>ECHA (2019). Plastic additives initiative. Supplementary Information o</w:t>
      </w:r>
      <w:r>
        <w:rPr>
          <w:rStyle w:val="normaltextrun"/>
          <w:color w:val="000000" w:themeColor="text1"/>
          <w:shd w:val="clear" w:color="auto" w:fill="FFFFFF"/>
        </w:rPr>
        <w:t>n Scope and Methods. 15.02.2019. </w:t>
      </w:r>
    </w:p>
    <w:p w:rsidR="00727BA6" w:rsidRDefault="00727BA6">
      <w:pPr>
        <w:pStyle w:val="ListeParagraf"/>
        <w:ind w:left="270"/>
        <w:rPr>
          <w:color w:val="000000" w:themeColor="text1"/>
          <w:szCs w:val="20"/>
        </w:rPr>
      </w:pPr>
    </w:p>
    <w:p w:rsidR="00727BA6" w:rsidRDefault="00B43131">
      <w:pPr>
        <w:pStyle w:val="ListeParagraf"/>
        <w:ind w:left="270"/>
      </w:pPr>
      <w:r>
        <w:t>Eunomia (2016). Plastics in the Marine Environment.</w:t>
      </w:r>
    </w:p>
    <w:p w:rsidR="00727BA6" w:rsidRDefault="00727BA6">
      <w:pPr>
        <w:pStyle w:val="ListeParagraf"/>
        <w:ind w:left="270"/>
        <w:rPr>
          <w:color w:val="000000" w:themeColor="text1"/>
          <w:szCs w:val="20"/>
        </w:rPr>
      </w:pPr>
    </w:p>
    <w:p w:rsidR="00727BA6" w:rsidRDefault="00B43131">
      <w:pPr>
        <w:pStyle w:val="ListeParagraf"/>
        <w:ind w:left="270"/>
        <w:rPr>
          <w:color w:val="000000" w:themeColor="text1"/>
        </w:rPr>
      </w:pPr>
      <w:r>
        <w:t xml:space="preserve">European Commission (2012). Eco-design your future –How ecodesign can help the environment by making products smarter. Retrieved from: </w:t>
      </w:r>
      <w:hyperlink r:id="rId47">
        <w:r>
          <w:rPr>
            <w:rStyle w:val="Kpr"/>
            <w:lang w:val="en-US"/>
          </w:rPr>
          <w:t>https://publications.europa.eu/en/publication-detail/-/publication/4d42d597-4f92-4498-8e1d-857cc157e6db/language-en</w:t>
        </w:r>
      </w:hyperlink>
      <w:r>
        <w:t xml:space="preserve">. </w:t>
      </w:r>
    </w:p>
    <w:p w:rsidR="00727BA6" w:rsidRDefault="00727BA6">
      <w:pPr>
        <w:pStyle w:val="ListeParagraf"/>
        <w:ind w:left="270"/>
        <w:rPr>
          <w:szCs w:val="20"/>
        </w:rPr>
      </w:pPr>
    </w:p>
    <w:p w:rsidR="00727BA6" w:rsidRDefault="00B43131">
      <w:pPr>
        <w:pStyle w:val="ListeParagraf"/>
        <w:ind w:left="270"/>
        <w:rPr>
          <w:shd w:val="clear" w:color="auto" w:fill="FFFFFF"/>
        </w:rPr>
      </w:pPr>
      <w:r>
        <w:rPr>
          <w:shd w:val="clear" w:color="auto" w:fill="FFFFFF"/>
        </w:rPr>
        <w:t>Euro</w:t>
      </w:r>
      <w:r>
        <w:rPr>
          <w:shd w:val="clear" w:color="auto" w:fill="FFFFFF"/>
        </w:rPr>
        <w:t>pean Commission (2018). COMMISSION STAFF WORKING DOCUMENT accompanying the document COM (2018) 29.</w:t>
      </w:r>
    </w:p>
    <w:p w:rsidR="00727BA6" w:rsidRDefault="00727BA6">
      <w:pPr>
        <w:pStyle w:val="ListeParagraf"/>
        <w:ind w:left="270"/>
        <w:rPr>
          <w:szCs w:val="20"/>
          <w:shd w:val="clear" w:color="auto" w:fill="FFFFFF"/>
        </w:rPr>
      </w:pPr>
    </w:p>
    <w:p w:rsidR="00727BA6" w:rsidRDefault="00B43131">
      <w:pPr>
        <w:pStyle w:val="ListeParagraf"/>
        <w:ind w:left="270"/>
        <w:rPr>
          <w:shd w:val="clear" w:color="auto" w:fill="FFFFFF"/>
          <w:lang w:val="es-ES"/>
        </w:rPr>
      </w:pPr>
      <w:r>
        <w:rPr>
          <w:shd w:val="clear" w:color="auto" w:fill="FFFFFF"/>
          <w:lang w:val="es-ES"/>
        </w:rPr>
        <w:t>Fabio Augusto Mesa Rueda, Alneira Cuéllar Burgos, Jairo Ernesto Perilla Perilla, Carlos Vargas-Hernández,</w:t>
      </w:r>
    </w:p>
    <w:p w:rsidR="00727BA6" w:rsidRDefault="00B43131">
      <w:pPr>
        <w:pStyle w:val="ListeParagraf"/>
        <w:ind w:left="270"/>
        <w:rPr>
          <w:shd w:val="clear" w:color="auto" w:fill="FFFFFF"/>
        </w:rPr>
      </w:pPr>
      <w:r>
        <w:rPr>
          <w:shd w:val="clear" w:color="auto" w:fill="FFFFFF"/>
        </w:rPr>
        <w:t>Fardell, P., (2013)</w:t>
      </w:r>
      <w:r>
        <w:t xml:space="preserve"> </w:t>
      </w:r>
      <w:r>
        <w:rPr>
          <w:shd w:val="clear" w:color="auto" w:fill="FFFFFF"/>
        </w:rPr>
        <w:t xml:space="preserve">Characterization of DGEBA and TMAB monomers, and monitoring the cross linking reaction by Raman spectroscopy. </w:t>
      </w:r>
    </w:p>
    <w:p w:rsidR="00727BA6" w:rsidRDefault="00727BA6">
      <w:pPr>
        <w:pStyle w:val="ListeParagraf"/>
        <w:ind w:left="270"/>
        <w:rPr>
          <w:szCs w:val="20"/>
          <w:shd w:val="clear" w:color="auto" w:fill="FFFFFF"/>
        </w:rPr>
      </w:pPr>
    </w:p>
    <w:p w:rsidR="00727BA6" w:rsidRDefault="00B43131">
      <w:pPr>
        <w:pStyle w:val="ListeParagraf"/>
        <w:ind w:left="270"/>
        <w:rPr>
          <w:shd w:val="clear" w:color="auto" w:fill="FFFFFF"/>
        </w:rPr>
      </w:pPr>
      <w:r>
        <w:rPr>
          <w:shd w:val="clear" w:color="auto" w:fill="FFFFFF"/>
        </w:rPr>
        <w:t>Fardell, P., (1993). Toxicity of plastics and rubber in fire. RAPRA Review `Reports - No. 69. </w:t>
      </w:r>
    </w:p>
    <w:p w:rsidR="00727BA6" w:rsidRDefault="00727BA6">
      <w:pPr>
        <w:pStyle w:val="ListeParagraf"/>
        <w:ind w:left="270"/>
        <w:rPr>
          <w:szCs w:val="20"/>
          <w:shd w:val="clear" w:color="auto" w:fill="FFFFFF"/>
        </w:rPr>
      </w:pPr>
    </w:p>
    <w:p w:rsidR="00727BA6" w:rsidRDefault="00B43131">
      <w:pPr>
        <w:pStyle w:val="ListeParagraf"/>
        <w:ind w:left="270"/>
        <w:rPr>
          <w:rStyle w:val="Kpr"/>
          <w:lang w:val="en-US"/>
        </w:rPr>
      </w:pPr>
      <w:r>
        <w:t>Freegard, K., (2018): The Chemical Engineer - Wa</w:t>
      </w:r>
      <w:r>
        <w:t xml:space="preserve">ste Management, “How landfill might be the better option for disposal of low-grade plastics”. </w:t>
      </w:r>
      <w:r>
        <w:rPr>
          <w:lang w:val="en-US"/>
        </w:rPr>
        <w:t>Availabale from: h</w:t>
      </w:r>
      <w:hyperlink r:id="rId48">
        <w:r>
          <w:rPr>
            <w:rStyle w:val="Kpr"/>
            <w:lang w:val="en-US"/>
          </w:rPr>
          <w:t>ttps://www.thechemicalengineer.com/features/landfill-vs-sky</w:t>
        </w:r>
        <w:r>
          <w:rPr>
            <w:rStyle w:val="Kpr"/>
            <w:lang w:val="en-US"/>
          </w:rPr>
          <w:t>fill/</w:t>
        </w:r>
      </w:hyperlink>
    </w:p>
    <w:p w:rsidR="00727BA6" w:rsidRDefault="00727BA6">
      <w:pPr>
        <w:pStyle w:val="ListeParagraf"/>
        <w:ind w:left="270"/>
        <w:rPr>
          <w:rStyle w:val="normaltextrun"/>
          <w:shd w:val="clear" w:color="auto" w:fill="FFFFFF"/>
          <w:lang w:val="en-US"/>
        </w:rPr>
      </w:pPr>
    </w:p>
    <w:p w:rsidR="00727BA6" w:rsidRDefault="00B43131">
      <w:pPr>
        <w:pStyle w:val="ListeParagraf"/>
        <w:ind w:left="270"/>
        <w:rPr>
          <w:rStyle w:val="eop"/>
          <w:shd w:val="clear" w:color="auto" w:fill="FFFFFF"/>
        </w:rPr>
      </w:pPr>
      <w:r>
        <w:rPr>
          <w:rStyle w:val="normaltextrun"/>
          <w:shd w:val="clear" w:color="auto" w:fill="FFFFFF"/>
        </w:rPr>
        <w:t>Geyer, R., </w:t>
      </w:r>
      <w:r>
        <w:rPr>
          <w:rStyle w:val="spellingerror"/>
          <w:shd w:val="clear" w:color="auto" w:fill="FFFFFF"/>
        </w:rPr>
        <w:t>Jambeck</w:t>
      </w:r>
      <w:r>
        <w:rPr>
          <w:rStyle w:val="normaltextrun"/>
          <w:shd w:val="clear" w:color="auto" w:fill="FFFFFF"/>
        </w:rPr>
        <w:t>, R.J., Law, K.L. (2017). Production, Use, and Fate of all Plastics ever Made, Science Advances 19 Jul 2017: Vol. 3, no. 7, e1700782, Retrieved from: https://advances.sciencemag.org/content/3/7/e1700782.</w:t>
      </w:r>
      <w:r>
        <w:rPr>
          <w:rStyle w:val="eop"/>
          <w:shd w:val="clear" w:color="auto" w:fill="FFFFFF"/>
        </w:rPr>
        <w:t> </w:t>
      </w:r>
    </w:p>
    <w:p w:rsidR="00727BA6" w:rsidRDefault="00727BA6">
      <w:pPr>
        <w:pStyle w:val="ListeParagraf"/>
        <w:ind w:left="270"/>
        <w:rPr>
          <w:rStyle w:val="eop"/>
          <w:shd w:val="clear" w:color="auto" w:fill="FFFFFF"/>
        </w:rPr>
      </w:pPr>
    </w:p>
    <w:p w:rsidR="00727BA6" w:rsidRDefault="00B43131">
      <w:pPr>
        <w:pStyle w:val="ListeParagraf"/>
        <w:ind w:left="270"/>
        <w:rPr>
          <w:rStyle w:val="eop"/>
          <w:shd w:val="clear" w:color="auto" w:fill="FFFFFF"/>
        </w:rPr>
      </w:pPr>
      <w:r>
        <w:rPr>
          <w:rStyle w:val="eop"/>
          <w:shd w:val="clear" w:color="auto" w:fill="FFFFFF"/>
        </w:rPr>
        <w:t>Goodship, Vannessa (2009)</w:t>
      </w:r>
      <w:r>
        <w:rPr>
          <w:rStyle w:val="eop"/>
          <w:shd w:val="clear" w:color="auto" w:fill="FFFFFF"/>
        </w:rPr>
        <w:t xml:space="preserve"> Management, recycling and reuse of waste composites. Woodhead Publishing in materials . Cambridge, U.K. ; Boca Raton, FL, U.S.A.: Woodhead Publishing Ltd. ; CRC Press. ISBN 9781845694623</w:t>
      </w:r>
    </w:p>
    <w:p w:rsidR="00727BA6" w:rsidRDefault="00727BA6">
      <w:pPr>
        <w:pStyle w:val="ListeParagraf"/>
        <w:ind w:left="270"/>
        <w:rPr>
          <w:color w:val="000000" w:themeColor="text1"/>
          <w:szCs w:val="20"/>
        </w:rPr>
      </w:pPr>
    </w:p>
    <w:p w:rsidR="00727BA6" w:rsidRDefault="00B43131">
      <w:pPr>
        <w:pStyle w:val="ListeParagraf"/>
        <w:ind w:left="270"/>
        <w:rPr>
          <w:rStyle w:val="normaltextrun"/>
          <w:shd w:val="clear" w:color="auto" w:fill="FFFFFF"/>
        </w:rPr>
      </w:pPr>
      <w:r>
        <w:rPr>
          <w:rStyle w:val="spellingerror"/>
          <w:shd w:val="clear" w:color="auto" w:fill="FFFFFF"/>
        </w:rPr>
        <w:t>Hahladakis</w:t>
      </w:r>
      <w:r>
        <w:rPr>
          <w:rStyle w:val="normaltextrun"/>
          <w:shd w:val="clear" w:color="auto" w:fill="FFFFFF"/>
        </w:rPr>
        <w:t>, J. N., Velis, C. A., Weber, R., </w:t>
      </w:r>
      <w:r>
        <w:rPr>
          <w:rStyle w:val="spellingerror"/>
          <w:shd w:val="clear" w:color="auto" w:fill="FFFFFF"/>
        </w:rPr>
        <w:t>Iacovidou</w:t>
      </w:r>
      <w:r>
        <w:rPr>
          <w:rStyle w:val="normaltextrun"/>
          <w:shd w:val="clear" w:color="auto" w:fill="FFFFFF"/>
        </w:rPr>
        <w:t>, E., Purnell,</w:t>
      </w:r>
      <w:r>
        <w:rPr>
          <w:rStyle w:val="normaltextrun"/>
          <w:shd w:val="clear" w:color="auto" w:fill="FFFFFF"/>
        </w:rPr>
        <w:t xml:space="preserve"> P. (2018). An overview of chemical additives present in plastics: Migration, release, fate and environmental impact during their use, disposal and recycling. Journal of hazardous materials, 344, 179-199. </w:t>
      </w:r>
      <w:r>
        <w:rPr>
          <w:color w:val="000000" w:themeColor="text1"/>
          <w:shd w:val="clear" w:color="auto" w:fill="FFFFFF"/>
        </w:rPr>
        <w:t>Retrieved from</w:t>
      </w:r>
      <w:r>
        <w:rPr>
          <w:rStyle w:val="normaltextrun"/>
          <w:shd w:val="clear" w:color="auto" w:fill="FFFFFF"/>
        </w:rPr>
        <w:t>: </w:t>
      </w:r>
      <w:hyperlink r:id="rId49" w:tgtFrame="_blank" w:history="1">
        <w:r>
          <w:rPr>
            <w:rStyle w:val="normaltextrun"/>
            <w:shd w:val="clear" w:color="auto" w:fill="FFFFFF"/>
          </w:rPr>
          <w:t>https://www.sciencedirect.com/science/article/pii/S030438941730763X</w:t>
        </w:r>
      </w:hyperlink>
      <w:r>
        <w:rPr>
          <w:rStyle w:val="normaltextrun"/>
          <w:shd w:val="clear" w:color="auto" w:fill="FFFFFF"/>
        </w:rPr>
        <w:t>, downloaded on 08/01/20. </w:t>
      </w:r>
    </w:p>
    <w:p w:rsidR="00727BA6" w:rsidRDefault="00727BA6">
      <w:pPr>
        <w:pStyle w:val="ListeParagraf"/>
        <w:ind w:left="270"/>
        <w:rPr>
          <w:rStyle w:val="normaltextrun"/>
          <w:szCs w:val="20"/>
        </w:rPr>
      </w:pPr>
    </w:p>
    <w:p w:rsidR="00727BA6" w:rsidRDefault="00B43131">
      <w:pPr>
        <w:pStyle w:val="ListeParagraf"/>
        <w:ind w:left="270"/>
        <w:rPr>
          <w:rStyle w:val="normaltextrun"/>
        </w:rPr>
      </w:pPr>
      <w:r>
        <w:rPr>
          <w:rStyle w:val="normaltextrun"/>
        </w:rPr>
        <w:t xml:space="preserve">Hande, S., (2019). The informal waste sector: a solution to the recycling problem in developing countries. </w:t>
      </w:r>
    </w:p>
    <w:p w:rsidR="00727BA6" w:rsidRDefault="00727BA6">
      <w:pPr>
        <w:pStyle w:val="ListeParagraf"/>
        <w:ind w:left="270"/>
        <w:rPr>
          <w:szCs w:val="20"/>
          <w:shd w:val="clear" w:color="auto" w:fill="FFFFFF"/>
        </w:rPr>
      </w:pPr>
    </w:p>
    <w:p w:rsidR="00727BA6" w:rsidRDefault="00B43131">
      <w:pPr>
        <w:pStyle w:val="ListeParagraf"/>
        <w:ind w:left="270"/>
      </w:pPr>
      <w:r>
        <w:t xml:space="preserve">Hann, S. &amp; Connock, T. (2020). </w:t>
      </w:r>
      <w:hyperlink r:id="rId50">
        <w:r>
          <w:rPr>
            <w:rStyle w:val="Kpr"/>
            <w:lang w:val="en-US"/>
          </w:rPr>
          <w:t>Chemical Recycling: State</w:t>
        </w:r>
        <w:r>
          <w:rPr>
            <w:rStyle w:val="Kpr"/>
            <w:lang w:val="en-US"/>
          </w:rPr>
          <w:t xml:space="preserve"> of Play</w:t>
        </w:r>
      </w:hyperlink>
      <w:r>
        <w:t>. Eunomia Research &amp; Consulting for CHEM Trust.</w:t>
      </w:r>
    </w:p>
    <w:p w:rsidR="00727BA6" w:rsidRDefault="00727BA6">
      <w:pPr>
        <w:pStyle w:val="ListeParagraf"/>
        <w:ind w:left="270"/>
        <w:rPr>
          <w:szCs w:val="20"/>
          <w:shd w:val="clear" w:color="auto" w:fill="FFFFFF"/>
        </w:rPr>
      </w:pPr>
    </w:p>
    <w:p w:rsidR="00727BA6" w:rsidRDefault="00B43131">
      <w:pPr>
        <w:pStyle w:val="ListeParagraf"/>
        <w:ind w:left="270"/>
        <w:rPr>
          <w:rStyle w:val="normaltextrun"/>
        </w:rPr>
      </w:pPr>
      <w:r>
        <w:rPr>
          <w:rStyle w:val="normaltextrun"/>
          <w:shd w:val="clear" w:color="auto" w:fill="FFFFFF"/>
          <w:lang w:val="nb-NO"/>
        </w:rPr>
        <w:lastRenderedPageBreak/>
        <w:t>Hansen, E., Nilsson, N. H., </w:t>
      </w:r>
      <w:r>
        <w:rPr>
          <w:rStyle w:val="spellingerror"/>
          <w:shd w:val="clear" w:color="auto" w:fill="FFFFFF"/>
          <w:lang w:val="nb-NO"/>
        </w:rPr>
        <w:t>Lithner</w:t>
      </w:r>
      <w:r>
        <w:rPr>
          <w:rStyle w:val="normaltextrun"/>
          <w:shd w:val="clear" w:color="auto" w:fill="FFFFFF"/>
          <w:lang w:val="nb-NO"/>
        </w:rPr>
        <w:t>, D., Lassen, C., (2013). </w:t>
      </w:r>
      <w:r>
        <w:rPr>
          <w:rStyle w:val="normaltextrun"/>
          <w:shd w:val="clear" w:color="auto" w:fill="FFFFFF"/>
        </w:rPr>
        <w:t xml:space="preserve">Hazardous substances in plastic materials. </w:t>
      </w:r>
      <w:r>
        <w:rPr>
          <w:color w:val="000000" w:themeColor="text1"/>
          <w:shd w:val="clear" w:color="auto" w:fill="FFFFFF"/>
        </w:rPr>
        <w:t>Retrieved from</w:t>
      </w:r>
      <w:r>
        <w:rPr>
          <w:rStyle w:val="normaltextrun"/>
          <w:shd w:val="clear" w:color="auto" w:fill="FFFFFF"/>
        </w:rPr>
        <w:t>: </w:t>
      </w:r>
      <w:hyperlink r:id="rId51" w:tgtFrame="_blank" w:history="1">
        <w:r>
          <w:rPr>
            <w:rStyle w:val="normaltextrun"/>
            <w:shd w:val="clear" w:color="auto" w:fill="FFFFFF"/>
          </w:rPr>
          <w:t>http://www.byggemiljo.no/wp-content/uploads/2014/10/72_ta3017.pdf</w:t>
        </w:r>
      </w:hyperlink>
      <w:r>
        <w:rPr>
          <w:rStyle w:val="normaltextrun"/>
          <w:shd w:val="clear" w:color="auto" w:fill="FFFFFF"/>
        </w:rPr>
        <w:t>. </w:t>
      </w:r>
    </w:p>
    <w:p w:rsidR="00727BA6" w:rsidRDefault="00727BA6">
      <w:pPr>
        <w:pStyle w:val="ListeParagraf"/>
        <w:ind w:left="270"/>
        <w:rPr>
          <w:rFonts w:eastAsia="Arial"/>
          <w:szCs w:val="20"/>
        </w:rPr>
      </w:pPr>
    </w:p>
    <w:p w:rsidR="00727BA6" w:rsidRDefault="00B43131">
      <w:pPr>
        <w:pStyle w:val="ListeParagraf"/>
        <w:ind w:left="270"/>
        <w:rPr>
          <w:rStyle w:val="normaltextrun"/>
          <w:shd w:val="clear" w:color="auto" w:fill="FFFFFF"/>
          <w:lang w:val="fr-CH"/>
        </w:rPr>
      </w:pPr>
      <w:r>
        <w:rPr>
          <w:rFonts w:eastAsia="Arial"/>
        </w:rPr>
        <w:t>He, Z., Li, G., Chen, J., Huang, Y., An, T., &amp; Zhang, C. (2015). Pollution characteristics and health risk assessment of volatile organic compounds emitted from different p</w:t>
      </w:r>
      <w:r>
        <w:rPr>
          <w:rFonts w:eastAsia="Arial"/>
        </w:rPr>
        <w:t xml:space="preserve">lastic solid waste recycling workshops. </w:t>
      </w:r>
      <w:r>
        <w:rPr>
          <w:rFonts w:eastAsia="Arial"/>
          <w:lang w:val="fr-CH"/>
        </w:rPr>
        <w:t>Environment International, 77, 85–94. https://doi.org/10.1016/j.envint.2015.01.004</w:t>
      </w:r>
    </w:p>
    <w:p w:rsidR="00727BA6" w:rsidRDefault="00727BA6">
      <w:pPr>
        <w:pStyle w:val="ListeParagraf"/>
        <w:ind w:left="270"/>
        <w:rPr>
          <w:rStyle w:val="normaltextrun"/>
          <w:color w:val="000000" w:themeColor="text1"/>
          <w:szCs w:val="20"/>
          <w:lang w:val="fr-CH"/>
        </w:rPr>
      </w:pPr>
    </w:p>
    <w:p w:rsidR="00727BA6" w:rsidRDefault="00B43131">
      <w:pPr>
        <w:pStyle w:val="ListeParagraf"/>
        <w:ind w:left="270"/>
        <w:rPr>
          <w:shd w:val="clear" w:color="auto" w:fill="FFFFFF"/>
        </w:rPr>
      </w:pPr>
      <w:r>
        <w:rPr>
          <w:rStyle w:val="normaltextrun"/>
          <w:shd w:val="clear" w:color="auto" w:fill="FFFFFF"/>
          <w:lang w:val="fr-CH"/>
        </w:rPr>
        <w:t xml:space="preserve">Hopewell, J., Dvorak, R., Kosior, E. (2009). </w:t>
      </w:r>
      <w:r>
        <w:rPr>
          <w:rStyle w:val="normaltextrun"/>
          <w:shd w:val="clear" w:color="auto" w:fill="FFFFFF"/>
        </w:rPr>
        <w:t>Plastics recycling: challenges and opportunities. Philosophical transactions of the Roy</w:t>
      </w:r>
      <w:r>
        <w:rPr>
          <w:rStyle w:val="normaltextrun"/>
          <w:shd w:val="clear" w:color="auto" w:fill="FFFFFF"/>
        </w:rPr>
        <w:t>al Society of London. Series B, Biological sciences, 364(1526), 2115–2126. doi:10.1098/rstb.2008.0311.</w:t>
      </w:r>
      <w:r>
        <w:rPr>
          <w:rStyle w:val="eop"/>
          <w:shd w:val="clear" w:color="auto" w:fill="FFFFFF"/>
        </w:rPr>
        <w:t> </w:t>
      </w:r>
    </w:p>
    <w:p w:rsidR="00727BA6" w:rsidRDefault="00727BA6">
      <w:pPr>
        <w:pStyle w:val="ListeParagraf"/>
        <w:ind w:left="270"/>
        <w:rPr>
          <w:rStyle w:val="normaltextrun"/>
          <w:color w:val="000000" w:themeColor="text1"/>
          <w:szCs w:val="20"/>
          <w:shd w:val="clear" w:color="auto" w:fill="FFFFFF"/>
        </w:rPr>
      </w:pPr>
    </w:p>
    <w:p w:rsidR="00727BA6" w:rsidRDefault="00B43131">
      <w:pPr>
        <w:pStyle w:val="ListeParagraf"/>
        <w:ind w:left="270"/>
        <w:rPr>
          <w:color w:val="000000" w:themeColor="text1"/>
        </w:rPr>
      </w:pPr>
      <w:r>
        <w:rPr>
          <w:rStyle w:val="normaltextrun"/>
          <w:color w:val="000000" w:themeColor="text1"/>
          <w:shd w:val="clear" w:color="auto" w:fill="FFFFFF"/>
        </w:rPr>
        <w:t>Illinois </w:t>
      </w:r>
      <w:r>
        <w:rPr>
          <w:rStyle w:val="spellingerror"/>
          <w:color w:val="000000" w:themeColor="text1"/>
          <w:shd w:val="clear" w:color="auto" w:fill="FFFFFF"/>
        </w:rPr>
        <w:t>Recycling</w:t>
      </w:r>
      <w:r>
        <w:rPr>
          <w:rStyle w:val="normaltextrun"/>
          <w:color w:val="000000" w:themeColor="text1"/>
          <w:shd w:val="clear" w:color="auto" w:fill="FFFFFF"/>
        </w:rPr>
        <w:t> Association (2010). Best </w:t>
      </w:r>
      <w:r>
        <w:rPr>
          <w:rStyle w:val="spellingerror"/>
          <w:color w:val="000000" w:themeColor="text1"/>
          <w:shd w:val="clear" w:color="auto" w:fill="FFFFFF"/>
        </w:rPr>
        <w:t>Operational</w:t>
      </w:r>
      <w:r>
        <w:rPr>
          <w:rStyle w:val="normaltextrun"/>
          <w:color w:val="000000" w:themeColor="text1"/>
          <w:shd w:val="clear" w:color="auto" w:fill="FFFFFF"/>
        </w:rPr>
        <w:t> Practices Manual for Materials </w:t>
      </w:r>
      <w:r>
        <w:rPr>
          <w:rStyle w:val="spellingerror"/>
          <w:color w:val="000000" w:themeColor="text1"/>
          <w:shd w:val="clear" w:color="auto" w:fill="FFFFFF"/>
        </w:rPr>
        <w:t>Recovery</w:t>
      </w:r>
      <w:r>
        <w:rPr>
          <w:rStyle w:val="normaltextrun"/>
          <w:color w:val="000000" w:themeColor="text1"/>
          <w:shd w:val="clear" w:color="auto" w:fill="FFFFFF"/>
        </w:rPr>
        <w:t> Facilities and </w:t>
      </w:r>
      <w:r>
        <w:rPr>
          <w:rStyle w:val="spellingerror"/>
          <w:color w:val="000000" w:themeColor="text1"/>
          <w:shd w:val="clear" w:color="auto" w:fill="FFFFFF"/>
        </w:rPr>
        <w:t>Recycling</w:t>
      </w:r>
      <w:r>
        <w:rPr>
          <w:rStyle w:val="normaltextrun"/>
          <w:color w:val="000000" w:themeColor="text1"/>
          <w:shd w:val="clear" w:color="auto" w:fill="FFFFFF"/>
        </w:rPr>
        <w:t> Drop-Off Facilities. </w:t>
      </w:r>
      <w:r>
        <w:rPr>
          <w:rStyle w:val="spellingerror"/>
          <w:color w:val="000000" w:themeColor="text1"/>
          <w:shd w:val="clear" w:color="auto" w:fill="FFFFFF"/>
        </w:rPr>
        <w:t>Retrieved</w:t>
      </w:r>
      <w:r>
        <w:rPr>
          <w:rStyle w:val="normaltextrun"/>
          <w:color w:val="000000" w:themeColor="text1"/>
          <w:shd w:val="clear" w:color="auto" w:fill="FFFFFF"/>
        </w:rPr>
        <w:t> </w:t>
      </w:r>
      <w:r>
        <w:rPr>
          <w:rStyle w:val="spellingerror"/>
          <w:color w:val="000000" w:themeColor="text1"/>
          <w:shd w:val="clear" w:color="auto" w:fill="FFFFFF"/>
        </w:rPr>
        <w:t>from</w:t>
      </w:r>
      <w:r>
        <w:rPr>
          <w:rStyle w:val="normaltextrun"/>
          <w:color w:val="000000" w:themeColor="text1"/>
          <w:shd w:val="clear" w:color="auto" w:fill="FFFFFF"/>
        </w:rPr>
        <w:t> : https://illinoisrecycles.org/wp-content/uploads/2014/10/IRA_BOPM_2010.pdf.</w:t>
      </w:r>
    </w:p>
    <w:p w:rsidR="00727BA6" w:rsidRDefault="00727BA6">
      <w:pPr>
        <w:pStyle w:val="ListeParagraf"/>
        <w:ind w:left="270"/>
        <w:rPr>
          <w:szCs w:val="20"/>
          <w:shd w:val="clear" w:color="auto" w:fill="FFFFFF"/>
        </w:rPr>
      </w:pPr>
    </w:p>
    <w:p w:rsidR="00727BA6" w:rsidRDefault="00B43131">
      <w:pPr>
        <w:pStyle w:val="ListeParagraf"/>
        <w:ind w:left="270"/>
      </w:pPr>
      <w:r>
        <w:t xml:space="preserve">ISO Plastics in general </w:t>
      </w:r>
      <w:hyperlink r:id="rId52" w:history="1">
        <w:r>
          <w:rPr>
            <w:rStyle w:val="Kpr"/>
            <w:szCs w:val="24"/>
            <w:lang w:val="en-GB"/>
          </w:rPr>
          <w:t>https://www.iso.org/ics/83.080/x/</w:t>
        </w:r>
      </w:hyperlink>
    </w:p>
    <w:p w:rsidR="00727BA6" w:rsidRDefault="00727BA6">
      <w:pPr>
        <w:pStyle w:val="ListeParagraf"/>
        <w:ind w:left="270"/>
      </w:pPr>
    </w:p>
    <w:p w:rsidR="00727BA6" w:rsidRDefault="00B43131">
      <w:pPr>
        <w:pStyle w:val="ListeParagraf"/>
        <w:ind w:left="270"/>
      </w:pPr>
      <w:r>
        <w:t xml:space="preserve">ISO (2013). Plastics – vocabulary. Retrieved from: </w:t>
      </w:r>
      <w:hyperlink r:id="rId53" w:anchor="iso:std:iso:472:ed-4:v1:en:en">
        <w:r>
          <w:rPr>
            <w:rStyle w:val="Kpr"/>
            <w:lang w:val="en-US"/>
          </w:rPr>
          <w:t>https://www.iso.org/obp/ui/#iso:std:iso:472:ed-4:v1:en:en</w:t>
        </w:r>
      </w:hyperlink>
      <w:r>
        <w:t>.</w:t>
      </w:r>
    </w:p>
    <w:p w:rsidR="00727BA6" w:rsidRDefault="00727BA6">
      <w:pPr>
        <w:pStyle w:val="ListeParagraf"/>
        <w:ind w:left="270"/>
        <w:rPr>
          <w:szCs w:val="20"/>
          <w:shd w:val="clear" w:color="auto" w:fill="FFFFFF"/>
        </w:rPr>
      </w:pPr>
    </w:p>
    <w:p w:rsidR="00727BA6" w:rsidRDefault="00B43131">
      <w:pPr>
        <w:pStyle w:val="ListeParagraf"/>
        <w:ind w:left="270"/>
        <w:rPr>
          <w:shd w:val="clear" w:color="auto" w:fill="FFFFFF"/>
        </w:rPr>
      </w:pPr>
      <w:r>
        <w:rPr>
          <w:shd w:val="clear" w:color="auto" w:fill="FFFFFF"/>
        </w:rPr>
        <w:t xml:space="preserve">International Solid Waste Association (2017). Waste sorting plants: extracting value from waste. Retrieved from: </w:t>
      </w:r>
      <w:hyperlink r:id="rId54" w:history="1">
        <w:r>
          <w:rPr>
            <w:rStyle w:val="Kpr"/>
            <w:szCs w:val="24"/>
            <w:shd w:val="clear" w:color="auto" w:fill="FFFFFF"/>
            <w:lang w:val="en-GB"/>
          </w:rPr>
          <w:t>https://www.iswa.org/knowledge-base/waste-sorting-plants-extracting-value-from-waste/?v=79cba1185463</w:t>
        </w:r>
      </w:hyperlink>
      <w:r>
        <w:rPr>
          <w:shd w:val="clear" w:color="auto" w:fill="FFFFFF"/>
        </w:rPr>
        <w:t xml:space="preserve"> </w:t>
      </w:r>
    </w:p>
    <w:p w:rsidR="00727BA6" w:rsidRDefault="00727BA6">
      <w:pPr>
        <w:pStyle w:val="ListeParagraf"/>
        <w:ind w:left="270"/>
        <w:rPr>
          <w:szCs w:val="20"/>
          <w:shd w:val="clear" w:color="auto" w:fill="FFFFFF"/>
        </w:rPr>
      </w:pPr>
    </w:p>
    <w:p w:rsidR="00727BA6" w:rsidRDefault="00B43131">
      <w:pPr>
        <w:pStyle w:val="ListeParagraf"/>
        <w:ind w:left="270"/>
      </w:pPr>
      <w:r>
        <w:t>Joint Research Centre (2019). Best Available Tech</w:t>
      </w:r>
      <w:r>
        <w:t xml:space="preserve">niques (BAT) Reference Document for Waste Incineration. JRC Science for Policy Report. </w:t>
      </w:r>
    </w:p>
    <w:p w:rsidR="00727BA6" w:rsidRDefault="00727BA6">
      <w:pPr>
        <w:pStyle w:val="ListeParagraf"/>
        <w:ind w:left="270"/>
        <w:rPr>
          <w:szCs w:val="20"/>
        </w:rPr>
      </w:pPr>
    </w:p>
    <w:p w:rsidR="00727BA6" w:rsidRDefault="00B43131">
      <w:pPr>
        <w:pStyle w:val="ListeParagraf"/>
        <w:ind w:left="270"/>
        <w:rPr>
          <w:rStyle w:val="normaltextrun"/>
          <w:shd w:val="clear" w:color="auto" w:fill="FFFFFF"/>
        </w:rPr>
      </w:pPr>
      <w:r>
        <w:rPr>
          <w:rStyle w:val="normaltextrun"/>
          <w:shd w:val="clear" w:color="auto" w:fill="FFFFFF"/>
        </w:rPr>
        <w:t>Karaman, E., Kurt, M., (2015). Sorting of plastic waste for effective recycling, Int. Journal of Applied Sciences and Engineering Research, Vol. 4, No. 4.</w:t>
      </w:r>
    </w:p>
    <w:p w:rsidR="00727BA6" w:rsidRDefault="00727BA6">
      <w:pPr>
        <w:pStyle w:val="ListeParagraf"/>
        <w:ind w:left="270"/>
        <w:rPr>
          <w:rFonts w:eastAsia="Arial"/>
        </w:rPr>
      </w:pPr>
    </w:p>
    <w:p w:rsidR="00727BA6" w:rsidRDefault="00B43131">
      <w:pPr>
        <w:pStyle w:val="ListeParagraf"/>
        <w:ind w:left="270"/>
        <w:rPr>
          <w:shd w:val="clear" w:color="auto" w:fill="FFFFFF"/>
        </w:rPr>
      </w:pPr>
      <w:r>
        <w:rPr>
          <w:rFonts w:eastAsia="Arial"/>
        </w:rPr>
        <w:t xml:space="preserve">Karlsson, </w:t>
      </w:r>
      <w:r>
        <w:rPr>
          <w:rFonts w:eastAsia="Arial"/>
        </w:rPr>
        <w:t>T. M., Arneborg, L., Broström, G., Almroth, B. C., Gipperth, L., &amp; Hassellöv, M. (2018). The unaccountability case of plastic pellet pollution. Marine Pollution Bulletin, 129(1), 52–60. https://doi.org/10.1016/j.marpolbul.2018.01.041</w:t>
      </w:r>
    </w:p>
    <w:p w:rsidR="00727BA6" w:rsidRDefault="00727BA6">
      <w:pPr>
        <w:pStyle w:val="ListeParagraf"/>
        <w:ind w:left="270"/>
      </w:pPr>
    </w:p>
    <w:p w:rsidR="00727BA6" w:rsidRDefault="00B43131">
      <w:pPr>
        <w:pStyle w:val="ListeParagraf"/>
        <w:ind w:left="270"/>
      </w:pPr>
      <w:r>
        <w:rPr>
          <w:lang w:val="nb-NO"/>
        </w:rPr>
        <w:t xml:space="preserve">Kehinde, O., Ramonu, </w:t>
      </w:r>
      <w:r>
        <w:rPr>
          <w:lang w:val="nb-NO"/>
        </w:rPr>
        <w:t xml:space="preserve">O. J., Babaremu, K.O,. </w:t>
      </w:r>
      <w:r>
        <w:rPr>
          <w:lang w:val="en-US"/>
        </w:rPr>
        <w:t>Justin, L.D., (2020). Plastic wastes</w:t>
      </w:r>
      <w:r>
        <w:t xml:space="preserve">: environmental hazard and induments for wealth creation. </w:t>
      </w:r>
    </w:p>
    <w:p w:rsidR="00727BA6" w:rsidRDefault="00727BA6">
      <w:pPr>
        <w:pStyle w:val="ListeParagraf"/>
        <w:ind w:left="270"/>
        <w:rPr>
          <w:szCs w:val="20"/>
        </w:rPr>
      </w:pPr>
    </w:p>
    <w:p w:rsidR="00727BA6" w:rsidRDefault="00B43131">
      <w:pPr>
        <w:pStyle w:val="ListeParagraf"/>
        <w:ind w:left="270"/>
        <w:rPr>
          <w:shd w:val="clear" w:color="auto" w:fill="FFFFFF"/>
        </w:rPr>
      </w:pPr>
      <w:r>
        <w:rPr>
          <w:lang w:val="en-US"/>
        </w:rPr>
        <w:t xml:space="preserve">Kumar, A., Samadder, S.R., Kumar, N., Singh, C., (2018). </w:t>
      </w:r>
      <w:r>
        <w:t>Estimation of the generation rate of different types of plastic wastes and possi</w:t>
      </w:r>
      <w:r>
        <w:t>ble revenue recovery from informal recycling, Waste Management, Volume 79(2018), Pages 781-790</w:t>
      </w:r>
    </w:p>
    <w:p w:rsidR="00727BA6" w:rsidRDefault="00727BA6">
      <w:pPr>
        <w:pStyle w:val="ListeParagraf"/>
        <w:ind w:left="270"/>
        <w:rPr>
          <w:szCs w:val="20"/>
        </w:rPr>
      </w:pPr>
    </w:p>
    <w:p w:rsidR="00727BA6" w:rsidRDefault="00B43131">
      <w:pPr>
        <w:pStyle w:val="ListeParagraf"/>
        <w:ind w:left="270"/>
      </w:pPr>
      <w:r>
        <w:t>Landany and.So (1994) Optimal recycling of waste materials in a plastic extrusion production process</w:t>
      </w:r>
    </w:p>
    <w:p w:rsidR="00727BA6" w:rsidRDefault="00B43131">
      <w:pPr>
        <w:pStyle w:val="ListeParagraf"/>
        <w:ind w:left="270"/>
      </w:pPr>
      <w:r>
        <w:t>Le, K. (2018). Textile Recycling Technologies, Colouring an</w:t>
      </w:r>
      <w:r>
        <w:t xml:space="preserve">d Finishing Methods | Le Textile Recycling Technologies, Colouring and Finishing Methods. </w:t>
      </w:r>
      <w:hyperlink r:id="rId55">
        <w:r>
          <w:rPr>
            <w:rStyle w:val="Kpr"/>
            <w:lang w:val="en-GB"/>
          </w:rPr>
          <w:t>https://static1.squarespace.com/st</w:t>
        </w:r>
        <w:r>
          <w:rPr>
            <w:rStyle w:val="Kpr"/>
            <w:lang w:val="en-GB"/>
          </w:rPr>
          <w:t>atic/579095c1b8a79bc4629250d1/5800bd2f6a4963389100302d/5800c0bdff7c5020f07d449</w:t>
        </w:r>
      </w:hyperlink>
      <w:r>
        <w:t>.</w:t>
      </w:r>
    </w:p>
    <w:p w:rsidR="00727BA6" w:rsidRDefault="00727BA6">
      <w:pPr>
        <w:pStyle w:val="ListeParagraf"/>
        <w:ind w:left="270"/>
        <w:rPr>
          <w:szCs w:val="20"/>
        </w:rPr>
      </w:pPr>
    </w:p>
    <w:p w:rsidR="00727BA6" w:rsidRDefault="00B43131">
      <w:pPr>
        <w:pStyle w:val="ListeParagraf"/>
        <w:ind w:left="270"/>
        <w:rPr>
          <w:rStyle w:val="Kpr"/>
          <w:lang w:val="en-GB"/>
        </w:rPr>
      </w:pPr>
      <w:r>
        <w:rPr>
          <w:rStyle w:val="Kpr"/>
          <w:lang w:val="en-GB"/>
        </w:rPr>
        <w:t>Lemonick, S. (2019). Chemistry may have solutions to our plastic trash problem. Retrieved from:  </w:t>
      </w:r>
      <w:hyperlink r:id="rId56" w:tgtFrame="_blank" w:history="1">
        <w:r>
          <w:rPr>
            <w:rStyle w:val="Kpr"/>
            <w:lang w:val="en-GB"/>
          </w:rPr>
          <w:t>https://cen.acs.org/environment/pollution/Chemistry-solutions-plastic-trash-problem/96/i25</w:t>
        </w:r>
      </w:hyperlink>
      <w:r>
        <w:rPr>
          <w:rStyle w:val="Kpr"/>
          <w:lang w:val="en-GB"/>
        </w:rPr>
        <w:t>. </w:t>
      </w:r>
    </w:p>
    <w:p w:rsidR="00727BA6" w:rsidRDefault="00B43131">
      <w:pPr>
        <w:pStyle w:val="ListeParagraf"/>
        <w:ind w:left="270"/>
      </w:pPr>
      <w:hyperlink w:history="1"/>
    </w:p>
    <w:p w:rsidR="00727BA6" w:rsidRDefault="00B43131">
      <w:pPr>
        <w:pStyle w:val="ListeParagraf"/>
        <w:ind w:left="270"/>
      </w:pPr>
      <w:r>
        <w:t>Neuwahl, F., Cusano, G., GÃ³mez Benavides, J., Holbrook, S. and Roudier, S., (2019) At: Techniques (BAT) Re</w:t>
      </w:r>
      <w:r>
        <w:t>ference Document for Waste Incineration: Industrial Emissions Directive 2010/75/EU</w:t>
      </w:r>
      <w:r>
        <w:tab/>
        <w:t>(Integrated Pollution Prevention and Control), EUR 29971 EN, Publications Office of the European Union, Luxembourg, , ISBN 978-92-76-12993-6, doi:10.2760/761437, JRC118637.</w:t>
      </w:r>
    </w:p>
    <w:p w:rsidR="00727BA6" w:rsidRDefault="00727BA6">
      <w:pPr>
        <w:pStyle w:val="ListeParagraf"/>
        <w:ind w:left="270"/>
        <w:rPr>
          <w:color w:val="000000" w:themeColor="text1"/>
          <w:szCs w:val="20"/>
        </w:rPr>
      </w:pPr>
    </w:p>
    <w:p w:rsidR="00727BA6" w:rsidRDefault="00B43131">
      <w:pPr>
        <w:pStyle w:val="ListeParagraf"/>
        <w:ind w:left="270"/>
        <w:rPr>
          <w:color w:val="000000" w:themeColor="text1"/>
          <w:shd w:val="clear" w:color="auto" w:fill="FFFFFF"/>
        </w:rPr>
      </w:pPr>
      <w:r>
        <w:rPr>
          <w:color w:val="000000" w:themeColor="text1"/>
          <w:shd w:val="clear" w:color="auto" w:fill="FFFFFF"/>
        </w:rPr>
        <w:t>Ocean Conservancy (2019). The beach and beyond. Retrieved from:  </w:t>
      </w:r>
      <w:hyperlink r:id="rId57" w:history="1">
        <w:r>
          <w:rPr>
            <w:rStyle w:val="Kpr"/>
            <w:shd w:val="clear" w:color="auto" w:fill="FFFFFF"/>
            <w:lang w:val="en-US"/>
          </w:rPr>
          <w:t>https://oceanconservancy.org/wp-content/uploads/2019/09/Final-2019-ICC-Report.pdf</w:t>
        </w:r>
      </w:hyperlink>
      <w:r>
        <w:rPr>
          <w:color w:val="000000" w:themeColor="text1"/>
          <w:shd w:val="clear" w:color="auto" w:fill="FFFFFF"/>
        </w:rPr>
        <w:t>.</w:t>
      </w:r>
    </w:p>
    <w:p w:rsidR="00727BA6" w:rsidRDefault="00727BA6">
      <w:pPr>
        <w:pStyle w:val="ListeParagraf"/>
        <w:ind w:left="270"/>
        <w:rPr>
          <w:color w:val="000000" w:themeColor="text1"/>
          <w:szCs w:val="20"/>
          <w:shd w:val="clear" w:color="auto" w:fill="FFFFFF"/>
        </w:rPr>
      </w:pPr>
    </w:p>
    <w:p w:rsidR="00727BA6" w:rsidRDefault="00B43131">
      <w:pPr>
        <w:pStyle w:val="ListeParagraf"/>
        <w:ind w:left="270"/>
        <w:rPr>
          <w:color w:val="000000" w:themeColor="text1"/>
          <w:shd w:val="clear" w:color="auto" w:fill="FFFFFF"/>
        </w:rPr>
      </w:pPr>
      <w:r>
        <w:rPr>
          <w:color w:val="000000" w:themeColor="text1"/>
          <w:shd w:val="clear" w:color="auto" w:fill="FFFFFF"/>
        </w:rPr>
        <w:t>OECD (20</w:t>
      </w:r>
      <w:r>
        <w:rPr>
          <w:color w:val="000000" w:themeColor="text1"/>
          <w:shd w:val="clear" w:color="auto" w:fill="FFFFFF"/>
        </w:rPr>
        <w:t xml:space="preserve">04). Emission Scenario Document (ESD) on Lubricants and Lubricant Additives. </w:t>
      </w:r>
    </w:p>
    <w:p w:rsidR="00727BA6" w:rsidRDefault="00727BA6">
      <w:pPr>
        <w:pStyle w:val="ListeParagraf"/>
        <w:ind w:left="270"/>
        <w:rPr>
          <w:color w:val="000000" w:themeColor="text1"/>
          <w:shd w:val="clear" w:color="auto" w:fill="FFFFFF"/>
        </w:rPr>
      </w:pPr>
    </w:p>
    <w:p w:rsidR="00727BA6" w:rsidRDefault="00B43131">
      <w:pPr>
        <w:pStyle w:val="ListeParagraf"/>
        <w:ind w:left="270"/>
        <w:rPr>
          <w:color w:val="000000" w:themeColor="text1"/>
          <w:shd w:val="clear" w:color="auto" w:fill="FFFFFF"/>
        </w:rPr>
      </w:pPr>
      <w:r>
        <w:rPr>
          <w:color w:val="000000" w:themeColor="text1"/>
          <w:shd w:val="clear" w:color="auto" w:fill="FFFFFF"/>
        </w:rPr>
        <w:t xml:space="preserve">OECD (2009). Emission Scenario Document (ESD) on Plastic Additives. </w:t>
      </w:r>
    </w:p>
    <w:p w:rsidR="00727BA6" w:rsidRDefault="00727BA6">
      <w:pPr>
        <w:pStyle w:val="ListeParagraf"/>
        <w:ind w:left="270"/>
        <w:rPr>
          <w:color w:val="000000" w:themeColor="text1"/>
          <w:shd w:val="clear" w:color="auto" w:fill="FFFFFF"/>
        </w:rPr>
      </w:pPr>
    </w:p>
    <w:p w:rsidR="00727BA6" w:rsidRDefault="00B43131">
      <w:pPr>
        <w:pStyle w:val="ListeParagraf"/>
        <w:ind w:left="270"/>
        <w:rPr>
          <w:color w:val="000000" w:themeColor="text1"/>
          <w:shd w:val="clear" w:color="auto" w:fill="FFFFFF"/>
        </w:rPr>
      </w:pPr>
      <w:r>
        <w:rPr>
          <w:color w:val="000000" w:themeColor="text1"/>
          <w:shd w:val="clear" w:color="auto" w:fill="FFFFFF"/>
        </w:rPr>
        <w:t xml:space="preserve">OECD (2015). Emission Scenario Document (ESD) on the Use of Adhesives. </w:t>
      </w:r>
    </w:p>
    <w:p w:rsidR="00727BA6" w:rsidRDefault="00727BA6">
      <w:pPr>
        <w:pStyle w:val="ListeParagraf"/>
        <w:ind w:left="270"/>
        <w:rPr>
          <w:rStyle w:val="normaltextrun"/>
          <w:shd w:val="clear" w:color="auto" w:fill="FFFFFF"/>
        </w:rPr>
      </w:pPr>
    </w:p>
    <w:p w:rsidR="00727BA6" w:rsidRDefault="00B43131">
      <w:pPr>
        <w:pStyle w:val="ListeParagraf"/>
        <w:ind w:left="270"/>
      </w:pPr>
      <w:r>
        <w:rPr>
          <w:rStyle w:val="normaltextrun"/>
          <w:shd w:val="clear" w:color="auto" w:fill="FFFFFF"/>
        </w:rPr>
        <w:t xml:space="preserve">OECD (2016). Extended Producer Responsibility - Guidance for efficient waste management. </w:t>
      </w:r>
      <w:r>
        <w:t>Retrieved from: https://www.oecd-ilibrary.org/environment/extended-producer-responsibility_9789264256385-en.</w:t>
      </w:r>
    </w:p>
    <w:p w:rsidR="00727BA6" w:rsidRDefault="00727BA6">
      <w:pPr>
        <w:pStyle w:val="ListeParagraf"/>
        <w:ind w:left="270"/>
        <w:rPr>
          <w:rStyle w:val="normaltextrun"/>
          <w:shd w:val="clear" w:color="auto" w:fill="FFFFFF"/>
        </w:rPr>
      </w:pPr>
    </w:p>
    <w:p w:rsidR="00727BA6" w:rsidRDefault="00B43131">
      <w:pPr>
        <w:pStyle w:val="ListeParagraf"/>
        <w:ind w:left="270"/>
        <w:rPr>
          <w:color w:val="000000" w:themeColor="text1"/>
        </w:rPr>
      </w:pPr>
      <w:r>
        <w:t xml:space="preserve">OECD (2020). </w:t>
      </w:r>
      <w:r>
        <w:rPr>
          <w:color w:val="000000" w:themeColor="text1"/>
          <w:shd w:val="clear" w:color="auto" w:fill="FFFFFF"/>
        </w:rPr>
        <w:t>Emission Scenario Document (ESD) on Chemical</w:t>
      </w:r>
      <w:r>
        <w:rPr>
          <w:color w:val="000000" w:themeColor="text1"/>
          <w:shd w:val="clear" w:color="auto" w:fill="FFFFFF"/>
        </w:rPr>
        <w:t xml:space="preserve"> Additives Used in Automotive Lubricants. </w:t>
      </w:r>
    </w:p>
    <w:p w:rsidR="00727BA6" w:rsidRDefault="00727BA6">
      <w:pPr>
        <w:pStyle w:val="ListeParagraf"/>
        <w:ind w:left="270"/>
        <w:rPr>
          <w:rStyle w:val="normaltextrun"/>
          <w:szCs w:val="20"/>
          <w:shd w:val="clear" w:color="auto" w:fill="FFFFFF"/>
        </w:rPr>
      </w:pPr>
    </w:p>
    <w:p w:rsidR="00727BA6" w:rsidRDefault="00B43131">
      <w:pPr>
        <w:ind w:left="270"/>
        <w:rPr>
          <w:sz w:val="20"/>
          <w:szCs w:val="20"/>
        </w:rPr>
      </w:pPr>
      <w:r>
        <w:rPr>
          <w:sz w:val="20"/>
          <w:szCs w:val="20"/>
        </w:rPr>
        <w:t xml:space="preserve">Pivnenko, K., Eriksen, M.K., Martin-Fernandez, J.A., Eriksson, E., Astrup, T.F:; (2016), Recycling of plastic waste: Presence of phthalates in plastics from households and industry.  DOI: </w:t>
      </w:r>
      <w:hyperlink r:id="rId58">
        <w:r>
          <w:rPr>
            <w:color w:val="0000FF"/>
            <w:sz w:val="20"/>
            <w:szCs w:val="20"/>
            <w:u w:val="single"/>
          </w:rPr>
          <w:t xml:space="preserve">10.1016/j.wasman.2016.05.014 </w:t>
        </w:r>
      </w:hyperlink>
    </w:p>
    <w:p w:rsidR="00727BA6" w:rsidRDefault="00727BA6">
      <w:pPr>
        <w:pStyle w:val="ListeParagraf"/>
        <w:ind w:left="270"/>
        <w:rPr>
          <w:rStyle w:val="normaltextrun"/>
          <w:szCs w:val="20"/>
          <w:shd w:val="clear" w:color="auto" w:fill="FFFFFF"/>
        </w:rPr>
      </w:pPr>
    </w:p>
    <w:p w:rsidR="00727BA6" w:rsidRDefault="00B43131">
      <w:pPr>
        <w:ind w:left="270"/>
        <w:rPr>
          <w:sz w:val="20"/>
          <w:szCs w:val="20"/>
        </w:rPr>
      </w:pPr>
      <w:r>
        <w:rPr>
          <w:sz w:val="20"/>
          <w:szCs w:val="20"/>
        </w:rPr>
        <w:t>Ragaert, K., Delva, L. and Van Geem, K (2017) Mechanical and chemical recycling of solid plastic waste. Waste Management, 69, pp.24-58</w:t>
      </w:r>
    </w:p>
    <w:p w:rsidR="00727BA6" w:rsidRDefault="00727BA6">
      <w:pPr>
        <w:pStyle w:val="ListeParagraf"/>
        <w:ind w:left="270"/>
        <w:rPr>
          <w:rStyle w:val="normaltextrun"/>
          <w:shd w:val="clear" w:color="auto" w:fill="FFFFFF"/>
        </w:rPr>
      </w:pPr>
    </w:p>
    <w:p w:rsidR="00727BA6" w:rsidRDefault="00B43131">
      <w:pPr>
        <w:pStyle w:val="ListeParagraf"/>
        <w:ind w:left="270"/>
        <w:rPr>
          <w:rStyle w:val="normaltextrun"/>
          <w:shd w:val="clear" w:color="auto" w:fill="FFFFFF"/>
        </w:rPr>
      </w:pPr>
      <w:r>
        <w:rPr>
          <w:rStyle w:val="normaltextrun"/>
          <w:shd w:val="clear" w:color="auto" w:fill="FFFFFF"/>
        </w:rPr>
        <w:t>RECOMMEND UK: https://recomed.co.uk/about-recomed</w:t>
      </w:r>
    </w:p>
    <w:p w:rsidR="00727BA6" w:rsidRDefault="00727BA6">
      <w:pPr>
        <w:pStyle w:val="ListeParagraf"/>
        <w:ind w:left="270"/>
        <w:rPr>
          <w:szCs w:val="20"/>
          <w:shd w:val="clear" w:color="auto" w:fill="FFFFFF"/>
        </w:rPr>
      </w:pPr>
    </w:p>
    <w:p w:rsidR="00727BA6" w:rsidRDefault="00B43131">
      <w:pPr>
        <w:pStyle w:val="ListeParagraf"/>
        <w:ind w:left="270"/>
        <w:rPr>
          <w:rStyle w:val="normaltextrun"/>
          <w:shd w:val="clear" w:color="auto" w:fill="FFFFFF"/>
        </w:rPr>
      </w:pPr>
      <w:r>
        <w:rPr>
          <w:rStyle w:val="normaltextrun"/>
          <w:shd w:val="clear" w:color="auto" w:fill="FFFFFF"/>
          <w:lang w:val="nn-NO"/>
        </w:rPr>
        <w:t>Ruj, B., Pandey, V., Jash, P., Srivastava, V. K. (2015). </w:t>
      </w:r>
      <w:r>
        <w:rPr>
          <w:rStyle w:val="normaltextrun"/>
          <w:shd w:val="clear" w:color="auto" w:fill="FFFFFF"/>
        </w:rPr>
        <w:t>Sorting of plastic waste for effective recycling. International Journal of Applied Science and Engineering Research, 4(4), 564-571.</w:t>
      </w:r>
    </w:p>
    <w:p w:rsidR="00727BA6" w:rsidRDefault="00727BA6">
      <w:pPr>
        <w:pStyle w:val="ListeParagraf"/>
        <w:ind w:left="270"/>
        <w:rPr>
          <w:szCs w:val="20"/>
          <w:shd w:val="clear" w:color="auto" w:fill="FFFFFF"/>
        </w:rPr>
      </w:pPr>
    </w:p>
    <w:p w:rsidR="00727BA6" w:rsidRDefault="00B43131">
      <w:pPr>
        <w:pStyle w:val="ListeParagraf"/>
        <w:ind w:left="270"/>
      </w:pPr>
      <w:r>
        <w:rPr>
          <w:lang w:val="en-US"/>
        </w:rPr>
        <w:t xml:space="preserve">Salvador, C., Turra, A., Baruque-Ramos, J. (2017). </w:t>
      </w:r>
      <w:r>
        <w:t>Synthetic fib</w:t>
      </w:r>
      <w:r>
        <w:t>ers as microplastics in the marine environment: A review from textile perspective with a focus on domestic washings. In Science of the Total Environment (Vol. 598, pp. 1116–1129). Elsevier B.V. https://doi.org/10.1016/j.scitotenv.2017.04.172.</w:t>
      </w:r>
    </w:p>
    <w:p w:rsidR="00727BA6" w:rsidRDefault="00727BA6">
      <w:pPr>
        <w:pStyle w:val="ListeParagraf"/>
        <w:ind w:left="270"/>
        <w:rPr>
          <w:color w:val="000000" w:themeColor="text1"/>
          <w:szCs w:val="20"/>
        </w:rPr>
      </w:pPr>
    </w:p>
    <w:p w:rsidR="00727BA6" w:rsidRDefault="00B43131">
      <w:pPr>
        <w:pStyle w:val="ListeParagraf"/>
        <w:ind w:left="270"/>
      </w:pPr>
      <w:r>
        <w:t xml:space="preserve">Schlipf, M. </w:t>
      </w:r>
      <w:r>
        <w:t>Schwalm, T. (2014). Closing the Recycling Loop. Kunststoffe Int. 2014, 6, 58– 60.</w:t>
      </w:r>
    </w:p>
    <w:p w:rsidR="00727BA6" w:rsidRDefault="00B43131">
      <w:pPr>
        <w:pStyle w:val="ListeParagraf"/>
        <w:ind w:left="270"/>
      </w:pPr>
      <w:r>
        <w:rPr>
          <w:shd w:val="clear" w:color="auto" w:fill="FFFFFF"/>
        </w:rPr>
        <w:t xml:space="preserve">ScienceDirect (2017). </w:t>
      </w:r>
      <w:r>
        <w:rPr>
          <w:rStyle w:val="title-text"/>
        </w:rPr>
        <w:t xml:space="preserve">Global demand for plasticizers continues to rise. </w:t>
      </w:r>
      <w:r>
        <w:rPr>
          <w:shd w:val="clear" w:color="auto" w:fill="FFFFFF"/>
        </w:rPr>
        <w:t xml:space="preserve">Retrieved from: </w:t>
      </w:r>
      <w:hyperlink r:id="rId59" w:history="1">
        <w:r>
          <w:rPr>
            <w:rStyle w:val="Kpr"/>
            <w:shd w:val="clear" w:color="auto" w:fill="FFFFFF"/>
            <w:lang w:val="en-US"/>
          </w:rPr>
          <w:t>https://www.sciencedirect.com/science/article/pii/S0306374717301379</w:t>
        </w:r>
      </w:hyperlink>
      <w:r>
        <w:rPr>
          <w:shd w:val="clear" w:color="auto" w:fill="FFFFFF"/>
        </w:rPr>
        <w:t xml:space="preserve">. </w:t>
      </w:r>
    </w:p>
    <w:p w:rsidR="00727BA6" w:rsidRDefault="00727BA6">
      <w:pPr>
        <w:pStyle w:val="ListeParagraf"/>
        <w:ind w:left="270"/>
      </w:pPr>
    </w:p>
    <w:p w:rsidR="00727BA6" w:rsidRDefault="00B43131">
      <w:pPr>
        <w:pStyle w:val="ListeParagraf"/>
        <w:ind w:left="270"/>
      </w:pPr>
      <w:r>
        <w:t>Solis, M., Silveira, S. (2020). Technologies for chemical recycling of household plastics – A technical review and TRL assessment</w:t>
      </w:r>
    </w:p>
    <w:p w:rsidR="00727BA6" w:rsidRDefault="00727BA6">
      <w:pPr>
        <w:pStyle w:val="ListeParagraf"/>
        <w:ind w:left="270"/>
        <w:rPr>
          <w:szCs w:val="20"/>
          <w:shd w:val="clear" w:color="auto" w:fill="FFFFFF"/>
        </w:rPr>
      </w:pPr>
    </w:p>
    <w:p w:rsidR="00727BA6" w:rsidRDefault="00B43131">
      <w:pPr>
        <w:pStyle w:val="ListeParagraf"/>
        <w:ind w:left="270"/>
        <w:rPr>
          <w:rStyle w:val="normaltextrun"/>
        </w:rPr>
      </w:pPr>
      <w:r>
        <w:rPr>
          <w:rStyle w:val="spellingerror"/>
          <w:shd w:val="clear" w:color="auto" w:fill="FFFFFF"/>
        </w:rPr>
        <w:t>Spierlinga, S., et al.</w:t>
      </w:r>
      <w:r>
        <w:rPr>
          <w:rStyle w:val="normaltextrun"/>
          <w:shd w:val="clear" w:color="auto" w:fill="FFFFFF"/>
        </w:rPr>
        <w:t xml:space="preserve"> (2017). Bio-based plastics – A </w:t>
      </w:r>
      <w:r>
        <w:rPr>
          <w:rStyle w:val="normaltextrun"/>
          <w:shd w:val="clear" w:color="auto" w:fill="FFFFFF"/>
        </w:rPr>
        <w:t>building block for the circular economy? Procedia CIRP. Vol. 69 pp. 573-578.</w:t>
      </w:r>
    </w:p>
    <w:p w:rsidR="00727BA6" w:rsidRDefault="00727BA6">
      <w:pPr>
        <w:pStyle w:val="ListeParagraf"/>
        <w:ind w:left="270"/>
        <w:rPr>
          <w:szCs w:val="20"/>
          <w:shd w:val="clear" w:color="auto" w:fill="FFFFFF"/>
        </w:rPr>
      </w:pPr>
    </w:p>
    <w:p w:rsidR="00727BA6" w:rsidRDefault="00B43131">
      <w:pPr>
        <w:pStyle w:val="ListeParagraf"/>
        <w:ind w:left="270"/>
        <w:rPr>
          <w:szCs w:val="20"/>
          <w:lang w:val="fr-CH"/>
        </w:rPr>
      </w:pPr>
      <w:r>
        <w:rPr>
          <w:szCs w:val="20"/>
          <w:lang w:val="en-US"/>
        </w:rPr>
        <w:t xml:space="preserve">Tange, L.; Van Houwelingen, J.A.; Peeters, J.R.; Vanegas, P. (2013) Recycling of flame retardant plastics from WEEE, technical and environmental challenges. </w:t>
      </w:r>
      <w:hyperlink r:id="rId60" w:history="1">
        <w:r>
          <w:rPr>
            <w:rStyle w:val="Kpr"/>
            <w:lang w:val="fr-CH"/>
          </w:rPr>
          <w:t>http://apem-journal.org/Archives/2013/Abstract-APEM8-2_067-077.html</w:t>
        </w:r>
      </w:hyperlink>
    </w:p>
    <w:p w:rsidR="00727BA6" w:rsidRDefault="00727BA6">
      <w:pPr>
        <w:pStyle w:val="ListeParagraf"/>
        <w:ind w:left="270"/>
        <w:rPr>
          <w:lang w:val="fr-CH"/>
        </w:rPr>
      </w:pPr>
    </w:p>
    <w:p w:rsidR="00727BA6" w:rsidRDefault="00B43131">
      <w:pPr>
        <w:pStyle w:val="ListeParagraf"/>
        <w:ind w:left="270"/>
        <w:rPr>
          <w:shd w:val="clear" w:color="auto" w:fill="FFFFFF"/>
          <w:lang w:val="fr-CH"/>
        </w:rPr>
      </w:pPr>
      <w:r>
        <w:rPr>
          <w:lang w:val="fr-CH"/>
        </w:rPr>
        <w:t xml:space="preserve">Tang, Z., Huang, Q., Yang, Y. et al. </w:t>
      </w:r>
      <w:r>
        <w:t xml:space="preserve">Polybrominated diphenyl ethers (PBDEs) and heavy metals in road dusts from a plastic waste recycling area in north China: implications for human health. </w:t>
      </w:r>
      <w:r>
        <w:rPr>
          <w:lang w:val="fr-CH"/>
        </w:rPr>
        <w:t>Environ Sci Pollut Res 23, 625–637 (2015). https://doi.org/10.1007/s11356-015-5296-7</w:t>
      </w:r>
    </w:p>
    <w:p w:rsidR="00727BA6" w:rsidRDefault="00727BA6">
      <w:pPr>
        <w:pStyle w:val="ListeParagraf"/>
        <w:ind w:left="270"/>
        <w:rPr>
          <w:color w:val="000000" w:themeColor="text1"/>
          <w:szCs w:val="20"/>
          <w:lang w:val="fr-CH"/>
        </w:rPr>
      </w:pPr>
    </w:p>
    <w:p w:rsidR="00727BA6" w:rsidRDefault="00B43131">
      <w:pPr>
        <w:pStyle w:val="ListeParagraf"/>
        <w:ind w:left="270"/>
      </w:pPr>
      <w:r>
        <w:rPr>
          <w:lang w:val="fr-CH"/>
        </w:rPr>
        <w:t>Teuten el al (200</w:t>
      </w:r>
      <w:r>
        <w:rPr>
          <w:lang w:val="fr-CH"/>
        </w:rPr>
        <w:t xml:space="preserve">9). </w:t>
      </w:r>
      <w:r>
        <w:t xml:space="preserve">Transport and release of chemicals from plastic to the environment and to wildlife.  </w:t>
      </w:r>
    </w:p>
    <w:p w:rsidR="00727BA6" w:rsidRDefault="00727BA6">
      <w:pPr>
        <w:pStyle w:val="ListeParagraf"/>
        <w:ind w:left="270"/>
        <w:rPr>
          <w:color w:val="000000" w:themeColor="text1"/>
          <w:szCs w:val="20"/>
        </w:rPr>
      </w:pPr>
    </w:p>
    <w:p w:rsidR="00727BA6" w:rsidRDefault="00B43131">
      <w:pPr>
        <w:ind w:left="270"/>
        <w:rPr>
          <w:sz w:val="20"/>
          <w:szCs w:val="20"/>
          <w:shd w:val="clear" w:color="auto" w:fill="FFFFFF"/>
        </w:rPr>
      </w:pPr>
      <w:r>
        <w:rPr>
          <w:rStyle w:val="normaltextrun"/>
          <w:color w:val="000000" w:themeColor="text1"/>
          <w:sz w:val="20"/>
          <w:szCs w:val="20"/>
          <w:shd w:val="clear" w:color="auto" w:fill="FFFFFF"/>
        </w:rPr>
        <w:t>Tukker</w:t>
      </w:r>
      <w:r>
        <w:rPr>
          <w:rStyle w:val="normaltextrun"/>
          <w:color w:val="000000" w:themeColor="text1"/>
          <w:sz w:val="20"/>
          <w:szCs w:val="20"/>
          <w:shd w:val="clear" w:color="auto" w:fill="FFFFFF"/>
          <w:lang w:val="da-DK"/>
        </w:rPr>
        <w:t>, A., Simons, L., Wiegersma, S. (1999). </w:t>
      </w:r>
      <w:r>
        <w:rPr>
          <w:rStyle w:val="normaltextrun"/>
          <w:color w:val="000000" w:themeColor="text1"/>
          <w:sz w:val="20"/>
          <w:szCs w:val="20"/>
          <w:shd w:val="clear" w:color="auto" w:fill="FFFFFF"/>
        </w:rPr>
        <w:t xml:space="preserve">Chemical Recycling of Plastics Waste (PVC and other resins). TNO. European Commission. Retrieved from: </w:t>
      </w:r>
      <w:r>
        <w:rPr>
          <w:rStyle w:val="normaltextrun"/>
          <w:color w:val="000000" w:themeColor="text1"/>
          <w:sz w:val="20"/>
          <w:szCs w:val="20"/>
          <w:shd w:val="clear" w:color="auto" w:fill="FFFFFF"/>
        </w:rPr>
        <w:t>https://ec.europa.eu/environment/waste/studies/pvc/chem_recycle.pdf.</w:t>
      </w:r>
      <w:r>
        <w:rPr>
          <w:sz w:val="20"/>
          <w:szCs w:val="20"/>
          <w:shd w:val="clear" w:color="auto" w:fill="FFFFFF"/>
        </w:rPr>
        <w:t>UNEP (2002). Technical guidelines for the identification and environmentally sound management of plastic wastes and for their disposal. (UNEP/CHW.6/21).</w:t>
      </w:r>
    </w:p>
    <w:p w:rsidR="00727BA6" w:rsidRDefault="00727BA6">
      <w:pPr>
        <w:rPr>
          <w:color w:val="000000" w:themeColor="text1"/>
          <w:szCs w:val="20"/>
          <w:shd w:val="clear" w:color="auto" w:fill="FFFFFF"/>
        </w:rPr>
      </w:pPr>
    </w:p>
    <w:p w:rsidR="00727BA6" w:rsidRDefault="00B43131">
      <w:pPr>
        <w:pStyle w:val="ListeParagraf"/>
        <w:ind w:left="270"/>
        <w:rPr>
          <w:bdr w:val="none" w:sz="0" w:space="0" w:color="auto" w:frame="1"/>
        </w:rPr>
      </w:pPr>
      <w:r>
        <w:rPr>
          <w:bdr w:val="none" w:sz="0" w:space="0" w:color="auto" w:frame="1"/>
        </w:rPr>
        <w:t xml:space="preserve">UNEP (2011). Technical guidelines </w:t>
      </w:r>
      <w:r>
        <w:rPr>
          <w:bdr w:val="none" w:sz="0" w:space="0" w:color="auto" w:frame="1"/>
        </w:rPr>
        <w:t>on the environmentally sound co-processing of hazardous wastes in cement kilns. Addendum (UNEP/CHW.10/6/Add/3/Rev.1).</w:t>
      </w:r>
    </w:p>
    <w:p w:rsidR="00727BA6" w:rsidRDefault="00727BA6">
      <w:pPr>
        <w:pStyle w:val="ListeParagraf"/>
        <w:ind w:left="270"/>
        <w:rPr>
          <w:szCs w:val="20"/>
        </w:rPr>
      </w:pPr>
    </w:p>
    <w:p w:rsidR="00727BA6" w:rsidRDefault="00B43131">
      <w:pPr>
        <w:pStyle w:val="ListeParagraf"/>
        <w:ind w:left="270"/>
      </w:pPr>
      <w:r>
        <w:t>UNEP (2013). Framework for the environmentally sound management of hazardous wastes and other wastes. Addendum (UNEP/CHW.11/3/Add.1/Rev.1</w:t>
      </w:r>
      <w:r>
        <w:t>).</w:t>
      </w:r>
    </w:p>
    <w:p w:rsidR="00727BA6" w:rsidRDefault="00727BA6">
      <w:pPr>
        <w:pStyle w:val="ListeParagraf"/>
        <w:ind w:left="270"/>
        <w:rPr>
          <w:szCs w:val="20"/>
          <w:shd w:val="clear" w:color="auto" w:fill="FFFFFF"/>
        </w:rPr>
      </w:pPr>
    </w:p>
    <w:p w:rsidR="00727BA6" w:rsidRDefault="00B43131">
      <w:pPr>
        <w:pStyle w:val="ListeParagraf"/>
        <w:ind w:left="270"/>
        <w:rPr>
          <w:shd w:val="clear" w:color="auto" w:fill="FFFFFF"/>
        </w:rPr>
      </w:pPr>
      <w:r>
        <w:rPr>
          <w:shd w:val="clear" w:color="auto" w:fill="FFFFFF"/>
        </w:rPr>
        <w:t xml:space="preserve">UNEA Resolution (2014). Marine plastic debris and microplastic technical report. Retrieved from: </w:t>
      </w:r>
      <w:hyperlink r:id="rId61" w:history="1">
        <w:r>
          <w:rPr>
            <w:rStyle w:val="Kpr"/>
            <w:shd w:val="clear" w:color="auto" w:fill="FFFFFF"/>
            <w:lang w:val="en-US"/>
          </w:rPr>
          <w:t>https://wedocs.unep.org/bitstream/handle/20.500.11822/17562/Marine%20Plastic%20Debris%20and%20Microplastic%20Technical%20Report%20Advance%20Copy%20Ann.pdf?%20sequence=2&amp;isAllowed=y</w:t>
        </w:r>
      </w:hyperlink>
      <w:r>
        <w:rPr>
          <w:shd w:val="clear" w:color="auto" w:fill="FFFFFF"/>
        </w:rPr>
        <w:t>.</w:t>
      </w:r>
    </w:p>
    <w:p w:rsidR="00727BA6" w:rsidRDefault="00727BA6">
      <w:pPr>
        <w:pStyle w:val="ListeParagraf"/>
        <w:ind w:left="270"/>
        <w:rPr>
          <w:szCs w:val="20"/>
          <w:shd w:val="clear" w:color="auto" w:fill="FFFFFF"/>
        </w:rPr>
      </w:pPr>
    </w:p>
    <w:p w:rsidR="00727BA6" w:rsidRDefault="00B43131">
      <w:pPr>
        <w:pStyle w:val="ListeParagraf"/>
        <w:ind w:left="270"/>
        <w:rPr>
          <w:shd w:val="clear" w:color="auto" w:fill="FFFFFF"/>
        </w:rPr>
      </w:pPr>
      <w:r>
        <w:rPr>
          <w:shd w:val="clear" w:color="auto" w:fill="FFFFFF"/>
        </w:rPr>
        <w:t>UNEP (2015b). Global Waste Mana</w:t>
      </w:r>
      <w:r>
        <w:rPr>
          <w:shd w:val="clear" w:color="auto" w:fill="FFFFFF"/>
        </w:rPr>
        <w:t xml:space="preserve">gement Outlook. Retrieved from: </w:t>
      </w:r>
      <w:hyperlink r:id="rId62" w:history="1">
        <w:r>
          <w:rPr>
            <w:rStyle w:val="Kpr"/>
            <w:shd w:val="clear" w:color="auto" w:fill="FFFFFF"/>
            <w:lang w:val="en-US"/>
          </w:rPr>
          <w:t>https://www.unenvironment.org/resources/report/global-waste-management-outlook</w:t>
        </w:r>
      </w:hyperlink>
      <w:r>
        <w:rPr>
          <w:shd w:val="clear" w:color="auto" w:fill="FFFFFF"/>
        </w:rPr>
        <w:t xml:space="preserve"> </w:t>
      </w:r>
    </w:p>
    <w:p w:rsidR="00727BA6" w:rsidRDefault="00727BA6">
      <w:pPr>
        <w:pStyle w:val="ListeParagraf"/>
        <w:ind w:left="270"/>
        <w:rPr>
          <w:shd w:val="clear" w:color="auto" w:fill="FFFFFF"/>
        </w:rPr>
      </w:pPr>
    </w:p>
    <w:p w:rsidR="00727BA6" w:rsidRDefault="00B43131">
      <w:pPr>
        <w:pStyle w:val="ListeParagraf"/>
        <w:ind w:left="270"/>
      </w:pPr>
      <w:r>
        <w:t>UNEP (2015c). Methodological Guide for the devel</w:t>
      </w:r>
      <w:r>
        <w:t xml:space="preserve">opment of inventories of hazardous wastes and other wastes under the Basel Convention. UNEP/BRS/SBC/2015/5. </w:t>
      </w:r>
    </w:p>
    <w:p w:rsidR="00727BA6" w:rsidRDefault="00727BA6">
      <w:pPr>
        <w:pStyle w:val="ListeParagraf"/>
        <w:ind w:left="270"/>
        <w:rPr>
          <w:szCs w:val="20"/>
          <w:shd w:val="clear" w:color="auto" w:fill="FFFFFF"/>
        </w:rPr>
      </w:pPr>
    </w:p>
    <w:p w:rsidR="00727BA6" w:rsidRDefault="00B43131">
      <w:pPr>
        <w:pStyle w:val="ListeParagraf"/>
        <w:ind w:left="270"/>
      </w:pPr>
      <w:r>
        <w:rPr>
          <w:shd w:val="clear" w:color="auto" w:fill="FFFFFF"/>
        </w:rPr>
        <w:t>UNEP (2016a). Marine plastic debris and microplastics – Global lessons and research to inspire action and guide policy change. United Nations Envi</w:t>
      </w:r>
      <w:r>
        <w:rPr>
          <w:shd w:val="clear" w:color="auto" w:fill="FFFFFF"/>
        </w:rPr>
        <w:t>ronment Programme, Nairobi. </w:t>
      </w:r>
    </w:p>
    <w:p w:rsidR="00727BA6" w:rsidRDefault="00727BA6">
      <w:pPr>
        <w:pStyle w:val="ListeParagraf"/>
        <w:ind w:left="270"/>
        <w:rPr>
          <w:szCs w:val="20"/>
        </w:rPr>
      </w:pPr>
    </w:p>
    <w:p w:rsidR="00727BA6" w:rsidRDefault="00B43131">
      <w:pPr>
        <w:pStyle w:val="ListeParagraf"/>
        <w:ind w:left="270"/>
      </w:pPr>
      <w:r>
        <w:rPr>
          <w:shd w:val="clear" w:color="auto" w:fill="FFFFFF"/>
        </w:rPr>
        <w:t xml:space="preserve">UNEP (2017a). Technical guidelines on the environmentally sound management of wastes consisting of, containing or contaminated with hexabromocyclododecane.- Addendum (UNEP/CHW.13/6/Add.2/Rev.1). </w:t>
      </w:r>
    </w:p>
    <w:p w:rsidR="00727BA6" w:rsidRDefault="00727BA6">
      <w:pPr>
        <w:pStyle w:val="ListeParagraf"/>
        <w:ind w:left="270"/>
      </w:pPr>
    </w:p>
    <w:p w:rsidR="00727BA6" w:rsidRDefault="00B43131">
      <w:pPr>
        <w:pStyle w:val="ListeParagraf"/>
        <w:ind w:left="270"/>
      </w:pPr>
      <w:r>
        <w:t>UNEP (2017b). Guidance docume</w:t>
      </w:r>
      <w:r>
        <w:t xml:space="preserve">nt on environmentally sound management of used and end-of-life computing equipment set out in document UNEP/CHW.11/6/Add.1/Rev.1, UNEP/CHW.13/INF/31/Rev.1.  </w:t>
      </w:r>
    </w:p>
    <w:p w:rsidR="00727BA6" w:rsidRDefault="00727BA6">
      <w:pPr>
        <w:pStyle w:val="ListeParagraf"/>
        <w:ind w:left="270"/>
      </w:pPr>
    </w:p>
    <w:p w:rsidR="00727BA6" w:rsidRDefault="00B43131">
      <w:pPr>
        <w:pStyle w:val="ListeParagraf"/>
        <w:ind w:left="270"/>
      </w:pPr>
      <w:r>
        <w:rPr>
          <w:shd w:val="clear" w:color="auto" w:fill="FFFFFF"/>
        </w:rPr>
        <w:t>UNEP (2017c). Combating marine plastic litter and microplastics: An assessment of the effectivene</w:t>
      </w:r>
      <w:r>
        <w:rPr>
          <w:shd w:val="clear" w:color="auto" w:fill="FFFFFF"/>
        </w:rPr>
        <w:t>ss of relevant international, regional and sub-regional governance strategies and approaches.</w:t>
      </w:r>
    </w:p>
    <w:p w:rsidR="00727BA6" w:rsidRDefault="00727BA6">
      <w:pPr>
        <w:pStyle w:val="ListeParagraf"/>
        <w:ind w:left="270"/>
        <w:rPr>
          <w:szCs w:val="20"/>
        </w:rPr>
      </w:pPr>
    </w:p>
    <w:p w:rsidR="00727BA6" w:rsidRDefault="00B43131">
      <w:pPr>
        <w:pStyle w:val="ListeParagraf"/>
        <w:ind w:left="270"/>
      </w:pPr>
      <w:r>
        <w:rPr>
          <w:shd w:val="clear" w:color="auto" w:fill="FFFFFF"/>
        </w:rPr>
        <w:t xml:space="preserve">UNEP (2017d). </w:t>
      </w:r>
      <w:r>
        <w:t>Guidance to assist Parties in developing efficient strategies for achieving the prevention and minimization of the generation of hazardous and othe</w:t>
      </w:r>
      <w:r>
        <w:t>r wastes and their disposal. UNEP/CHW.13/INF/11/Rev.1</w:t>
      </w:r>
    </w:p>
    <w:p w:rsidR="00727BA6" w:rsidRDefault="00727BA6">
      <w:pPr>
        <w:pStyle w:val="ListeParagraf"/>
        <w:ind w:left="270"/>
        <w:rPr>
          <w:szCs w:val="20"/>
        </w:rPr>
      </w:pPr>
    </w:p>
    <w:p w:rsidR="00727BA6" w:rsidRDefault="00B43131">
      <w:pPr>
        <w:pStyle w:val="ListeParagraf"/>
        <w:ind w:left="270"/>
        <w:rPr>
          <w:shd w:val="clear" w:color="auto" w:fill="FFFFFF"/>
        </w:rPr>
      </w:pPr>
      <w:r>
        <w:rPr>
          <w:shd w:val="clear" w:color="auto" w:fill="FFFFFF"/>
        </w:rPr>
        <w:t>UNEP (2018c). Technical guidelines on the environmentally sound management of wastes consisting of, containing or contaminated with short-chain chlorinated paraffins (UNEP/CHW.14/7/Add.2/Rev.1).</w:t>
      </w:r>
    </w:p>
    <w:p w:rsidR="00727BA6" w:rsidRDefault="00727BA6">
      <w:pPr>
        <w:pStyle w:val="ListeParagraf"/>
        <w:ind w:left="270"/>
        <w:rPr>
          <w:shd w:val="clear" w:color="auto" w:fill="FFFFFF"/>
        </w:rPr>
      </w:pPr>
    </w:p>
    <w:p w:rsidR="00727BA6" w:rsidRDefault="00B43131">
      <w:pPr>
        <w:pStyle w:val="ListeParagraf"/>
        <w:ind w:left="270"/>
      </w:pPr>
      <w:r>
        <w:rPr>
          <w:shd w:val="clear" w:color="auto" w:fill="FFFFFF"/>
        </w:rPr>
        <w:t xml:space="preserve">UNEP/AHEG (2018a). Report of the first meeting of the ad hoc open-ended expert group on marine litter and microplastics, </w:t>
      </w:r>
      <w:r>
        <w:rPr>
          <w:color w:val="000000" w:themeColor="text1"/>
          <w:shd w:val="clear" w:color="auto" w:fill="FFFFFF"/>
        </w:rPr>
        <w:t>Retrieved from</w:t>
      </w:r>
      <w:r>
        <w:rPr>
          <w:shd w:val="clear" w:color="auto" w:fill="FFFFFF"/>
        </w:rPr>
        <w:t xml:space="preserve">:16-04-2020 at </w:t>
      </w:r>
      <w:hyperlink r:id="rId63">
        <w:r>
          <w:rPr>
            <w:rStyle w:val="Kpr"/>
            <w:lang w:val="en-US"/>
          </w:rPr>
          <w:t>https://papersmart.unon.org/res</w:t>
        </w:r>
        <w:r>
          <w:rPr>
            <w:rStyle w:val="Kpr"/>
            <w:lang w:val="en-US"/>
          </w:rPr>
          <w:t>olution/first-adhoc-oeeg</w:t>
        </w:r>
      </w:hyperlink>
      <w:r>
        <w:rPr>
          <w:shd w:val="clear" w:color="auto" w:fill="FFFFFF"/>
        </w:rPr>
        <w:t>.</w:t>
      </w:r>
    </w:p>
    <w:p w:rsidR="00727BA6" w:rsidRDefault="00727BA6">
      <w:pPr>
        <w:pStyle w:val="ListeParagraf"/>
        <w:ind w:left="270"/>
        <w:rPr>
          <w:shd w:val="clear" w:color="auto" w:fill="FFFFFF"/>
        </w:rPr>
      </w:pPr>
    </w:p>
    <w:p w:rsidR="00727BA6" w:rsidRDefault="00B43131">
      <w:pPr>
        <w:pStyle w:val="ListeParagraf"/>
        <w:ind w:left="270"/>
        <w:rPr>
          <w:color w:val="000000" w:themeColor="text1"/>
          <w:szCs w:val="20"/>
        </w:rPr>
      </w:pPr>
      <w:r>
        <w:rPr>
          <w:shd w:val="clear" w:color="auto" w:fill="FFFFFF"/>
        </w:rPr>
        <w:t xml:space="preserve">UNEP/AHEG (2018b). Report of the second meeting of the ad hoc open-ended expert group on marine litter and microplastic, </w:t>
      </w:r>
      <w:r>
        <w:rPr>
          <w:color w:val="000000" w:themeColor="text1"/>
          <w:shd w:val="clear" w:color="auto" w:fill="FFFFFF"/>
        </w:rPr>
        <w:t>Retrieved from</w:t>
      </w:r>
      <w:r>
        <w:rPr>
          <w:shd w:val="clear" w:color="auto" w:fill="FFFFFF"/>
        </w:rPr>
        <w:t xml:space="preserve">:16-04-2020 at </w:t>
      </w:r>
      <w:hyperlink r:id="rId64" w:history="1">
        <w:r>
          <w:rPr>
            <w:rStyle w:val="Kpr"/>
            <w:shd w:val="clear" w:color="auto" w:fill="FFFFFF"/>
            <w:lang w:val="en-US"/>
          </w:rPr>
          <w:t>https:</w:t>
        </w:r>
        <w:r>
          <w:rPr>
            <w:rStyle w:val="Kpr"/>
            <w:shd w:val="clear" w:color="auto" w:fill="FFFFFF"/>
            <w:lang w:val="en-US"/>
          </w:rPr>
          <w:t>//papersmart.unon.org/resolution/second-adhoc-oeeg</w:t>
        </w:r>
      </w:hyperlink>
      <w:r>
        <w:rPr>
          <w:shd w:val="clear" w:color="auto" w:fill="FFFFFF"/>
        </w:rPr>
        <w:t>.</w:t>
      </w:r>
      <w:r>
        <w:rPr>
          <w:szCs w:val="20"/>
          <w:shd w:val="clear" w:color="auto" w:fill="FFFFFF"/>
        </w:rPr>
        <w:br/>
      </w:r>
    </w:p>
    <w:p w:rsidR="00727BA6" w:rsidRDefault="00B43131">
      <w:pPr>
        <w:pStyle w:val="ListeParagraf"/>
        <w:ind w:left="270"/>
      </w:pPr>
      <w:r>
        <w:t xml:space="preserve">UNEP (2019a). </w:t>
      </w:r>
      <w:r>
        <w:rPr>
          <w:shd w:val="clear" w:color="auto" w:fill="FFFFFF"/>
        </w:rPr>
        <w:t>General technical guidelines for the ESM of wastes consisting of, containing or contaminated with Persistent Organic Pollutants (POPs) (UNEP/CHW.14/7/Add.1/Rev.1. </w:t>
      </w:r>
    </w:p>
    <w:p w:rsidR="00727BA6" w:rsidRDefault="00727BA6">
      <w:pPr>
        <w:pStyle w:val="ListeParagraf"/>
        <w:ind w:left="270"/>
        <w:rPr>
          <w:color w:val="000000" w:themeColor="text1"/>
        </w:rPr>
      </w:pPr>
    </w:p>
    <w:p w:rsidR="00727BA6" w:rsidRDefault="00B43131">
      <w:pPr>
        <w:pStyle w:val="ListeParagraf"/>
        <w:ind w:left="270"/>
        <w:rPr>
          <w:bdr w:val="none" w:sz="0" w:space="0" w:color="auto" w:frame="1"/>
        </w:rPr>
      </w:pPr>
      <w:r>
        <w:rPr>
          <w:bdr w:val="none" w:sz="0" w:space="0" w:color="auto" w:frame="1"/>
        </w:rPr>
        <w:t>UNEP (2019b). Revised dr</w:t>
      </w:r>
      <w:r>
        <w:rPr>
          <w:bdr w:val="none" w:sz="0" w:space="0" w:color="auto" w:frame="1"/>
        </w:rPr>
        <w:t>aft guidance on how to address the environmentally sound management of wastes in the informal sector (UNEP/CHW.14/INF/8).</w:t>
      </w:r>
    </w:p>
    <w:p w:rsidR="00727BA6" w:rsidRDefault="00727BA6">
      <w:pPr>
        <w:pStyle w:val="ListeParagraf"/>
        <w:ind w:left="270"/>
        <w:rPr>
          <w:szCs w:val="20"/>
          <w:bdr w:val="none" w:sz="0" w:space="0" w:color="auto" w:frame="1"/>
        </w:rPr>
      </w:pPr>
    </w:p>
    <w:p w:rsidR="00727BA6" w:rsidRDefault="00B43131">
      <w:pPr>
        <w:pStyle w:val="ListeParagraf"/>
        <w:ind w:left="270"/>
        <w:rPr>
          <w:bdr w:val="none" w:sz="0" w:space="0" w:color="auto" w:frame="1"/>
        </w:rPr>
      </w:pPr>
      <w:r>
        <w:rPr>
          <w:bdr w:val="none" w:sz="0" w:space="0" w:color="auto" w:frame="1"/>
        </w:rPr>
        <w:t>UNEP (2019d). Guidance to assist parties in developing efficient strategies for achieving recycling and recovery of hazardous and oth</w:t>
      </w:r>
      <w:r>
        <w:rPr>
          <w:bdr w:val="none" w:sz="0" w:space="0" w:color="auto" w:frame="1"/>
        </w:rPr>
        <w:t>er wastes (UNEP/CHW.14/INF/7).</w:t>
      </w:r>
    </w:p>
    <w:p w:rsidR="00727BA6" w:rsidRDefault="00727BA6">
      <w:pPr>
        <w:pStyle w:val="ListeParagraf"/>
        <w:ind w:left="270"/>
        <w:rPr>
          <w:color w:val="000000" w:themeColor="text1"/>
          <w:szCs w:val="20"/>
          <w:bdr w:val="none" w:sz="0" w:space="0" w:color="auto" w:frame="1"/>
        </w:rPr>
      </w:pPr>
    </w:p>
    <w:p w:rsidR="00727BA6" w:rsidRDefault="00B43131">
      <w:pPr>
        <w:pStyle w:val="ListeParagraf"/>
        <w:ind w:left="270"/>
        <w:rPr>
          <w:color w:val="000000" w:themeColor="text1"/>
          <w:bdr w:val="none" w:sz="0" w:space="0" w:color="auto" w:frame="1"/>
        </w:rPr>
      </w:pPr>
      <w:r>
        <w:rPr>
          <w:color w:val="000000" w:themeColor="text1"/>
          <w:bdr w:val="none" w:sz="0" w:space="0" w:color="auto" w:frame="1"/>
        </w:rPr>
        <w:t xml:space="preserve">UNEP (2020b). An assessment report on issues of concern: Chemicals and waste issues posing risks to human health and the environment. Retrieved from: https://wedocs.unep.org/handle/20.500.11822/33809. </w:t>
      </w:r>
    </w:p>
    <w:p w:rsidR="00727BA6" w:rsidRDefault="00727BA6">
      <w:pPr>
        <w:pStyle w:val="ListeParagraf"/>
        <w:ind w:left="270"/>
      </w:pPr>
    </w:p>
    <w:p w:rsidR="00727BA6" w:rsidRDefault="00B43131">
      <w:pPr>
        <w:pStyle w:val="ListeParagraf"/>
        <w:ind w:left="270"/>
      </w:pPr>
      <w:r>
        <w:t>UNEP (2020c). Baselin</w:t>
      </w:r>
      <w:r>
        <w:t xml:space="preserve">e report on plastic waste. UNEP/CHW/PWPWG.1/INF/4 . Retrieved from: </w:t>
      </w:r>
      <w:hyperlink r:id="rId65">
        <w:r>
          <w:rPr>
            <w:rStyle w:val="Kpr"/>
            <w:lang w:val="en-US"/>
          </w:rPr>
          <w:t>https://gridarendal-website-live.s3.amazonaws.com/production/documents/:s_document/554/original/UNEP-CHW-PWPWG.1-INF-4.English.pdf?1594295332</w:t>
        </w:r>
      </w:hyperlink>
      <w:r>
        <w:t>.</w:t>
      </w:r>
    </w:p>
    <w:p w:rsidR="00727BA6" w:rsidRDefault="00727BA6">
      <w:pPr>
        <w:pStyle w:val="ListeParagraf"/>
        <w:ind w:left="270"/>
        <w:rPr>
          <w:rStyle w:val="normaltextrun"/>
          <w:color w:val="000000" w:themeColor="text1"/>
          <w:szCs w:val="20"/>
          <w:shd w:val="clear" w:color="auto" w:fill="FFFFFF"/>
        </w:rPr>
      </w:pPr>
    </w:p>
    <w:p w:rsidR="00727BA6" w:rsidRDefault="00B43131">
      <w:pPr>
        <w:pStyle w:val="ListeParagraf"/>
        <w:ind w:left="270"/>
        <w:rPr>
          <w:rStyle w:val="normaltextrun"/>
          <w:color w:val="000000" w:themeColor="text1"/>
          <w:shd w:val="clear" w:color="auto" w:fill="FFFFFF"/>
        </w:rPr>
      </w:pPr>
      <w:r>
        <w:rPr>
          <w:rStyle w:val="normaltextrun"/>
          <w:color w:val="000000" w:themeColor="text1"/>
          <w:shd w:val="clear" w:color="auto" w:fill="FFFFFF"/>
        </w:rPr>
        <w:t>UNEP (2020d). Can I Recycle This? A Global mapping and assessment of standards, labels and claims on plastic pac</w:t>
      </w:r>
      <w:r>
        <w:rPr>
          <w:rStyle w:val="normaltextrun"/>
          <w:color w:val="000000" w:themeColor="text1"/>
          <w:shd w:val="clear" w:color="auto" w:fill="FFFFFF"/>
        </w:rPr>
        <w:t>kaging. </w:t>
      </w:r>
    </w:p>
    <w:p w:rsidR="00727BA6" w:rsidRDefault="00727BA6">
      <w:pPr>
        <w:pStyle w:val="ListeParagraf"/>
        <w:ind w:left="270"/>
        <w:rPr>
          <w:color w:val="000000" w:themeColor="text1"/>
        </w:rPr>
      </w:pPr>
    </w:p>
    <w:p w:rsidR="00727BA6" w:rsidRDefault="00B43131">
      <w:pPr>
        <w:pStyle w:val="ListeParagraf"/>
        <w:ind w:left="270"/>
      </w:pPr>
      <w:r>
        <w:rPr>
          <w:rStyle w:val="normaltextrun"/>
          <w:color w:val="000000" w:themeColor="text1"/>
          <w:shd w:val="clear" w:color="auto" w:fill="FFFFFF"/>
        </w:rPr>
        <w:t xml:space="preserve">UNEP (2020e). </w:t>
      </w:r>
      <w:r>
        <w:t>Draft updated technical guidelines on incineration on land (D10). UNEP/CHW/OEWG.12/INF/11</w:t>
      </w:r>
    </w:p>
    <w:p w:rsidR="00727BA6" w:rsidRDefault="00727BA6">
      <w:pPr>
        <w:pStyle w:val="ListeParagraf"/>
        <w:ind w:left="270"/>
      </w:pPr>
    </w:p>
    <w:p w:rsidR="00727BA6" w:rsidRDefault="00B43131">
      <w:pPr>
        <w:pStyle w:val="ListeParagraf"/>
        <w:ind w:left="270"/>
        <w:rPr>
          <w:rStyle w:val="normaltextrun"/>
          <w:shd w:val="clear" w:color="auto" w:fill="FFFFFF"/>
        </w:rPr>
      </w:pPr>
      <w:r>
        <w:rPr>
          <w:rStyle w:val="normaltextrun"/>
          <w:shd w:val="clear" w:color="auto" w:fill="FFFFFF"/>
        </w:rPr>
        <w:t xml:space="preserve">Villanueva, A., Eder, P. (2014). End-of-waste criteria for waste plastic for conversion. Institute for Prospective Technological Studies. </w:t>
      </w:r>
      <w:r>
        <w:rPr>
          <w:color w:val="000000" w:themeColor="text1"/>
          <w:shd w:val="clear" w:color="auto" w:fill="FFFFFF"/>
        </w:rPr>
        <w:t>Ret</w:t>
      </w:r>
      <w:r>
        <w:rPr>
          <w:color w:val="000000" w:themeColor="text1"/>
          <w:shd w:val="clear" w:color="auto" w:fill="FFFFFF"/>
        </w:rPr>
        <w:t>rieved from</w:t>
      </w:r>
      <w:r>
        <w:rPr>
          <w:rStyle w:val="normaltextrun"/>
          <w:shd w:val="clear" w:color="auto" w:fill="FFFFFF"/>
        </w:rPr>
        <w:t xml:space="preserve">: </w:t>
      </w:r>
      <w:hyperlink r:id="rId66" w:history="1">
        <w:r>
          <w:rPr>
            <w:rStyle w:val="Kpr"/>
            <w:shd w:val="clear" w:color="auto" w:fill="FFFFFF"/>
            <w:lang w:val="en-US"/>
          </w:rPr>
          <w:t>https://publications.jrc.ec.europa.eu/repository/bitstream/JRC91637/2014-jrc91637%20.pdf</w:t>
        </w:r>
      </w:hyperlink>
      <w:r>
        <w:rPr>
          <w:rStyle w:val="normaltextrun"/>
          <w:shd w:val="clear" w:color="auto" w:fill="FFFFFF"/>
        </w:rPr>
        <w:t>.</w:t>
      </w:r>
    </w:p>
    <w:p w:rsidR="00727BA6" w:rsidRDefault="00727BA6">
      <w:pPr>
        <w:pStyle w:val="ListeParagraf"/>
        <w:ind w:left="270"/>
        <w:rPr>
          <w:rStyle w:val="normaltextrun"/>
          <w:szCs w:val="20"/>
          <w:shd w:val="clear" w:color="auto" w:fill="FFFFFF"/>
        </w:rPr>
      </w:pPr>
    </w:p>
    <w:p w:rsidR="00727BA6" w:rsidRDefault="00B43131">
      <w:pPr>
        <w:pStyle w:val="ListeParagraf"/>
        <w:ind w:left="270"/>
        <w:rPr>
          <w:rStyle w:val="normaltextrun"/>
        </w:rPr>
      </w:pPr>
      <w:r>
        <w:rPr>
          <w:rStyle w:val="normaltextrun"/>
          <w:shd w:val="clear" w:color="auto" w:fill="FFFFFF"/>
        </w:rPr>
        <w:t>Wagner, S., </w:t>
      </w:r>
      <w:r>
        <w:rPr>
          <w:rStyle w:val="spellingerror"/>
          <w:shd w:val="clear" w:color="auto" w:fill="FFFFFF"/>
        </w:rPr>
        <w:t>Schlummer</w:t>
      </w:r>
      <w:r>
        <w:rPr>
          <w:rStyle w:val="normaltextrun"/>
          <w:shd w:val="clear" w:color="auto" w:fill="FFFFFF"/>
        </w:rPr>
        <w:t>, M. (2020). Legacy additi</w:t>
      </w:r>
      <w:r>
        <w:rPr>
          <w:rStyle w:val="normaltextrun"/>
          <w:shd w:val="clear" w:color="auto" w:fill="FFFFFF"/>
        </w:rPr>
        <w:t>ves in a circular economy of plastics: Current dilemma, policy analysis, and emerging countermeasures.</w:t>
      </w:r>
    </w:p>
    <w:p w:rsidR="00727BA6" w:rsidRDefault="00727BA6">
      <w:pPr>
        <w:rPr>
          <w:rStyle w:val="normaltextrun"/>
          <w:sz w:val="20"/>
          <w:szCs w:val="20"/>
          <w:shd w:val="clear" w:color="auto" w:fill="FFFFFF"/>
        </w:rPr>
      </w:pPr>
    </w:p>
    <w:p w:rsidR="00727BA6" w:rsidRDefault="00B43131">
      <w:pPr>
        <w:pStyle w:val="ListeParagraf"/>
        <w:ind w:left="270"/>
        <w:rPr>
          <w:rStyle w:val="normaltextrun"/>
          <w:shd w:val="clear" w:color="auto" w:fill="FFFFFF"/>
        </w:rPr>
      </w:pPr>
      <w:r>
        <w:rPr>
          <w:rStyle w:val="normaltextrun"/>
          <w:shd w:val="clear" w:color="auto" w:fill="FFFFFF"/>
        </w:rPr>
        <w:t xml:space="preserve">Wilson, D., Velis, C., Cheeseman, C.R., (2006). Role of informal Sector Recycling in Waste Management in Developing Countries. </w:t>
      </w:r>
      <w:hyperlink r:id="rId67" w:tgtFrame="_blank" w:tooltip="Persistent link using digital object identifier" w:history="1">
        <w:r>
          <w:rPr>
            <w:rStyle w:val="Kpr"/>
            <w:lang w:val="en-US"/>
          </w:rPr>
          <w:t>https://doi.org/10.1016/j.habitatint.2005.09.005</w:t>
        </w:r>
      </w:hyperlink>
    </w:p>
    <w:p w:rsidR="00727BA6" w:rsidRDefault="00727BA6">
      <w:pPr>
        <w:pStyle w:val="ListeParagraf"/>
        <w:ind w:left="270"/>
        <w:rPr>
          <w:rStyle w:val="normaltextrun"/>
          <w:szCs w:val="20"/>
          <w:shd w:val="clear" w:color="auto" w:fill="FFFFFF"/>
        </w:rPr>
      </w:pPr>
    </w:p>
    <w:p w:rsidR="00727BA6" w:rsidRDefault="00B43131">
      <w:pPr>
        <w:pStyle w:val="ListeParagraf"/>
        <w:ind w:left="270"/>
        <w:rPr>
          <w:rStyle w:val="normaltextrun"/>
          <w:shd w:val="clear" w:color="auto" w:fill="FFFFFF"/>
        </w:rPr>
      </w:pPr>
      <w:r>
        <w:rPr>
          <w:rStyle w:val="normaltextrun"/>
          <w:shd w:val="clear" w:color="auto" w:fill="FFFFFF"/>
        </w:rPr>
        <w:t xml:space="preserve">WISH (2020). Reducing fire risk at waste management sites.  Retrieved from: </w:t>
      </w:r>
      <w:hyperlink r:id="rId68" w:history="1">
        <w:r>
          <w:rPr>
            <w:rStyle w:val="Kpr"/>
            <w:shd w:val="clear" w:color="auto" w:fill="FFFFFF"/>
            <w:lang w:val="en-US"/>
          </w:rPr>
          <w:t>https://www.wishforum.org.uk/wish-guidance/</w:t>
        </w:r>
      </w:hyperlink>
      <w:r>
        <w:rPr>
          <w:rStyle w:val="normaltextrun"/>
          <w:shd w:val="clear" w:color="auto" w:fill="FFFFFF"/>
        </w:rPr>
        <w:t xml:space="preserve"> </w:t>
      </w:r>
    </w:p>
    <w:p w:rsidR="00727BA6" w:rsidRDefault="00727BA6">
      <w:pPr>
        <w:pStyle w:val="ListeParagraf"/>
        <w:ind w:left="270"/>
        <w:rPr>
          <w:szCs w:val="20"/>
        </w:rPr>
      </w:pPr>
    </w:p>
    <w:p w:rsidR="00727BA6" w:rsidRDefault="00B43131">
      <w:pPr>
        <w:ind w:left="270"/>
        <w:rPr>
          <w:sz w:val="20"/>
          <w:szCs w:val="20"/>
        </w:rPr>
      </w:pPr>
      <w:r>
        <w:rPr>
          <w:sz w:val="20"/>
          <w:szCs w:val="20"/>
        </w:rPr>
        <w:t xml:space="preserve">Wowkonowicz &amp; Kijenska, (2017). Phthalate release in leachate from municipal landfills of central Poland. </w:t>
      </w:r>
      <w:r>
        <w:rPr>
          <w:sz w:val="20"/>
          <w:szCs w:val="20"/>
        </w:rPr>
        <w:t xml:space="preserve">  </w:t>
      </w:r>
      <w:hyperlink r:id="rId69">
        <w:r>
          <w:rPr>
            <w:color w:val="0000FF"/>
            <w:sz w:val="20"/>
            <w:szCs w:val="20"/>
            <w:u w:val="single"/>
          </w:rPr>
          <w:t>https://doi.org/10.1371/journal.pone.0174986</w:t>
        </w:r>
      </w:hyperlink>
      <w:r>
        <w:rPr>
          <w:sz w:val="20"/>
          <w:szCs w:val="20"/>
        </w:rPr>
        <w:t xml:space="preserve"> </w:t>
      </w:r>
    </w:p>
    <w:p w:rsidR="00727BA6" w:rsidRDefault="00727BA6">
      <w:pPr>
        <w:pStyle w:val="ListeParagraf"/>
        <w:ind w:left="270"/>
        <w:rPr>
          <w:rStyle w:val="normaltextrun"/>
          <w:szCs w:val="20"/>
          <w:shd w:val="clear" w:color="auto" w:fill="FFFFFF"/>
        </w:rPr>
      </w:pPr>
    </w:p>
    <w:p w:rsidR="00727BA6" w:rsidRDefault="00B43131">
      <w:pPr>
        <w:pStyle w:val="ListeParagraf"/>
        <w:ind w:left="270"/>
      </w:pPr>
      <w:r>
        <w:t>Xu S.Y. (2011). Leaching behavior of bisphenol A from municipal solid waste under landfill environment. Environmental Technology 32(11) pp. 1269-1277. Available from: https://www.tandfonli</w:t>
      </w:r>
      <w:r>
        <w:t>ne.com/doi/full/10.1080/09593330.2010.535175?casa_token=rUn34UMizqIAAAAA%3ASrzlzXATeUmHoFYr7iKqfjRVrmY3z3BnSpnGEUTlLQ1hLEThi54AwohNB0XIYCFRxvctSGbIX3T6QA</w:t>
      </w:r>
    </w:p>
    <w:p w:rsidR="00727BA6" w:rsidRDefault="00727BA6">
      <w:pPr>
        <w:pStyle w:val="ListeParagraf"/>
        <w:ind w:left="270"/>
        <w:rPr>
          <w:szCs w:val="20"/>
        </w:rPr>
      </w:pPr>
    </w:p>
    <w:p w:rsidR="00727BA6" w:rsidRDefault="00B43131">
      <w:pPr>
        <w:pStyle w:val="ListeParagraf"/>
        <w:ind w:left="270"/>
        <w:rPr>
          <w:rStyle w:val="normaltextrun"/>
        </w:rPr>
      </w:pPr>
      <w:r>
        <w:rPr>
          <w:rStyle w:val="normaltextrun"/>
          <w:shd w:val="clear" w:color="auto" w:fill="FFFFFF"/>
        </w:rPr>
        <w:t xml:space="preserve">Yang, S.S. (2018). Progresses in Polystyrene Biodegradation and Prospects for Solutions to Plastic </w:t>
      </w:r>
      <w:r>
        <w:rPr>
          <w:rStyle w:val="normaltextrun"/>
          <w:shd w:val="clear" w:color="auto" w:fill="FFFFFF"/>
        </w:rPr>
        <w:t>Waste Pollution, IOP Conference Series: Earth and Environmental Science, Volume 150, Issue 1, pp. 012005. Retrieved from: https://iopscience.iop.org/article/10.1088/1755-1315/150/1/012005/pdf.</w:t>
      </w:r>
    </w:p>
    <w:p w:rsidR="00727BA6" w:rsidRDefault="00727BA6">
      <w:pPr>
        <w:pStyle w:val="ListeParagraf"/>
        <w:ind w:left="270"/>
        <w:rPr>
          <w:szCs w:val="20"/>
        </w:rPr>
      </w:pPr>
    </w:p>
    <w:p w:rsidR="00727BA6" w:rsidRDefault="00B43131">
      <w:pPr>
        <w:pStyle w:val="ListeParagraf"/>
        <w:ind w:left="270"/>
      </w:pPr>
      <w:r>
        <w:t xml:space="preserve">York R. Smith, James R. Nagel,  Raj K. Rajamani  Eddy current </w:t>
      </w:r>
      <w:r>
        <w:t>separation for recovery of non-ferrous metallic particles: A comprehensive review</w:t>
      </w:r>
    </w:p>
    <w:sectPr w:rsidR="00727BA6">
      <w:pgSz w:w="11906" w:h="16838" w:code="9"/>
      <w:pgMar w:top="907" w:right="992" w:bottom="1418" w:left="1260"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31" w:rsidRDefault="00B43131">
      <w:r>
        <w:separator/>
      </w:r>
    </w:p>
  </w:endnote>
  <w:endnote w:type="continuationSeparator" w:id="0">
    <w:p w:rsidR="00B43131" w:rsidRDefault="00B43131">
      <w:r>
        <w:continuationSeparator/>
      </w:r>
    </w:p>
  </w:endnote>
  <w:endnote w:type="continuationNotice" w:id="1">
    <w:p w:rsidR="00B43131" w:rsidRDefault="00B43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imes New (W1)">
    <w:altName w:val="Times New Roman"/>
    <w:charset w:val="00"/>
    <w:family w:val="roman"/>
    <w:pitch w:val="variable"/>
    <w:sig w:usb0="20007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onduitITC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697169"/>
      <w:docPartObj>
        <w:docPartGallery w:val="Page Numbers (Bottom of Page)"/>
        <w:docPartUnique/>
      </w:docPartObj>
    </w:sdtPr>
    <w:sdtEndPr>
      <w:rPr>
        <w:color w:val="7F7F7F" w:themeColor="background1" w:themeShade="7F"/>
        <w:spacing w:val="60"/>
      </w:rPr>
    </w:sdtEndPr>
    <w:sdtContent>
      <w:p w:rsidR="00727BA6" w:rsidRDefault="00B43131">
        <w:pPr>
          <w:pStyle w:val="AltBilgi"/>
          <w:numPr>
            <w:ilvl w:val="0"/>
            <w:numId w:val="0"/>
          </w:numPr>
          <w:pBdr>
            <w:top w:val="single" w:sz="4" w:space="1" w:color="D9D9D9" w:themeColor="background1" w:themeShade="D9"/>
          </w:pBdr>
          <w:ind w:left="1247"/>
          <w:jc w:val="right"/>
        </w:pPr>
      </w:p>
    </w:sdtContent>
  </w:sdt>
  <w:sdt>
    <w:sdtPr>
      <w:id w:val="-354116672"/>
      <w:docPartObj>
        <w:docPartGallery w:val="Page Numbers (Bottom of Page)"/>
      </w:docPartObj>
    </w:sdtPr>
    <w:sdtEndPr>
      <w:rPr>
        <w:noProof/>
      </w:rPr>
    </w:sdtEndPr>
    <w:sdtContent>
      <w:p w:rsidR="00727BA6" w:rsidRDefault="00B43131">
        <w:pPr>
          <w:pStyle w:val="AltBilgi"/>
          <w:numPr>
            <w:ilvl w:val="0"/>
            <w:numId w:val="0"/>
          </w:numPr>
          <w:ind w:left="1247"/>
          <w:jc w:val="right"/>
        </w:pPr>
        <w:r>
          <w:fldChar w:fldCharType="begin"/>
        </w:r>
        <w:r>
          <w:instrText xml:space="preserve"> PAGE   \* MERGEFORMAT </w:instrText>
        </w:r>
        <w:r>
          <w:fldChar w:fldCharType="separate"/>
        </w:r>
        <w:r>
          <w:rPr>
            <w:noProof/>
          </w:rPr>
          <w:t>2</w:t>
        </w:r>
        <w:r>
          <w:rPr>
            <w:noProof/>
          </w:rPr>
          <w:fldChar w:fldCharType="end"/>
        </w:r>
      </w:p>
    </w:sdtContent>
  </w:sdt>
  <w:p w:rsidR="00727BA6" w:rsidRDefault="00727BA6">
    <w:pPr>
      <w:pStyle w:val="AltBilgi"/>
      <w:numPr>
        <w:ilvl w:val="0"/>
        <w:numId w:val="0"/>
      </w:numPr>
      <w:ind w:left="124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17963"/>
      <w:docPartObj>
        <w:docPartGallery w:val="Page Numbers (Bottom of Page)"/>
        <w:docPartUnique/>
      </w:docPartObj>
    </w:sdtPr>
    <w:sdtEndPr>
      <w:rPr>
        <w:noProof/>
      </w:rPr>
    </w:sdtEndPr>
    <w:sdtContent>
      <w:p w:rsidR="00727BA6" w:rsidRDefault="00B43131">
        <w:pPr>
          <w:pStyle w:val="AltBilgi"/>
          <w:numPr>
            <w:ilvl w:val="0"/>
            <w:numId w:val="0"/>
          </w:numPr>
          <w:ind w:left="1247"/>
          <w:jc w:val="right"/>
        </w:pPr>
        <w:r>
          <w:fldChar w:fldCharType="begin"/>
        </w:r>
        <w:r>
          <w:instrText xml:space="preserve"> PAGE   \* MERGEFORMAT </w:instrText>
        </w:r>
        <w:r>
          <w:fldChar w:fldCharType="separate"/>
        </w:r>
        <w:r w:rsidR="00E97ADA">
          <w:rPr>
            <w:noProof/>
          </w:rPr>
          <w:t>4</w:t>
        </w:r>
        <w:r>
          <w:rPr>
            <w:noProof/>
          </w:rPr>
          <w:fldChar w:fldCharType="end"/>
        </w:r>
      </w:p>
    </w:sdtContent>
  </w:sdt>
  <w:p w:rsidR="00727BA6" w:rsidRDefault="00727BA6">
    <w:pPr>
      <w:pStyle w:val="AltBilgi"/>
      <w:numPr>
        <w:ilvl w:val="0"/>
        <w:numId w:val="0"/>
      </w:numPr>
      <w:tabs>
        <w:tab w:val="left" w:pos="4680"/>
      </w:tabs>
      <w:ind w:left="1247"/>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31" w:rsidRDefault="00B43131">
      <w:pPr>
        <w:ind w:left="624"/>
      </w:pPr>
      <w:r>
        <w:separator/>
      </w:r>
    </w:p>
  </w:footnote>
  <w:footnote w:type="continuationSeparator" w:id="0">
    <w:p w:rsidR="00B43131" w:rsidRDefault="00B43131">
      <w:r>
        <w:continuationSeparator/>
      </w:r>
    </w:p>
  </w:footnote>
  <w:footnote w:type="continuationNotice" w:id="1">
    <w:p w:rsidR="00B43131" w:rsidRDefault="00B43131"/>
  </w:footnote>
  <w:footnote w:id="2">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rStyle w:val="DipnotBavurusu"/>
          <w:rFonts w:eastAsia="SimSun"/>
          <w:sz w:val="20"/>
          <w:szCs w:val="20"/>
        </w:rPr>
        <w:footnoteRef/>
      </w:r>
      <w:r>
        <w:rPr>
          <w:szCs w:val="18"/>
          <w:lang w:val="en-US"/>
        </w:rPr>
        <w:t xml:space="preserve"> 382 million tonnes plastic resins and fibers, and 25 million tonnes of additives.</w:t>
      </w:r>
    </w:p>
  </w:footnote>
  <w:footnote w:id="3">
    <w:p w:rsidR="00727BA6" w:rsidRDefault="00B43131">
      <w:pPr>
        <w:pStyle w:val="DipnotMetni"/>
        <w:rPr>
          <w:lang w:val="en-US"/>
        </w:rPr>
      </w:pPr>
      <w:r>
        <w:rPr>
          <w:rStyle w:val="DipnotBavurusu"/>
          <w:rFonts w:eastAsia="SimSun"/>
          <w:sz w:val="20"/>
          <w:szCs w:val="14"/>
        </w:rPr>
        <w:footnoteRef/>
      </w:r>
      <w:r>
        <w:rPr>
          <w:sz w:val="14"/>
          <w:szCs w:val="16"/>
          <w:lang w:val="en-US"/>
        </w:rPr>
        <w:t xml:space="preserve"> </w:t>
      </w:r>
      <w:r>
        <w:rPr>
          <w:rFonts w:asciiTheme="majorBidi" w:hAnsiTheme="majorBidi" w:cstheme="majorBidi"/>
          <w:szCs w:val="18"/>
          <w:lang w:val="en-US"/>
        </w:rPr>
        <w:t xml:space="preserve">The </w:t>
      </w:r>
      <w:r>
        <w:rPr>
          <w:rStyle w:val="Kpr"/>
          <w:sz w:val="18"/>
          <w:szCs w:val="18"/>
          <w:lang w:val="en-US"/>
        </w:rPr>
        <w:t>glossary</w:t>
      </w:r>
      <w:r>
        <w:rPr>
          <w:rFonts w:asciiTheme="majorBidi" w:hAnsiTheme="majorBidi" w:cstheme="majorBidi"/>
          <w:szCs w:val="18"/>
          <w:lang w:val="en-US"/>
        </w:rPr>
        <w:t xml:space="preserve"> of terms was adopted by decision BC-13/2. Its focus is to provide guidance for further legal clarity in relation to the distinction between wastes and non-wastes and it includes definitions of terms and further explanations. The glossary of terms is avail</w:t>
      </w:r>
      <w:r>
        <w:rPr>
          <w:rFonts w:asciiTheme="majorBidi" w:hAnsiTheme="majorBidi" w:cstheme="majorBidi"/>
          <w:szCs w:val="18"/>
          <w:lang w:val="en-US"/>
        </w:rPr>
        <w:t>able at: http://www.basel.int/Implementation/Publications/GuidanceManuals/tabid/2364/Default.aspx#.</w:t>
      </w:r>
    </w:p>
  </w:footnote>
  <w:footnote w:id="4">
    <w:p w:rsidR="00727BA6" w:rsidRDefault="00B43131">
      <w:pPr>
        <w:pStyle w:val="DipnotMetni"/>
        <w:tabs>
          <w:tab w:val="clear" w:pos="1247"/>
          <w:tab w:val="left" w:pos="720"/>
        </w:tabs>
        <w:ind w:left="720"/>
        <w:rPr>
          <w:szCs w:val="18"/>
          <w:lang w:val="en-US"/>
        </w:rPr>
      </w:pPr>
      <w:r>
        <w:rPr>
          <w:rStyle w:val="DipnotBavurusu"/>
          <w:rFonts w:eastAsia="SimSun"/>
          <w:sz w:val="18"/>
        </w:rPr>
        <w:footnoteRef/>
      </w:r>
      <w:r>
        <w:rPr>
          <w:szCs w:val="18"/>
          <w:lang w:val="en-US"/>
        </w:rPr>
        <w:t xml:space="preserve"> For information on the status of individual Parties in relation to the amendment/s, please see the Status of Ratifications page on the Basel Convention we</w:t>
      </w:r>
      <w:r>
        <w:rPr>
          <w:szCs w:val="18"/>
          <w:lang w:val="en-US"/>
        </w:rPr>
        <w:t>bsite.</w:t>
      </w:r>
    </w:p>
  </w:footnote>
  <w:footnote w:id="5">
    <w:p w:rsidR="00727BA6" w:rsidRDefault="00B43131">
      <w:pPr>
        <w:pStyle w:val="DipnotMetni"/>
        <w:tabs>
          <w:tab w:val="clear" w:pos="1247"/>
          <w:tab w:val="left" w:pos="720"/>
        </w:tabs>
        <w:ind w:left="0"/>
        <w:rPr>
          <w:szCs w:val="18"/>
          <w:lang w:val="en-US" w:eastAsia="zh-CN"/>
        </w:rPr>
      </w:pPr>
      <w:r>
        <w:rPr>
          <w:szCs w:val="18"/>
          <w:lang w:val="en-US"/>
        </w:rPr>
        <w:tab/>
      </w:r>
      <w:r>
        <w:rPr>
          <w:rStyle w:val="DipnotBavurusu"/>
          <w:rFonts w:eastAsia="SimSun"/>
          <w:sz w:val="18"/>
        </w:rPr>
        <w:footnoteRef/>
      </w:r>
      <w:r>
        <w:rPr>
          <w:szCs w:val="18"/>
          <w:lang w:val="en-US"/>
        </w:rPr>
        <w:t xml:space="preserve"> </w:t>
      </w:r>
      <w:r>
        <w:rPr>
          <w:rFonts w:hint="eastAsia"/>
          <w:szCs w:val="18"/>
          <w:lang w:val="en-US" w:eastAsia="zh-CN"/>
        </w:rPr>
        <w:t>See</w:t>
      </w:r>
      <w:r>
        <w:rPr>
          <w:szCs w:val="18"/>
          <w:lang w:val="en-US" w:eastAsia="zh-CN"/>
        </w:rPr>
        <w:t xml:space="preserve"> decision BC-14</w:t>
      </w:r>
      <w:r>
        <w:rPr>
          <w:rFonts w:hint="eastAsia"/>
          <w:szCs w:val="18"/>
          <w:lang w:val="en-US" w:eastAsia="zh-CN"/>
        </w:rPr>
        <w:t>/</w:t>
      </w:r>
      <w:r>
        <w:rPr>
          <w:szCs w:val="18"/>
          <w:lang w:val="en-US" w:eastAsia="zh-CN"/>
        </w:rPr>
        <w:t>12</w:t>
      </w:r>
    </w:p>
    <w:p w:rsidR="00727BA6" w:rsidRDefault="00727BA6">
      <w:pPr>
        <w:pStyle w:val="DipnotMetni"/>
        <w:rPr>
          <w:lang w:val="en-US"/>
        </w:rPr>
      </w:pPr>
    </w:p>
  </w:footnote>
  <w:footnote w:id="6">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szCs w:val="18"/>
          <w:lang w:val="en-US"/>
        </w:rPr>
        <w:t>This entry becomes effective as of 1 January 2021.</w:t>
      </w:r>
    </w:p>
  </w:footnote>
  <w:footnote w:id="7">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rStyle w:val="DipnotBavurusu"/>
          <w:rFonts w:eastAsia="SimSun"/>
          <w:sz w:val="18"/>
          <w:vertAlign w:val="baseline"/>
          <w:lang w:val="en-US"/>
        </w:rPr>
        <w:t>Parties</w:t>
      </w:r>
      <w:r>
        <w:rPr>
          <w:szCs w:val="18"/>
          <w:lang w:val="en-US"/>
        </w:rPr>
        <w:t xml:space="preserve"> can impose stricter requirements in relation to this entry.</w:t>
      </w:r>
    </w:p>
  </w:footnote>
  <w:footnote w:id="8">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rStyle w:val="DipnotBavurusu"/>
          <w:rFonts w:eastAsia="SimSun"/>
          <w:sz w:val="18"/>
          <w:vertAlign w:val="baseline"/>
          <w:lang w:val="en-US"/>
        </w:rPr>
        <w:t>Note</w:t>
      </w:r>
      <w:r>
        <w:rPr>
          <w:rFonts w:eastAsia="Calibri"/>
          <w:bCs/>
          <w:szCs w:val="18"/>
          <w:lang w:val="en-US"/>
        </w:rPr>
        <w:t xml:space="preserve"> the related entry on list A A3210 in Annex VIII.</w:t>
      </w:r>
    </w:p>
  </w:footnote>
  <w:footnote w:id="9">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rStyle w:val="DipnotBavurusu"/>
          <w:rFonts w:eastAsia="SimSun"/>
          <w:sz w:val="18"/>
          <w:vertAlign w:val="baseline"/>
          <w:lang w:val="en-US"/>
        </w:rPr>
        <w:t>Recycling</w:t>
      </w:r>
      <w:r>
        <w:rPr>
          <w:szCs w:val="18"/>
          <w:lang w:val="en-US"/>
        </w:rPr>
        <w:t>/reclamation of organic substance</w:t>
      </w:r>
      <w:r>
        <w:rPr>
          <w:szCs w:val="18"/>
          <w:lang w:val="en-US"/>
        </w:rPr>
        <w:t>s that are not used as solvents (R3 in Annex IV, sect. B) or, if needed, temporary storage limited to one instance, provided that it is followed by operation R3 and evidenced by contractual or relevant official documentation.</w:t>
      </w:r>
    </w:p>
  </w:footnote>
  <w:footnote w:id="10">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szCs w:val="18"/>
          <w:lang w:val="en-US"/>
        </w:rPr>
        <w:t xml:space="preserve">In relation to “almost free </w:t>
      </w:r>
      <w:r>
        <w:rPr>
          <w:szCs w:val="18"/>
          <w:lang w:val="en-US"/>
        </w:rPr>
        <w:t>from contamination and other types of wastes”, international and national specifications may offer a point of reference.</w:t>
      </w:r>
    </w:p>
  </w:footnote>
  <w:footnote w:id="11">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szCs w:val="18"/>
          <w:lang w:val="en-US"/>
        </w:rPr>
        <w:t xml:space="preserve">In </w:t>
      </w:r>
      <w:r>
        <w:rPr>
          <w:rStyle w:val="DipnotBavurusu"/>
          <w:rFonts w:eastAsia="SimSun"/>
          <w:sz w:val="18"/>
          <w:vertAlign w:val="baseline"/>
          <w:lang w:val="en-US"/>
        </w:rPr>
        <w:t>relation</w:t>
      </w:r>
      <w:r>
        <w:rPr>
          <w:szCs w:val="18"/>
          <w:lang w:val="en-US"/>
        </w:rPr>
        <w:t xml:space="preserve"> to “almost exclusively”, international and national specifications may offer a point of reference.</w:t>
      </w:r>
    </w:p>
  </w:footnote>
  <w:footnote w:id="12">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szCs w:val="18"/>
          <w:lang w:val="en-US"/>
        </w:rPr>
        <w:t>Post-consumer wastes</w:t>
      </w:r>
      <w:r>
        <w:rPr>
          <w:szCs w:val="18"/>
          <w:lang w:val="en-US"/>
        </w:rPr>
        <w:t xml:space="preserve"> are excluded.</w:t>
      </w:r>
    </w:p>
  </w:footnote>
  <w:footnote w:id="13">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vertAlign w:val="superscript"/>
        </w:rPr>
        <w:footnoteRef/>
      </w:r>
      <w:r>
        <w:rPr>
          <w:szCs w:val="18"/>
          <w:vertAlign w:val="superscript"/>
          <w:lang w:val="en-US"/>
        </w:rPr>
        <w:t xml:space="preserve"> </w:t>
      </w:r>
      <w:r>
        <w:rPr>
          <w:rStyle w:val="DipnotBavurusu"/>
          <w:rFonts w:eastAsia="SimSun"/>
          <w:sz w:val="18"/>
          <w:vertAlign w:val="baseline"/>
          <w:lang w:val="en-US"/>
        </w:rPr>
        <w:t>Recycling</w:t>
      </w:r>
      <w:r>
        <w:rPr>
          <w:szCs w:val="18"/>
          <w:lang w:val="en-US"/>
        </w:rPr>
        <w:t>/reclamation of organic substances that are not used as solvents (R3 in Annex IV, sect. B), with prior sorting and, if needed, temporary storage limited to one instance, provided that it is followed by operation R3 and evidenced b</w:t>
      </w:r>
      <w:r>
        <w:rPr>
          <w:szCs w:val="18"/>
          <w:lang w:val="en-US"/>
        </w:rPr>
        <w:t xml:space="preserve">y contractual or relevant official documentation. </w:t>
      </w:r>
    </w:p>
  </w:footnote>
  <w:footnote w:id="14">
    <w:p w:rsidR="00727BA6" w:rsidRDefault="00B43131">
      <w:pPr>
        <w:pStyle w:val="DipnotMetni"/>
        <w:tabs>
          <w:tab w:val="clear" w:pos="1247"/>
          <w:tab w:val="left" w:pos="630"/>
        </w:tabs>
        <w:ind w:left="0"/>
        <w:rPr>
          <w:szCs w:val="18"/>
          <w:lang w:val="en-US"/>
        </w:rPr>
      </w:pPr>
      <w:r>
        <w:rPr>
          <w:szCs w:val="18"/>
          <w:lang w:val="en-US"/>
        </w:rPr>
        <w:tab/>
      </w:r>
      <w:r>
        <w:rPr>
          <w:rStyle w:val="DipnotBavurusu"/>
          <w:rFonts w:eastAsia="SimSun"/>
          <w:sz w:val="18"/>
        </w:rPr>
        <w:footnoteRef/>
      </w:r>
      <w:r>
        <w:rPr>
          <w:szCs w:val="18"/>
          <w:lang w:val="en-US"/>
        </w:rPr>
        <w:t xml:space="preserve"> </w:t>
      </w:r>
      <w:r>
        <w:rPr>
          <w:rStyle w:val="DipnotBavurusu"/>
          <w:rFonts w:eastAsia="SimSun"/>
          <w:sz w:val="18"/>
          <w:vertAlign w:val="baseline"/>
          <w:lang w:val="en-US"/>
        </w:rPr>
        <w:t>This</w:t>
      </w:r>
      <w:r>
        <w:rPr>
          <w:szCs w:val="18"/>
          <w:lang w:val="en-US"/>
        </w:rPr>
        <w:t xml:space="preserve"> entry becomes effective as of 1 January 2021.</w:t>
      </w:r>
    </w:p>
  </w:footnote>
  <w:footnote w:id="15">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rStyle w:val="DipnotBavurusu"/>
          <w:rFonts w:eastAsia="SimSun"/>
          <w:sz w:val="18"/>
        </w:rPr>
        <w:footnoteRef/>
      </w:r>
      <w:r>
        <w:rPr>
          <w:szCs w:val="18"/>
          <w:lang w:val="en-US"/>
        </w:rPr>
        <w:t> </w:t>
      </w:r>
      <w:bookmarkStart w:id="216" w:name="_Hlk66311647"/>
      <w:r>
        <w:rPr>
          <w:szCs w:val="18"/>
          <w:lang w:val="en-US"/>
        </w:rPr>
        <w:t xml:space="preserve"> </w:t>
      </w:r>
      <w:r>
        <w:rPr>
          <w:rStyle w:val="DipnotBavurusu"/>
          <w:rFonts w:eastAsia="SimSun"/>
          <w:sz w:val="18"/>
          <w:vertAlign w:val="baseline"/>
          <w:lang w:val="en-US"/>
        </w:rPr>
        <w:t>This</w:t>
      </w:r>
      <w:r>
        <w:rPr>
          <w:szCs w:val="18"/>
          <w:lang w:val="en-US"/>
        </w:rPr>
        <w:t xml:space="preserve"> entry becomes effective as of 1 January 2021. Entry B3010 is effective until 31 December 2020</w:t>
      </w:r>
      <w:bookmarkEnd w:id="216"/>
    </w:p>
  </w:footnote>
  <w:footnote w:id="16">
    <w:p w:rsidR="00727BA6" w:rsidRDefault="00B43131">
      <w:pPr>
        <w:pStyle w:val="DipnotMetni"/>
        <w:tabs>
          <w:tab w:val="clear" w:pos="1247"/>
          <w:tab w:val="clear" w:pos="1814"/>
          <w:tab w:val="clear" w:pos="2381"/>
          <w:tab w:val="clear" w:pos="2948"/>
          <w:tab w:val="clear" w:pos="3515"/>
          <w:tab w:val="clear" w:pos="4082"/>
        </w:tabs>
        <w:ind w:left="630"/>
        <w:rPr>
          <w:rStyle w:val="DipnotBavurusu"/>
          <w:rFonts w:eastAsia="SimSun"/>
          <w:sz w:val="18"/>
          <w:vertAlign w:val="baseline"/>
          <w:lang w:val="en-US"/>
        </w:rPr>
      </w:pPr>
      <w:r>
        <w:rPr>
          <w:rStyle w:val="DipnotBavurusu"/>
          <w:rFonts w:eastAsia="SimSun"/>
          <w:sz w:val="18"/>
        </w:rPr>
        <w:footnoteRef/>
      </w:r>
      <w:r>
        <w:rPr>
          <w:rStyle w:val="DipnotBavurusu"/>
          <w:rFonts w:eastAsia="SimSun"/>
          <w:sz w:val="18"/>
        </w:rPr>
        <w:t xml:space="preserve"> </w:t>
      </w:r>
      <w:r>
        <w:rPr>
          <w:rStyle w:val="DipnotBavurusu"/>
          <w:rFonts w:eastAsia="SimSun"/>
          <w:sz w:val="18"/>
          <w:vertAlign w:val="baseline"/>
          <w:lang w:val="en-US"/>
        </w:rPr>
        <w:t xml:space="preserve">Recycling/reclamation of organic substances </w:t>
      </w:r>
      <w:r>
        <w:rPr>
          <w:rStyle w:val="DipnotBavurusu"/>
          <w:rFonts w:eastAsia="SimSun"/>
          <w:sz w:val="18"/>
          <w:vertAlign w:val="baseline"/>
          <w:lang w:val="en-US"/>
        </w:rPr>
        <w:t>that are not used as solvents (R3 in Annex IV, sect. B) or, if needed, temporary storage limited to one instance, provided that it is followed by operation R3 and evidenced by contractual or relevant official documentation</w:t>
      </w:r>
    </w:p>
  </w:footnote>
  <w:footnote w:id="17">
    <w:p w:rsidR="00727BA6" w:rsidRDefault="00B43131">
      <w:pPr>
        <w:pStyle w:val="DipnotMetni"/>
        <w:tabs>
          <w:tab w:val="clear" w:pos="1247"/>
          <w:tab w:val="clear" w:pos="1814"/>
          <w:tab w:val="clear" w:pos="2381"/>
          <w:tab w:val="clear" w:pos="2948"/>
          <w:tab w:val="clear" w:pos="3515"/>
          <w:tab w:val="clear" w:pos="4082"/>
        </w:tabs>
        <w:ind w:left="630"/>
        <w:rPr>
          <w:rStyle w:val="DipnotBavurusu"/>
          <w:rFonts w:eastAsia="SimSun"/>
          <w:sz w:val="18"/>
          <w:vertAlign w:val="baseline"/>
          <w:lang w:val="en-US"/>
        </w:rPr>
      </w:pPr>
      <w:r>
        <w:rPr>
          <w:rStyle w:val="DipnotBavurusu"/>
          <w:rFonts w:eastAsia="SimSun"/>
          <w:sz w:val="18"/>
        </w:rPr>
        <w:footnoteRef/>
      </w:r>
      <w:r>
        <w:rPr>
          <w:rStyle w:val="DipnotBavurusu"/>
          <w:rFonts w:eastAsia="SimSun"/>
          <w:sz w:val="18"/>
        </w:rPr>
        <w:t xml:space="preserve"> </w:t>
      </w:r>
      <w:r>
        <w:rPr>
          <w:rStyle w:val="DipnotBavurusu"/>
          <w:rFonts w:eastAsia="SimSun"/>
          <w:sz w:val="18"/>
          <w:vertAlign w:val="baseline"/>
          <w:lang w:val="en-US"/>
        </w:rPr>
        <w:t>In relation to “almost free fro</w:t>
      </w:r>
      <w:r>
        <w:rPr>
          <w:rStyle w:val="DipnotBavurusu"/>
          <w:rFonts w:eastAsia="SimSun"/>
          <w:sz w:val="18"/>
          <w:vertAlign w:val="baseline"/>
          <w:lang w:val="en-US"/>
        </w:rPr>
        <w:t>m contamination and other types of wastes”, international and national specifications may offer a point of reference.</w:t>
      </w:r>
    </w:p>
  </w:footnote>
  <w:footnote w:id="18">
    <w:p w:rsidR="00727BA6" w:rsidRDefault="00B43131">
      <w:pPr>
        <w:pStyle w:val="DipnotMetni"/>
        <w:tabs>
          <w:tab w:val="clear" w:pos="1247"/>
          <w:tab w:val="clear" w:pos="1814"/>
          <w:tab w:val="clear" w:pos="2381"/>
          <w:tab w:val="clear" w:pos="2948"/>
          <w:tab w:val="clear" w:pos="3515"/>
          <w:tab w:val="clear" w:pos="4082"/>
        </w:tabs>
        <w:ind w:left="630"/>
        <w:rPr>
          <w:rStyle w:val="DipnotBavurusu"/>
          <w:rFonts w:eastAsia="SimSun"/>
          <w:sz w:val="18"/>
          <w:vertAlign w:val="baseline"/>
          <w:lang w:val="en-US"/>
        </w:rPr>
      </w:pPr>
      <w:r>
        <w:rPr>
          <w:rStyle w:val="DipnotBavurusu"/>
          <w:rFonts w:eastAsia="SimSun"/>
          <w:sz w:val="18"/>
        </w:rPr>
        <w:footnoteRef/>
      </w:r>
      <w:r>
        <w:rPr>
          <w:rStyle w:val="DipnotBavurusu"/>
          <w:rFonts w:eastAsia="SimSun"/>
          <w:sz w:val="18"/>
        </w:rPr>
        <w:t xml:space="preserve"> </w:t>
      </w:r>
      <w:r>
        <w:rPr>
          <w:rStyle w:val="DipnotBavurusu"/>
          <w:rFonts w:eastAsia="SimSun"/>
          <w:sz w:val="18"/>
          <w:vertAlign w:val="baseline"/>
          <w:lang w:val="en-US"/>
        </w:rPr>
        <w:t>In relation to “almost exclusively”, international and national specifications may offer a point of reference.</w:t>
      </w:r>
    </w:p>
  </w:footnote>
  <w:footnote w:id="19">
    <w:p w:rsidR="00727BA6" w:rsidRDefault="00B43131">
      <w:pPr>
        <w:pStyle w:val="DipnotMetni"/>
        <w:ind w:left="630"/>
        <w:rPr>
          <w:szCs w:val="18"/>
          <w:lang w:val="en-US"/>
        </w:rPr>
      </w:pPr>
      <w:r>
        <w:rPr>
          <w:rStyle w:val="DipnotBavurusu"/>
          <w:rFonts w:eastAsia="SimSun"/>
          <w:sz w:val="18"/>
        </w:rPr>
        <w:footnoteRef/>
      </w:r>
      <w:r>
        <w:rPr>
          <w:szCs w:val="18"/>
          <w:lang w:val="en-US"/>
        </w:rPr>
        <w:t xml:space="preserve"> In relation to “almost </w:t>
      </w:r>
      <w:r>
        <w:rPr>
          <w:szCs w:val="18"/>
          <w:lang w:val="en-US"/>
        </w:rPr>
        <w:t>exclusively”, international and national specifications may offer a point of reference.</w:t>
      </w:r>
    </w:p>
  </w:footnote>
  <w:footnote w:id="20">
    <w:p w:rsidR="00727BA6" w:rsidRDefault="00B43131">
      <w:pPr>
        <w:pStyle w:val="DipnotMetni"/>
        <w:ind w:left="630"/>
        <w:rPr>
          <w:szCs w:val="18"/>
          <w:lang w:val="en-US"/>
        </w:rPr>
      </w:pPr>
      <w:r>
        <w:rPr>
          <w:rStyle w:val="DipnotBavurusu"/>
          <w:rFonts w:eastAsia="SimSun"/>
          <w:sz w:val="18"/>
        </w:rPr>
        <w:footnoteRef/>
      </w:r>
      <w:r>
        <w:rPr>
          <w:szCs w:val="18"/>
          <w:lang w:val="en-US"/>
        </w:rPr>
        <w:t xml:space="preserve"> In relation to “almost exclusively”, international and national specifications may offer a point of reference.</w:t>
      </w:r>
    </w:p>
  </w:footnote>
  <w:footnote w:id="21">
    <w:p w:rsidR="00727BA6" w:rsidRDefault="00B43131">
      <w:pPr>
        <w:pStyle w:val="DipnotMetni"/>
        <w:tabs>
          <w:tab w:val="clear" w:pos="1247"/>
          <w:tab w:val="clear" w:pos="1814"/>
          <w:tab w:val="clear" w:pos="2381"/>
          <w:tab w:val="clear" w:pos="2948"/>
          <w:tab w:val="clear" w:pos="3515"/>
          <w:tab w:val="clear" w:pos="4082"/>
        </w:tabs>
        <w:ind w:left="630"/>
        <w:rPr>
          <w:rStyle w:val="DipnotBavurusu"/>
          <w:rFonts w:eastAsia="SimSun"/>
          <w:sz w:val="18"/>
        </w:rPr>
      </w:pPr>
      <w:r>
        <w:rPr>
          <w:rStyle w:val="DipnotBavurusu"/>
          <w:rFonts w:eastAsia="SimSun"/>
          <w:sz w:val="18"/>
        </w:rPr>
        <w:footnoteRef/>
      </w:r>
      <w:r>
        <w:rPr>
          <w:rStyle w:val="DipnotBavurusu"/>
          <w:rFonts w:eastAsia="SimSun"/>
          <w:sz w:val="18"/>
        </w:rPr>
        <w:t xml:space="preserve"> </w:t>
      </w:r>
      <w:r>
        <w:rPr>
          <w:rStyle w:val="DipnotBavurusu"/>
          <w:rFonts w:eastAsia="SimSun"/>
          <w:sz w:val="18"/>
          <w:vertAlign w:val="baseline"/>
          <w:lang w:val="en-US"/>
        </w:rPr>
        <w:t xml:space="preserve">Post-consumer wastes are excluded </w:t>
      </w:r>
    </w:p>
  </w:footnote>
  <w:footnote w:id="22">
    <w:p w:rsidR="00727BA6" w:rsidRDefault="00B43131">
      <w:pPr>
        <w:pStyle w:val="DipnotMetni"/>
        <w:ind w:left="630"/>
        <w:rPr>
          <w:szCs w:val="18"/>
          <w:lang w:val="en-US"/>
        </w:rPr>
      </w:pPr>
      <w:r>
        <w:rPr>
          <w:rStyle w:val="DipnotBavurusu"/>
          <w:rFonts w:eastAsia="SimSun"/>
          <w:sz w:val="18"/>
        </w:rPr>
        <w:footnoteRef/>
      </w:r>
      <w:r>
        <w:rPr>
          <w:rStyle w:val="DipnotBavurusu"/>
          <w:rFonts w:eastAsia="SimSun"/>
          <w:sz w:val="18"/>
          <w:lang w:val="en-US"/>
        </w:rPr>
        <w:t xml:space="preserve"> </w:t>
      </w:r>
      <w:r>
        <w:rPr>
          <w:szCs w:val="18"/>
          <w:lang w:val="en-US"/>
        </w:rPr>
        <w:t>Recycling/reclam</w:t>
      </w:r>
      <w:r>
        <w:rPr>
          <w:szCs w:val="18"/>
          <w:lang w:val="en-US"/>
        </w:rPr>
        <w:t>ation of organic substances that are not used as solvents (R3 in Annex IV, sect. B), with</w:t>
      </w:r>
    </w:p>
    <w:p w:rsidR="00727BA6" w:rsidRDefault="00B43131">
      <w:pPr>
        <w:pStyle w:val="DipnotMetni"/>
        <w:ind w:left="630"/>
        <w:rPr>
          <w:szCs w:val="18"/>
          <w:lang w:val="en-US"/>
        </w:rPr>
      </w:pPr>
      <w:r>
        <w:rPr>
          <w:szCs w:val="18"/>
          <w:lang w:val="en-US"/>
        </w:rPr>
        <w:t>prior sorting and, if needed, temporary storage limited to one instance, provided that it is followed by</w:t>
      </w:r>
    </w:p>
    <w:p w:rsidR="00727BA6" w:rsidRDefault="00B43131">
      <w:pPr>
        <w:pStyle w:val="DipnotMetni"/>
        <w:ind w:left="630"/>
        <w:rPr>
          <w:szCs w:val="18"/>
          <w:lang w:val="en-US"/>
        </w:rPr>
      </w:pPr>
      <w:r>
        <w:rPr>
          <w:szCs w:val="18"/>
          <w:lang w:val="en-US"/>
        </w:rPr>
        <w:t>operation R3 and evidenced by contractual or relevant officia</w:t>
      </w:r>
      <w:r>
        <w:rPr>
          <w:szCs w:val="18"/>
          <w:lang w:val="en-US"/>
        </w:rPr>
        <w:t>l documentation.</w:t>
      </w:r>
    </w:p>
  </w:footnote>
  <w:footnote w:id="23">
    <w:p w:rsidR="00727BA6" w:rsidRDefault="00B43131">
      <w:pPr>
        <w:pStyle w:val="DipnotMetni"/>
        <w:ind w:left="630"/>
        <w:rPr>
          <w:rStyle w:val="DipnotBavurusu"/>
          <w:rFonts w:eastAsia="SimSun"/>
          <w:sz w:val="18"/>
          <w:lang w:val="en-US"/>
        </w:rPr>
      </w:pPr>
      <w:r>
        <w:rPr>
          <w:rStyle w:val="DipnotBavurusu"/>
          <w:rFonts w:eastAsia="SimSun"/>
          <w:sz w:val="18"/>
        </w:rPr>
        <w:footnoteRef/>
      </w:r>
      <w:r>
        <w:rPr>
          <w:rStyle w:val="DipnotBavurusu"/>
          <w:rFonts w:eastAsia="SimSun"/>
          <w:sz w:val="18"/>
          <w:lang w:val="en-US"/>
        </w:rPr>
        <w:t xml:space="preserve"> </w:t>
      </w:r>
      <w:r>
        <w:rPr>
          <w:szCs w:val="18"/>
          <w:lang w:val="en-US"/>
        </w:rPr>
        <w:t>In relation to “almost free from contamination and other types of wastes”, international and national specifications may offer a point of reference</w:t>
      </w:r>
    </w:p>
  </w:footnote>
  <w:footnote w:id="24">
    <w:p w:rsidR="00727BA6" w:rsidRDefault="00727BA6">
      <w:pPr>
        <w:pStyle w:val="DipnotMetni"/>
        <w:tabs>
          <w:tab w:val="clear" w:pos="1247"/>
          <w:tab w:val="clear" w:pos="1814"/>
          <w:tab w:val="clear" w:pos="2381"/>
          <w:tab w:val="clear" w:pos="2948"/>
          <w:tab w:val="clear" w:pos="3515"/>
          <w:tab w:val="clear" w:pos="4082"/>
        </w:tabs>
        <w:ind w:left="630"/>
        <w:rPr>
          <w:rStyle w:val="DipnotBavurusu"/>
          <w:rFonts w:eastAsia="SimSun"/>
          <w:sz w:val="20"/>
          <w:szCs w:val="20"/>
          <w:lang w:val="en-US"/>
        </w:rPr>
      </w:pPr>
    </w:p>
  </w:footnote>
  <w:footnote w:id="25">
    <w:p w:rsidR="00727BA6" w:rsidRDefault="00B43131">
      <w:pPr>
        <w:pStyle w:val="DipnotMetni"/>
        <w:ind w:hanging="617"/>
        <w:rPr>
          <w:szCs w:val="18"/>
          <w:lang w:val="en-US"/>
        </w:rPr>
      </w:pPr>
      <w:r>
        <w:rPr>
          <w:rStyle w:val="DipnotBavurusu"/>
          <w:rFonts w:eastAsia="SimSun"/>
          <w:sz w:val="18"/>
        </w:rPr>
        <w:footnoteRef/>
      </w:r>
      <w:r>
        <w:rPr>
          <w:szCs w:val="18"/>
          <w:lang w:val="en-US"/>
        </w:rPr>
        <w:t xml:space="preserve"> UNEA-1 (2014). res. 6 “Marine plastic debris and microplastics”</w:t>
      </w:r>
    </w:p>
    <w:p w:rsidR="00727BA6" w:rsidRDefault="00B43131">
      <w:pPr>
        <w:pStyle w:val="DipnotMetni"/>
        <w:ind w:hanging="617"/>
        <w:rPr>
          <w:szCs w:val="18"/>
          <w:lang w:val="en-US" w:eastAsia="zh-CN"/>
        </w:rPr>
      </w:pPr>
      <w:r>
        <w:rPr>
          <w:szCs w:val="18"/>
          <w:lang w:val="en-US"/>
        </w:rPr>
        <w:t>https://www.unep.org/e</w:t>
      </w:r>
      <w:r>
        <w:rPr>
          <w:szCs w:val="18"/>
          <w:lang w:val="en-US"/>
        </w:rPr>
        <w:t>nvironmentassembly/proceedings-and-report-resolutions-and-decisions-unea-1?%2Fproceedings-report-ministerial-dialogue-resolutions-and-decisions-unea-1=</w:t>
      </w:r>
    </w:p>
  </w:footnote>
  <w:footnote w:id="26">
    <w:p w:rsidR="00727BA6" w:rsidRDefault="00B43131">
      <w:pPr>
        <w:pStyle w:val="DipnotMetni"/>
        <w:ind w:hanging="617"/>
        <w:rPr>
          <w:szCs w:val="18"/>
          <w:lang w:val="en-US"/>
        </w:rPr>
      </w:pPr>
      <w:r>
        <w:rPr>
          <w:rStyle w:val="DipnotBavurusu"/>
          <w:rFonts w:eastAsia="SimSun"/>
          <w:sz w:val="18"/>
        </w:rPr>
        <w:footnoteRef/>
      </w:r>
      <w:r>
        <w:rPr>
          <w:szCs w:val="18"/>
          <w:lang w:val="en-US"/>
        </w:rPr>
        <w:t xml:space="preserve">  UNEA-2 (2016). res. 11 “Marine plastic litter and microplastics”</w:t>
      </w:r>
    </w:p>
    <w:p w:rsidR="00727BA6" w:rsidRDefault="00B43131">
      <w:pPr>
        <w:pStyle w:val="DipnotMetni"/>
        <w:ind w:hanging="617"/>
        <w:rPr>
          <w:szCs w:val="18"/>
          <w:lang w:val="en-US" w:eastAsia="zh-CN"/>
        </w:rPr>
      </w:pPr>
      <w:r>
        <w:rPr>
          <w:szCs w:val="18"/>
          <w:lang w:val="en-US" w:eastAsia="zh-CN"/>
        </w:rPr>
        <w:t>https://www.unep.org/environmentasse</w:t>
      </w:r>
      <w:r>
        <w:rPr>
          <w:szCs w:val="18"/>
          <w:lang w:val="en-US" w:eastAsia="zh-CN"/>
        </w:rPr>
        <w:t>mbly/proceedings-report-resolutions-and-decisions-unea-2</w:t>
      </w:r>
    </w:p>
  </w:footnote>
  <w:footnote w:id="27">
    <w:p w:rsidR="00727BA6" w:rsidRDefault="00B43131">
      <w:pPr>
        <w:pStyle w:val="DipnotMetni"/>
        <w:ind w:hanging="617"/>
        <w:rPr>
          <w:szCs w:val="18"/>
          <w:lang w:val="en-US"/>
        </w:rPr>
      </w:pPr>
      <w:r>
        <w:rPr>
          <w:rStyle w:val="DipnotBavurusu"/>
          <w:rFonts w:eastAsia="SimSun"/>
          <w:sz w:val="18"/>
        </w:rPr>
        <w:footnoteRef/>
      </w:r>
      <w:r>
        <w:rPr>
          <w:szCs w:val="18"/>
          <w:lang w:val="en-US"/>
        </w:rPr>
        <w:t xml:space="preserve"> UNEA-3 (2017c). res. 3 “Marine litter and microplastics”</w:t>
      </w:r>
    </w:p>
    <w:p w:rsidR="00727BA6" w:rsidRDefault="00B43131">
      <w:pPr>
        <w:pStyle w:val="DipnotMetni"/>
        <w:ind w:hanging="617"/>
        <w:rPr>
          <w:szCs w:val="18"/>
          <w:lang w:val="en-US" w:eastAsia="zh-CN"/>
        </w:rPr>
      </w:pPr>
      <w:r>
        <w:rPr>
          <w:szCs w:val="18"/>
          <w:lang w:val="en-US" w:eastAsia="zh-CN"/>
        </w:rPr>
        <w:t>https://www.unep.org/environmentassembly/proceedings-report-ministerial-declaration-resolutions-and-decisions-unea-3</w:t>
      </w:r>
    </w:p>
  </w:footnote>
  <w:footnote w:id="28">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rStyle w:val="DipnotBavurusu"/>
          <w:rFonts w:eastAsia="SimSun"/>
          <w:sz w:val="18"/>
        </w:rPr>
        <w:footnoteRef/>
      </w:r>
      <w:r>
        <w:rPr>
          <w:szCs w:val="18"/>
          <w:lang w:val="en-US"/>
        </w:rPr>
        <w:t xml:space="preserve"> UNEA-4 (2019a). res. 6 “Marine plastic litter and microplastics”.</w:t>
      </w:r>
    </w:p>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szCs w:val="18"/>
          <w:lang w:val="en-US"/>
        </w:rPr>
        <w:t>https://www.unep.org/environmentassembly/proceedings-report-ministerial-declaration-resolutions-and-decisions-unea-4</w:t>
      </w:r>
    </w:p>
  </w:footnote>
  <w:footnote w:id="29">
    <w:p w:rsidR="00727BA6" w:rsidRDefault="00B43131">
      <w:pPr>
        <w:pStyle w:val="DipnotMetni"/>
        <w:tabs>
          <w:tab w:val="clear" w:pos="1247"/>
          <w:tab w:val="clear" w:pos="1814"/>
          <w:tab w:val="clear" w:pos="2381"/>
          <w:tab w:val="clear" w:pos="2948"/>
          <w:tab w:val="clear" w:pos="3515"/>
          <w:tab w:val="clear" w:pos="4082"/>
        </w:tabs>
        <w:ind w:left="0" w:firstLine="619"/>
        <w:rPr>
          <w:szCs w:val="18"/>
          <w:lang w:val="en-US"/>
        </w:rPr>
      </w:pPr>
      <w:r>
        <w:rPr>
          <w:rStyle w:val="DipnotBavurusu"/>
          <w:rFonts w:eastAsia="SimSun"/>
          <w:sz w:val="18"/>
        </w:rPr>
        <w:footnoteRef/>
      </w:r>
      <w:r>
        <w:rPr>
          <w:szCs w:val="18"/>
          <w:lang w:val="en-US"/>
        </w:rPr>
        <w:t xml:space="preserve"> UNEA-4 (2019b). res. 9 “Addressing single-use plastic products polluti</w:t>
      </w:r>
      <w:r>
        <w:rPr>
          <w:szCs w:val="18"/>
          <w:lang w:val="en-US"/>
        </w:rPr>
        <w:t>on”.</w:t>
      </w:r>
    </w:p>
    <w:p w:rsidR="00727BA6" w:rsidRDefault="00B43131">
      <w:pPr>
        <w:pStyle w:val="DipnotMetni"/>
        <w:tabs>
          <w:tab w:val="clear" w:pos="1247"/>
          <w:tab w:val="clear" w:pos="1814"/>
          <w:tab w:val="clear" w:pos="2381"/>
          <w:tab w:val="clear" w:pos="2948"/>
          <w:tab w:val="clear" w:pos="3515"/>
          <w:tab w:val="clear" w:pos="4082"/>
        </w:tabs>
        <w:ind w:left="0" w:firstLine="619"/>
        <w:rPr>
          <w:szCs w:val="18"/>
          <w:lang w:val="en-US"/>
        </w:rPr>
      </w:pPr>
      <w:r>
        <w:rPr>
          <w:szCs w:val="18"/>
          <w:lang w:val="en-US"/>
        </w:rPr>
        <w:t>https://www.unep.org/environmentassembly/proceedings-report-ministerial-declaration-resolutions-and-decisions-unea-4</w:t>
      </w:r>
    </w:p>
  </w:footnote>
  <w:footnote w:id="30">
    <w:p w:rsidR="00727BA6" w:rsidRDefault="00B43131">
      <w:pPr>
        <w:pStyle w:val="DipnotMetni"/>
        <w:ind w:hanging="617"/>
        <w:rPr>
          <w:rFonts w:ascii="Times" w:hAnsi="Times"/>
          <w:szCs w:val="18"/>
          <w:lang w:val="en-US"/>
        </w:rPr>
      </w:pPr>
      <w:r>
        <w:rPr>
          <w:rStyle w:val="DipnotBavurusu"/>
          <w:rFonts w:eastAsia="SimSun"/>
          <w:sz w:val="18"/>
        </w:rPr>
        <w:footnoteRef/>
      </w:r>
      <w:r>
        <w:rPr>
          <w:szCs w:val="18"/>
          <w:lang w:val="en-US"/>
        </w:rPr>
        <w:t xml:space="preserve"> D</w:t>
      </w:r>
      <w:r>
        <w:rPr>
          <w:rFonts w:ascii="Times" w:hAnsi="Times"/>
          <w:szCs w:val="18"/>
          <w:lang w:val="en-US"/>
        </w:rPr>
        <w:t>ecision BC-10/2: Strategic framework for the implementation of the Basel Convention for 2012-2021.</w:t>
      </w:r>
    </w:p>
  </w:footnote>
  <w:footnote w:id="31">
    <w:p w:rsidR="00727BA6" w:rsidRDefault="00B43131">
      <w:pPr>
        <w:pStyle w:val="DipnotMetni"/>
        <w:tabs>
          <w:tab w:val="clear" w:pos="1247"/>
          <w:tab w:val="left" w:pos="630"/>
        </w:tabs>
        <w:ind w:left="0"/>
        <w:rPr>
          <w:szCs w:val="18"/>
          <w:lang w:val="en-US"/>
        </w:rPr>
      </w:pPr>
      <w:r>
        <w:rPr>
          <w:szCs w:val="18"/>
          <w:lang w:val="en-US"/>
        </w:rPr>
        <w:tab/>
      </w:r>
      <w:r>
        <w:rPr>
          <w:rStyle w:val="DipnotBavurusu"/>
          <w:rFonts w:eastAsia="SimSun"/>
          <w:sz w:val="18"/>
        </w:rPr>
        <w:footnoteRef/>
      </w:r>
      <w:r>
        <w:rPr>
          <w:szCs w:val="18"/>
          <w:lang w:val="en-US"/>
        </w:rPr>
        <w:t xml:space="preserve"> </w:t>
      </w:r>
      <w:hyperlink r:id="rId1" w:history="1">
        <w:r>
          <w:rPr>
            <w:rStyle w:val="Kpr"/>
            <w:iCs/>
            <w:sz w:val="18"/>
            <w:szCs w:val="18"/>
            <w:lang w:val="en-GB"/>
          </w:rPr>
          <w:t>http://web.unep.org/unea/list-resolutions-adopted-unea-2</w:t>
        </w:r>
      </w:hyperlink>
    </w:p>
  </w:footnote>
  <w:footnote w:id="32">
    <w:p w:rsidR="00727BA6" w:rsidRDefault="00B43131">
      <w:pPr>
        <w:pStyle w:val="DipnotMetni"/>
        <w:tabs>
          <w:tab w:val="clear" w:pos="1247"/>
          <w:tab w:val="clear" w:pos="1814"/>
          <w:tab w:val="clear" w:pos="2381"/>
          <w:tab w:val="clear" w:pos="2948"/>
          <w:tab w:val="clear" w:pos="3515"/>
          <w:tab w:val="clear" w:pos="4082"/>
        </w:tabs>
        <w:ind w:left="720" w:hanging="90"/>
        <w:rPr>
          <w:rFonts w:asciiTheme="majorBidi" w:hAnsiTheme="majorBidi" w:cstheme="majorBidi"/>
          <w:szCs w:val="18"/>
          <w:lang w:val="en-US"/>
        </w:rPr>
      </w:pPr>
      <w:r>
        <w:rPr>
          <w:rStyle w:val="DipnotBavurusu"/>
          <w:rFonts w:asciiTheme="majorBidi" w:eastAsia="SimSun" w:hAnsiTheme="majorBidi" w:cstheme="majorBidi"/>
          <w:sz w:val="18"/>
        </w:rPr>
        <w:footnoteRef/>
      </w:r>
      <w:r>
        <w:rPr>
          <w:rFonts w:asciiTheme="majorBidi" w:hAnsiTheme="majorBidi" w:cstheme="majorBidi"/>
          <w:szCs w:val="18"/>
          <w:lang w:val="en-US"/>
        </w:rPr>
        <w:t xml:space="preserve"> </w:t>
      </w:r>
      <w:r>
        <w:rPr>
          <w:szCs w:val="18"/>
          <w:lang w:val="en-US"/>
        </w:rPr>
        <w:t>Further</w:t>
      </w:r>
      <w:r>
        <w:rPr>
          <w:rFonts w:asciiTheme="majorBidi" w:hAnsiTheme="majorBidi" w:cstheme="majorBidi"/>
          <w:szCs w:val="18"/>
          <w:lang w:val="en-US"/>
        </w:rPr>
        <w:t xml:space="preserve"> guidance on Basel Convention regulatory frameworks can be found in the following documents: </w:t>
      </w:r>
      <w:r>
        <w:rPr>
          <w:rFonts w:asciiTheme="majorBidi" w:hAnsiTheme="majorBidi" w:cstheme="majorBidi"/>
          <w:i/>
          <w:szCs w:val="18"/>
          <w:lang w:val="en-US"/>
        </w:rPr>
        <w:t>Manual for the Implementat</w:t>
      </w:r>
      <w:r>
        <w:rPr>
          <w:rFonts w:asciiTheme="majorBidi" w:hAnsiTheme="majorBidi" w:cstheme="majorBidi"/>
          <w:i/>
          <w:szCs w:val="18"/>
          <w:lang w:val="en-US"/>
        </w:rPr>
        <w:t xml:space="preserve">ion of the Basel Convention </w:t>
      </w:r>
      <w:r>
        <w:rPr>
          <w:rFonts w:asciiTheme="majorBidi" w:hAnsiTheme="majorBidi" w:cstheme="majorBidi"/>
          <w:szCs w:val="18"/>
          <w:lang w:val="en-US"/>
        </w:rPr>
        <w:t xml:space="preserve">(UNEP, 2015f) and </w:t>
      </w:r>
      <w:r>
        <w:rPr>
          <w:rFonts w:asciiTheme="majorBidi" w:hAnsiTheme="majorBidi" w:cstheme="majorBidi"/>
          <w:i/>
          <w:szCs w:val="18"/>
          <w:lang w:val="en-US"/>
        </w:rPr>
        <w:t xml:space="preserve">Basel Convention: Guide to the Control System </w:t>
      </w:r>
      <w:r>
        <w:rPr>
          <w:rFonts w:asciiTheme="majorBidi" w:hAnsiTheme="majorBidi" w:cstheme="majorBidi"/>
          <w:szCs w:val="18"/>
          <w:lang w:val="en-US"/>
        </w:rPr>
        <w:t xml:space="preserve">(UNEP, 2015g). Parties to the Stockholm Convention should also consult the </w:t>
      </w:r>
      <w:r>
        <w:rPr>
          <w:rFonts w:asciiTheme="majorBidi" w:hAnsiTheme="majorBidi" w:cstheme="majorBidi"/>
          <w:i/>
          <w:szCs w:val="18"/>
          <w:lang w:val="en-US"/>
        </w:rPr>
        <w:t>Guidance for Developing a National Implementation Plan for the Stockholm Convention on Pe</w:t>
      </w:r>
      <w:r>
        <w:rPr>
          <w:rFonts w:asciiTheme="majorBidi" w:hAnsiTheme="majorBidi" w:cstheme="majorBidi"/>
          <w:i/>
          <w:szCs w:val="18"/>
          <w:lang w:val="en-US"/>
        </w:rPr>
        <w:t xml:space="preserve">rsistent Organic Pollutants </w:t>
      </w:r>
      <w:r>
        <w:rPr>
          <w:rFonts w:asciiTheme="majorBidi" w:hAnsiTheme="majorBidi" w:cstheme="majorBidi"/>
          <w:szCs w:val="18"/>
          <w:lang w:val="en-US"/>
        </w:rPr>
        <w:t>(UNEP, 2014).</w:t>
      </w:r>
    </w:p>
  </w:footnote>
  <w:footnote w:id="33">
    <w:p w:rsidR="00727BA6" w:rsidRDefault="00B43131">
      <w:pPr>
        <w:pStyle w:val="DipnotMetni"/>
        <w:ind w:left="720" w:hanging="90"/>
        <w:rPr>
          <w:szCs w:val="18"/>
          <w:lang w:val="en-US" w:eastAsia="zh-CN"/>
        </w:rPr>
      </w:pPr>
      <w:r>
        <w:rPr>
          <w:rStyle w:val="DipnotBavurusu"/>
          <w:rFonts w:eastAsia="SimSun"/>
          <w:sz w:val="18"/>
        </w:rPr>
        <w:footnoteRef/>
      </w:r>
      <w:r>
        <w:rPr>
          <w:szCs w:val="18"/>
          <w:lang w:val="en-US"/>
        </w:rPr>
        <w:t xml:space="preserve"> </w:t>
      </w:r>
      <w:hyperlink r:id="rId2" w:history="1">
        <w:r>
          <w:rPr>
            <w:rStyle w:val="Kpr"/>
            <w:sz w:val="18"/>
            <w:szCs w:val="18"/>
            <w:lang w:val="en-US"/>
          </w:rPr>
          <w:t>https://www.ndrc.gov.cn/xxgk/zcfb/tz/202001/t20200119_1219275.html</w:t>
        </w:r>
      </w:hyperlink>
      <w:r>
        <w:rPr>
          <w:szCs w:val="18"/>
          <w:lang w:val="en-US"/>
        </w:rPr>
        <w:t xml:space="preserve"> (in Chinese)</w:t>
      </w:r>
    </w:p>
  </w:footnote>
  <w:footnote w:id="34">
    <w:p w:rsidR="00727BA6" w:rsidRDefault="00B43131">
      <w:pPr>
        <w:pStyle w:val="DipnotMetni"/>
        <w:tabs>
          <w:tab w:val="clear" w:pos="1247"/>
          <w:tab w:val="clear" w:pos="1814"/>
          <w:tab w:val="clear" w:pos="2381"/>
          <w:tab w:val="clear" w:pos="2948"/>
          <w:tab w:val="clear" w:pos="3515"/>
          <w:tab w:val="clear" w:pos="4082"/>
        </w:tabs>
        <w:ind w:left="630"/>
        <w:rPr>
          <w:szCs w:val="18"/>
          <w:lang w:val="en-US"/>
        </w:rPr>
      </w:pPr>
      <w:r>
        <w:rPr>
          <w:rStyle w:val="DipnotBavurusu"/>
          <w:rFonts w:eastAsia="SimSun"/>
          <w:sz w:val="18"/>
        </w:rPr>
        <w:footnoteRef/>
      </w:r>
      <w:r>
        <w:rPr>
          <w:szCs w:val="18"/>
          <w:lang w:val="en-US"/>
        </w:rPr>
        <w:t xml:space="preserve"> </w:t>
      </w:r>
      <w:r>
        <w:rPr>
          <w:rStyle w:val="DipnotBavurusu"/>
          <w:rFonts w:eastAsia="SimSun"/>
          <w:sz w:val="18"/>
          <w:vertAlign w:val="baseline"/>
          <w:lang w:val="en-US"/>
        </w:rPr>
        <w:t xml:space="preserve">In </w:t>
      </w:r>
      <w:r>
        <w:rPr>
          <w:szCs w:val="18"/>
          <w:lang w:val="en-US"/>
        </w:rPr>
        <w:t>this</w:t>
      </w:r>
      <w:r>
        <w:rPr>
          <w:rStyle w:val="DipnotBavurusu"/>
          <w:rFonts w:eastAsia="SimSun"/>
          <w:sz w:val="18"/>
          <w:vertAlign w:val="baseline"/>
          <w:lang w:val="en-US"/>
        </w:rPr>
        <w:t xml:space="preserve"> connection, the </w:t>
      </w:r>
      <w:r>
        <w:rPr>
          <w:szCs w:val="18"/>
          <w:lang w:val="en-US"/>
        </w:rPr>
        <w:t xml:space="preserve">United Nations </w:t>
      </w:r>
      <w:r>
        <w:rPr>
          <w:rStyle w:val="DipnotBavurusu"/>
          <w:rFonts w:eastAsia="SimSun"/>
          <w:sz w:val="18"/>
          <w:vertAlign w:val="baseline"/>
          <w:lang w:val="en-US"/>
        </w:rPr>
        <w:t>Recommendations on the Transport of Dangerous Goods (Model</w:t>
      </w:r>
      <w:r>
        <w:rPr>
          <w:szCs w:val="18"/>
          <w:lang w:val="en-US"/>
        </w:rPr>
        <w:t> </w:t>
      </w:r>
      <w:r>
        <w:rPr>
          <w:rStyle w:val="DipnotBavurusu"/>
          <w:rFonts w:eastAsia="SimSun"/>
          <w:sz w:val="18"/>
          <w:vertAlign w:val="baseline"/>
          <w:lang w:val="en-US"/>
        </w:rPr>
        <w:t>Regulations) of 2003 (UNECE, 2003a ) or later versions should be used.</w:t>
      </w:r>
    </w:p>
  </w:footnote>
  <w:footnote w:id="35">
    <w:p w:rsidR="00727BA6" w:rsidRDefault="00B43131">
      <w:pPr>
        <w:pStyle w:val="DipnotMetni"/>
        <w:rPr>
          <w:szCs w:val="18"/>
          <w:lang w:val="en-GB"/>
        </w:rPr>
      </w:pPr>
      <w:r>
        <w:rPr>
          <w:rStyle w:val="DipnotBavurusu"/>
          <w:rFonts w:eastAsia="SimSun"/>
          <w:sz w:val="18"/>
        </w:rPr>
        <w:footnoteRef/>
      </w:r>
      <w:r>
        <w:rPr>
          <w:szCs w:val="18"/>
          <w:lang w:val="en-US"/>
        </w:rPr>
        <w:t xml:space="preserve"> </w:t>
      </w:r>
      <w:r>
        <w:rPr>
          <w:szCs w:val="18"/>
          <w:lang w:val="en-GB"/>
        </w:rPr>
        <w:t>For example, the European Directive on the reduction of the impact of certain plastic products on the environment (</w:t>
      </w:r>
      <w:hyperlink r:id="rId3" w:history="1">
        <w:r>
          <w:rPr>
            <w:rStyle w:val="Kpr"/>
            <w:sz w:val="18"/>
            <w:szCs w:val="18"/>
            <w:lang w:val="en-GB"/>
          </w:rPr>
          <w:t>European</w:t>
        </w:r>
      </w:hyperlink>
      <w:r>
        <w:rPr>
          <w:rStyle w:val="Kpr"/>
          <w:sz w:val="18"/>
          <w:szCs w:val="18"/>
          <w:lang w:val="en-GB"/>
        </w:rPr>
        <w:t xml:space="preserve"> Union, 2019</w:t>
      </w:r>
      <w:r>
        <w:rPr>
          <w:szCs w:val="18"/>
          <w:lang w:val="en-GB"/>
        </w:rPr>
        <w:t>) includes bans of certain single use plastic products (e.g straws, cutlery, plates and stirrers)</w:t>
      </w:r>
    </w:p>
  </w:footnote>
  <w:footnote w:id="36">
    <w:p w:rsidR="00727BA6" w:rsidRDefault="00B43131">
      <w:pPr>
        <w:pStyle w:val="DipnotMetni"/>
        <w:rPr>
          <w:szCs w:val="18"/>
          <w:lang w:val="en-US"/>
        </w:rPr>
      </w:pPr>
      <w:r>
        <w:rPr>
          <w:rStyle w:val="DipnotBavurusu"/>
          <w:rFonts w:eastAsia="SimSun"/>
          <w:sz w:val="18"/>
        </w:rPr>
        <w:footnoteRef/>
      </w:r>
      <w:r>
        <w:rPr>
          <w:szCs w:val="18"/>
          <w:lang w:val="en-US"/>
        </w:rPr>
        <w:t xml:space="preserve"> </w:t>
      </w:r>
      <w:r>
        <w:rPr>
          <w:szCs w:val="18"/>
          <w:lang w:val="en-GB"/>
        </w:rPr>
        <w:t>For example, the European Directive on packaging and packaging waste (European Unio</w:t>
      </w:r>
      <w:r>
        <w:rPr>
          <w:szCs w:val="18"/>
          <w:lang w:val="en-GB"/>
        </w:rPr>
        <w:t>n, 1994) https://eur-lex.europa.eu/eli/dir/1994/62/2018-07-04) contains measures to reduce the consumption of lightweight plastic carrier bags and the European Directive referred to in the previous footnote contains consumption reduction measures</w:t>
      </w:r>
    </w:p>
  </w:footnote>
  <w:footnote w:id="37">
    <w:p w:rsidR="00727BA6" w:rsidRDefault="00B43131">
      <w:pPr>
        <w:pStyle w:val="DipnotMetni"/>
        <w:rPr>
          <w:lang w:val="en-US"/>
        </w:rPr>
      </w:pPr>
      <w:r>
        <w:rPr>
          <w:rStyle w:val="DipnotBavurusu"/>
          <w:rFonts w:eastAsia="SimSun"/>
        </w:rPr>
        <w:footnoteRef/>
      </w:r>
      <w:r>
        <w:rPr>
          <w:lang w:val="en-US"/>
        </w:rPr>
        <w:t xml:space="preserve"> Note th</w:t>
      </w:r>
      <w:r>
        <w:rPr>
          <w:lang w:val="en-US"/>
        </w:rPr>
        <w:t>e related entry on list A A3210 in Annex VIII</w:t>
      </w:r>
    </w:p>
  </w:footnote>
  <w:footnote w:id="38">
    <w:p w:rsidR="00727BA6" w:rsidRDefault="00B43131">
      <w:pPr>
        <w:pStyle w:val="DipnotMetni"/>
        <w:rPr>
          <w:lang w:val="en-US"/>
        </w:rPr>
      </w:pPr>
      <w:r>
        <w:rPr>
          <w:rStyle w:val="DipnotBavurusu"/>
          <w:rFonts w:eastAsia="SimSun"/>
        </w:rPr>
        <w:footnoteRef/>
      </w:r>
      <w:r>
        <w:rPr>
          <w:lang w:val="en-US"/>
        </w:rPr>
        <w:t xml:space="preserve"> Recycling/reclamation of organic substances that are not used as solvents (R3 in Annex IV, sect. B) or, if needed, temporary storage limited to one instance, provided that it is followed by operation R3 and e</w:t>
      </w:r>
      <w:r>
        <w:rPr>
          <w:lang w:val="en-US"/>
        </w:rPr>
        <w:t>videnced by contractual or relevant official documentation</w:t>
      </w:r>
    </w:p>
  </w:footnote>
  <w:footnote w:id="39">
    <w:p w:rsidR="00727BA6" w:rsidRDefault="00B43131">
      <w:pPr>
        <w:pStyle w:val="DipnotMetni"/>
        <w:rPr>
          <w:lang w:val="en-US"/>
        </w:rPr>
      </w:pPr>
      <w:r>
        <w:rPr>
          <w:rStyle w:val="DipnotBavurusu"/>
          <w:rFonts w:eastAsia="SimSun"/>
        </w:rPr>
        <w:footnoteRef/>
      </w:r>
      <w:r>
        <w:rPr>
          <w:lang w:val="en-US"/>
        </w:rPr>
        <w:t xml:space="preserve"> In relation to “almost free from contamination and other types of wastes”, international and national specifications may offer a point of reference</w:t>
      </w:r>
    </w:p>
  </w:footnote>
  <w:footnote w:id="40">
    <w:p w:rsidR="00727BA6" w:rsidRDefault="00B43131">
      <w:pPr>
        <w:pStyle w:val="DipnotMetni"/>
        <w:rPr>
          <w:lang w:val="en-US"/>
        </w:rPr>
      </w:pPr>
      <w:r>
        <w:rPr>
          <w:rStyle w:val="DipnotBavurusu"/>
          <w:rFonts w:eastAsia="SimSun"/>
        </w:rPr>
        <w:footnoteRef/>
      </w:r>
      <w:r>
        <w:rPr>
          <w:lang w:val="en-US"/>
        </w:rPr>
        <w:t xml:space="preserve"> In relation to “almost exclusively”, internat</w:t>
      </w:r>
      <w:r>
        <w:rPr>
          <w:lang w:val="en-US"/>
        </w:rPr>
        <w:t>ional and national specifications may offer a point of reference.</w:t>
      </w:r>
    </w:p>
  </w:footnote>
  <w:footnote w:id="41">
    <w:p w:rsidR="00727BA6" w:rsidRDefault="00B43131">
      <w:pPr>
        <w:pStyle w:val="DipnotMetni"/>
        <w:rPr>
          <w:lang w:val="en-US"/>
        </w:rPr>
      </w:pPr>
      <w:r>
        <w:rPr>
          <w:rStyle w:val="DipnotBavurusu"/>
          <w:rFonts w:eastAsia="SimSun"/>
        </w:rPr>
        <w:footnoteRef/>
      </w:r>
      <w:r>
        <w:rPr>
          <w:lang w:val="en-US"/>
        </w:rPr>
        <w:t xml:space="preserve"> In relation to “almost exclusively”, international and national specifications may offer a point of reference.</w:t>
      </w:r>
    </w:p>
  </w:footnote>
  <w:footnote w:id="42">
    <w:p w:rsidR="00727BA6" w:rsidRDefault="00B43131">
      <w:pPr>
        <w:pStyle w:val="DipnotMetni"/>
        <w:rPr>
          <w:lang w:val="en-US"/>
        </w:rPr>
      </w:pPr>
      <w:r>
        <w:rPr>
          <w:rStyle w:val="DipnotBavurusu"/>
          <w:rFonts w:eastAsia="SimSun"/>
        </w:rPr>
        <w:footnoteRef/>
      </w:r>
      <w:r>
        <w:rPr>
          <w:lang w:val="en-US"/>
        </w:rPr>
        <w:t xml:space="preserve"> In relation to “almost exclusively”, international and national specificati</w:t>
      </w:r>
      <w:r>
        <w:rPr>
          <w:lang w:val="en-US"/>
        </w:rPr>
        <w:t>ons may offer a point of reference.</w:t>
      </w:r>
    </w:p>
  </w:footnote>
  <w:footnote w:id="43">
    <w:p w:rsidR="00727BA6" w:rsidRDefault="00B43131">
      <w:pPr>
        <w:pStyle w:val="DipnotMetni"/>
        <w:rPr>
          <w:lang w:val="en-US"/>
        </w:rPr>
      </w:pPr>
      <w:r>
        <w:rPr>
          <w:rStyle w:val="DipnotBavurusu"/>
          <w:rFonts w:eastAsia="SimSun"/>
        </w:rPr>
        <w:footnoteRef/>
      </w:r>
      <w:r>
        <w:rPr>
          <w:lang w:val="en-US"/>
        </w:rPr>
        <w:t xml:space="preserve"> Post-consumer wastes are excluded.</w:t>
      </w:r>
    </w:p>
  </w:footnote>
  <w:footnote w:id="44">
    <w:p w:rsidR="00727BA6" w:rsidRDefault="00B43131">
      <w:pPr>
        <w:pStyle w:val="DipnotMetni"/>
        <w:rPr>
          <w:lang w:val="en-US"/>
        </w:rPr>
      </w:pPr>
      <w:r>
        <w:rPr>
          <w:rStyle w:val="DipnotBavurusu"/>
          <w:rFonts w:eastAsia="SimSun"/>
        </w:rPr>
        <w:footnoteRef/>
      </w:r>
      <w:r>
        <w:rPr>
          <w:lang w:val="en-US"/>
        </w:rPr>
        <w:t xml:space="preserve"> Recycling/reclamation of organic substances that are not used as solvents (R3 in Annex IV, sect. B), with prior sorting and, if needed, temporary storage limited to one instance, pr</w:t>
      </w:r>
      <w:r>
        <w:rPr>
          <w:lang w:val="en-US"/>
        </w:rPr>
        <w:t>ovided that it is followed by operation R3 and evidenced by contractual or relevant official documentation.</w:t>
      </w:r>
    </w:p>
  </w:footnote>
  <w:footnote w:id="45">
    <w:p w:rsidR="00727BA6" w:rsidRDefault="00B43131">
      <w:pPr>
        <w:pStyle w:val="DipnotMetni"/>
        <w:rPr>
          <w:lang w:val="en-US"/>
        </w:rPr>
      </w:pPr>
      <w:r>
        <w:rPr>
          <w:rStyle w:val="DipnotBavurusu"/>
          <w:rFonts w:eastAsia="SimSun"/>
        </w:rPr>
        <w:footnoteRef/>
      </w:r>
      <w:r>
        <w:rPr>
          <w:lang w:val="en-US"/>
        </w:rPr>
        <w:t xml:space="preserve"> In relation to “almost free from contamination and other types of wastes”, international and national specifications may offer a point of referenc</w:t>
      </w:r>
      <w:r>
        <w:rPr>
          <w:lang w:val="en-US"/>
        </w:rPr>
        <w:t>e</w:t>
      </w:r>
    </w:p>
  </w:footnote>
  <w:footnote w:id="46">
    <w:p w:rsidR="00727BA6" w:rsidRDefault="00B43131">
      <w:pPr>
        <w:pStyle w:val="DipnotMetni"/>
        <w:rPr>
          <w:szCs w:val="18"/>
          <w:lang w:val="en-US"/>
        </w:rPr>
      </w:pPr>
      <w:r>
        <w:rPr>
          <w:rStyle w:val="DipnotBavurusu"/>
          <w:rFonts w:eastAsia="SimSun"/>
          <w:sz w:val="18"/>
        </w:rPr>
        <w:footnoteRef/>
      </w:r>
      <w:r>
        <w:rPr>
          <w:szCs w:val="18"/>
          <w:lang w:val="en-US"/>
        </w:rPr>
        <w:t xml:space="preserve"> Recycling/reclamation of organic substances that are not used as solvents (R3 in Annex IV, sect. B) or, if needed, temporary storage limited to one instance, provided that it is followed by operation R3 and evidenced by contractual or relevant official</w:t>
      </w:r>
      <w:r>
        <w:rPr>
          <w:szCs w:val="18"/>
          <w:lang w:val="en-US"/>
        </w:rPr>
        <w:t xml:space="preserve"> documentation</w:t>
      </w:r>
    </w:p>
  </w:footnote>
  <w:footnote w:id="47">
    <w:p w:rsidR="00727BA6" w:rsidRDefault="00B43131">
      <w:pPr>
        <w:pStyle w:val="DipnotMetni"/>
        <w:rPr>
          <w:szCs w:val="18"/>
          <w:lang w:val="en-US"/>
        </w:rPr>
      </w:pPr>
      <w:r>
        <w:rPr>
          <w:rStyle w:val="DipnotBavurusu"/>
          <w:rFonts w:eastAsia="SimSun"/>
          <w:sz w:val="18"/>
        </w:rPr>
        <w:footnoteRef/>
      </w:r>
      <w:r>
        <w:rPr>
          <w:szCs w:val="18"/>
          <w:lang w:val="en-US"/>
        </w:rPr>
        <w:t xml:space="preserve"> In relation to “almost free from contamination and other types of wastes”, international and national specifications may offer a point of reference</w:t>
      </w:r>
    </w:p>
  </w:footnote>
  <w:footnote w:id="48">
    <w:p w:rsidR="00727BA6" w:rsidRDefault="00B43131">
      <w:pPr>
        <w:pStyle w:val="DipnotMetni"/>
        <w:rPr>
          <w:szCs w:val="18"/>
          <w:lang w:val="en-US"/>
        </w:rPr>
      </w:pPr>
      <w:r>
        <w:rPr>
          <w:rStyle w:val="DipnotBavurusu"/>
          <w:rFonts w:eastAsia="SimSun"/>
          <w:sz w:val="18"/>
        </w:rPr>
        <w:footnoteRef/>
      </w:r>
      <w:r>
        <w:rPr>
          <w:szCs w:val="18"/>
          <w:lang w:val="en-US"/>
        </w:rPr>
        <w:t xml:space="preserve"> In relation to “almost exclusively”, international and national specifications may offer </w:t>
      </w:r>
      <w:r>
        <w:rPr>
          <w:szCs w:val="18"/>
          <w:lang w:val="en-US"/>
        </w:rPr>
        <w:t>a point of reference.</w:t>
      </w:r>
    </w:p>
  </w:footnote>
  <w:footnote w:id="49">
    <w:p w:rsidR="00727BA6" w:rsidRDefault="00B43131">
      <w:pPr>
        <w:pStyle w:val="DipnotMetni"/>
        <w:rPr>
          <w:szCs w:val="18"/>
          <w:lang w:val="en-US"/>
        </w:rPr>
      </w:pPr>
      <w:r>
        <w:rPr>
          <w:rStyle w:val="DipnotBavurusu"/>
          <w:rFonts w:eastAsia="SimSun"/>
          <w:sz w:val="18"/>
        </w:rPr>
        <w:footnoteRef/>
      </w:r>
      <w:r>
        <w:rPr>
          <w:szCs w:val="18"/>
          <w:lang w:val="en-US"/>
        </w:rPr>
        <w:t xml:space="preserve"> In relation to “almost exclusively”, international and national specifications may offer a point of reference.</w:t>
      </w:r>
    </w:p>
  </w:footnote>
  <w:footnote w:id="50">
    <w:p w:rsidR="00727BA6" w:rsidRDefault="00B43131">
      <w:pPr>
        <w:pStyle w:val="DipnotMetni"/>
        <w:rPr>
          <w:szCs w:val="18"/>
          <w:lang w:val="en-US"/>
        </w:rPr>
      </w:pPr>
      <w:r>
        <w:rPr>
          <w:rStyle w:val="DipnotBavurusu"/>
          <w:rFonts w:eastAsia="SimSun"/>
          <w:sz w:val="18"/>
        </w:rPr>
        <w:footnoteRef/>
      </w:r>
      <w:r>
        <w:rPr>
          <w:szCs w:val="18"/>
          <w:lang w:val="en-US"/>
        </w:rPr>
        <w:t xml:space="preserve"> In relation to “almost exclusively”, international and national specifications may offer a point of reference.</w:t>
      </w:r>
    </w:p>
  </w:footnote>
  <w:footnote w:id="51">
    <w:p w:rsidR="00727BA6" w:rsidRDefault="00B43131">
      <w:pPr>
        <w:pStyle w:val="DipnotMetni"/>
        <w:rPr>
          <w:szCs w:val="18"/>
          <w:lang w:val="en-US"/>
        </w:rPr>
      </w:pPr>
      <w:r>
        <w:rPr>
          <w:rStyle w:val="DipnotBavurusu"/>
          <w:rFonts w:eastAsia="SimSun"/>
          <w:sz w:val="18"/>
        </w:rPr>
        <w:footnoteRef/>
      </w:r>
      <w:r>
        <w:rPr>
          <w:szCs w:val="18"/>
          <w:lang w:val="en-US"/>
        </w:rPr>
        <w:t xml:space="preserve"> Post-consumer wastes are excluded</w:t>
      </w:r>
    </w:p>
  </w:footnote>
  <w:footnote w:id="52">
    <w:p w:rsidR="00727BA6" w:rsidRDefault="00B43131">
      <w:pPr>
        <w:pStyle w:val="DipnotMetni"/>
        <w:rPr>
          <w:szCs w:val="18"/>
          <w:lang w:val="en-US"/>
        </w:rPr>
      </w:pPr>
      <w:r>
        <w:rPr>
          <w:rStyle w:val="DipnotBavurusu"/>
          <w:rFonts w:eastAsia="SimSun"/>
          <w:sz w:val="18"/>
        </w:rPr>
        <w:footnoteRef/>
      </w:r>
      <w:r>
        <w:rPr>
          <w:szCs w:val="18"/>
          <w:lang w:val="en-US"/>
        </w:rPr>
        <w:t xml:space="preserve"> Recycling/reclamation of organic substances that are not used as solvents (R3 in Annex IV, sect. B), with prior sorting and, if needed, temporary storage limited to one instance, provided that it is followed by operatio</w:t>
      </w:r>
      <w:r>
        <w:rPr>
          <w:szCs w:val="18"/>
          <w:lang w:val="en-US"/>
        </w:rPr>
        <w:t>n R3 and evidenced by contractual or relevant official documentation.</w:t>
      </w:r>
    </w:p>
  </w:footnote>
  <w:footnote w:id="53">
    <w:p w:rsidR="00727BA6" w:rsidRDefault="00B43131">
      <w:pPr>
        <w:pStyle w:val="DipnotMetni"/>
        <w:rPr>
          <w:szCs w:val="18"/>
          <w:lang w:val="en-US"/>
        </w:rPr>
      </w:pPr>
      <w:r>
        <w:rPr>
          <w:rStyle w:val="DipnotBavurusu"/>
          <w:rFonts w:eastAsia="SimSun"/>
          <w:sz w:val="18"/>
        </w:rPr>
        <w:footnoteRef/>
      </w:r>
      <w:r>
        <w:rPr>
          <w:szCs w:val="18"/>
          <w:lang w:val="en-US"/>
        </w:rPr>
        <w:t xml:space="preserve"> In relation to “almost free from contamination and other types of wastes”, international and national specifications may offer a point of reference</w:t>
      </w:r>
    </w:p>
  </w:footnote>
  <w:footnote w:id="54">
    <w:p w:rsidR="00727BA6" w:rsidRDefault="00B43131">
      <w:pPr>
        <w:pStyle w:val="DipnotMetni"/>
        <w:tabs>
          <w:tab w:val="clear" w:pos="1247"/>
          <w:tab w:val="clear" w:pos="1814"/>
          <w:tab w:val="clear" w:pos="2381"/>
          <w:tab w:val="clear" w:pos="2948"/>
          <w:tab w:val="clear" w:pos="3515"/>
          <w:tab w:val="clear" w:pos="4082"/>
        </w:tabs>
        <w:ind w:left="360"/>
        <w:rPr>
          <w:rFonts w:eastAsiaTheme="minorEastAsia"/>
          <w:szCs w:val="18"/>
          <w:lang w:val="en-US" w:eastAsia="ja-JP"/>
        </w:rPr>
      </w:pPr>
      <w:r>
        <w:rPr>
          <w:rStyle w:val="DipnotBavurusu"/>
          <w:rFonts w:eastAsia="SimSun"/>
          <w:sz w:val="18"/>
        </w:rPr>
        <w:footnoteRef/>
      </w:r>
      <w:r>
        <w:rPr>
          <w:szCs w:val="18"/>
          <w:lang w:val="en-US"/>
        </w:rPr>
        <w:t xml:space="preserve">  S</w:t>
      </w:r>
      <w:r>
        <w:rPr>
          <w:szCs w:val="18"/>
          <w:lang w:val="en-US" w:eastAsia="ja-JP"/>
        </w:rPr>
        <w:t xml:space="preserve">uch as procedures developed by </w:t>
      </w:r>
      <w:r>
        <w:rPr>
          <w:szCs w:val="18"/>
          <w:lang w:val="en-US" w:eastAsia="ja-JP"/>
        </w:rPr>
        <w:t>ISO, the American Society for Testing and Materials (ASTM), the European Union, the United States Environmental Protection Agency (EPA), the Global Environment Monitoring System (GEMS), and the European Committee for Electrotechnical Standardization (CENEL</w:t>
      </w:r>
      <w:r>
        <w:rPr>
          <w:szCs w:val="18"/>
          <w:lang w:val="en-US" w:eastAsia="ja-JP"/>
        </w:rPr>
        <w:t>EC) (See Standard on Collection, logistics and treatment requirements for WEEE (Waste Electrical and Electronic Equipment) – Part 1: General Treatment Requirements, in particular specifications for de-pollution), and the European Committee for Standardizat</w:t>
      </w:r>
      <w:r>
        <w:rPr>
          <w:szCs w:val="18"/>
          <w:lang w:val="en-US" w:eastAsia="ja-JP"/>
        </w:rPr>
        <w:t>ion (CEN) (see EN 14899:2005 Characterization of waste - Sampling of waste materials - Framework for the preparation and application of a sampling plan and the series of CEN/TR 15310 1-5: 2006 Characterization of waste - Sampling of waste materials).</w:t>
      </w:r>
    </w:p>
  </w:footnote>
  <w:footnote w:id="55">
    <w:p w:rsidR="00727BA6" w:rsidRDefault="00B43131">
      <w:pPr>
        <w:pStyle w:val="DipnotMetni"/>
        <w:tabs>
          <w:tab w:val="clear" w:pos="1247"/>
        </w:tabs>
        <w:ind w:left="630"/>
        <w:rPr>
          <w:lang w:val="en-US"/>
        </w:rPr>
      </w:pPr>
      <w:r>
        <w:rPr>
          <w:rStyle w:val="DipnotBavurusu"/>
          <w:rFonts w:eastAsia="SimSun"/>
        </w:rPr>
        <w:footnoteRef/>
      </w:r>
      <w:r>
        <w:rPr>
          <w:lang w:val="en-US"/>
        </w:rPr>
        <w:t xml:space="preserve"> Ull</w:t>
      </w:r>
      <w:r>
        <w:rPr>
          <w:lang w:val="en-US"/>
        </w:rPr>
        <w:t>mann's(2012). 'Environmental Management in the Chemical Industry', Ullmann's Encyclopedia of Industrial Chemistry (7th edition, electronic release).Retrieved from: https://ec.europa.eu/jrc/en/publication/eur-scientific-and-technical-research-reports/best-a</w:t>
      </w:r>
      <w:r>
        <w:rPr>
          <w:lang w:val="en-US"/>
        </w:rPr>
        <w:t>vailable-techniques-bat-reference-document-waste-treatment-industrial-emissions</w:t>
      </w:r>
    </w:p>
    <w:p w:rsidR="00727BA6" w:rsidRDefault="00727BA6">
      <w:pPr>
        <w:pStyle w:val="DipnotMetni"/>
        <w:rPr>
          <w:lang w:val="en-US"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6EDB58"/>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multilevel"/>
    <w:tmpl w:val="A0124350"/>
    <w:lvl w:ilvl="0">
      <w:start w:val="1"/>
      <w:numFmt w:val="decimal"/>
      <w:pStyle w:val="ListeNumaras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02E09D56"/>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hybridMultilevel"/>
    <w:tmpl w:val="7CB2518C"/>
    <w:lvl w:ilvl="0" w:tplc="7A0EE932">
      <w:start w:val="1"/>
      <w:numFmt w:val="decimal"/>
      <w:pStyle w:val="ListeNumaras2"/>
      <w:lvlText w:val="%1."/>
      <w:lvlJc w:val="left"/>
      <w:pPr>
        <w:tabs>
          <w:tab w:val="num" w:pos="643"/>
        </w:tabs>
        <w:ind w:left="643" w:hanging="360"/>
      </w:pPr>
    </w:lvl>
    <w:lvl w:ilvl="1" w:tplc="E8CED0C6">
      <w:numFmt w:val="decimal"/>
      <w:lvlText w:val=""/>
      <w:lvlJc w:val="left"/>
    </w:lvl>
    <w:lvl w:ilvl="2" w:tplc="C23898E8">
      <w:numFmt w:val="decimal"/>
      <w:lvlText w:val=""/>
      <w:lvlJc w:val="left"/>
    </w:lvl>
    <w:lvl w:ilvl="3" w:tplc="6D3AEC9A">
      <w:numFmt w:val="decimal"/>
      <w:lvlText w:val=""/>
      <w:lvlJc w:val="left"/>
    </w:lvl>
    <w:lvl w:ilvl="4" w:tplc="7758F576">
      <w:numFmt w:val="decimal"/>
      <w:lvlText w:val=""/>
      <w:lvlJc w:val="left"/>
    </w:lvl>
    <w:lvl w:ilvl="5" w:tplc="5F3A8B70">
      <w:numFmt w:val="decimal"/>
      <w:lvlText w:val=""/>
      <w:lvlJc w:val="left"/>
    </w:lvl>
    <w:lvl w:ilvl="6" w:tplc="CF94E26A">
      <w:numFmt w:val="decimal"/>
      <w:lvlText w:val=""/>
      <w:lvlJc w:val="left"/>
    </w:lvl>
    <w:lvl w:ilvl="7" w:tplc="ACD84938">
      <w:numFmt w:val="decimal"/>
      <w:lvlText w:val=""/>
      <w:lvlJc w:val="left"/>
    </w:lvl>
    <w:lvl w:ilvl="8" w:tplc="35C0835A">
      <w:numFmt w:val="decimal"/>
      <w:lvlText w:val=""/>
      <w:lvlJc w:val="left"/>
    </w:lvl>
  </w:abstractNum>
  <w:abstractNum w:abstractNumId="4" w15:restartNumberingAfterBreak="0">
    <w:nsid w:val="FFFFFF80"/>
    <w:multiLevelType w:val="multilevel"/>
    <w:tmpl w:val="558A002C"/>
    <w:lvl w:ilvl="0">
      <w:start w:val="1"/>
      <w:numFmt w:val="bullet"/>
      <w:pStyle w:val="ListeMadde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8168F6B6"/>
    <w:lvl w:ilvl="0">
      <w:start w:val="1"/>
      <w:numFmt w:val="bullet"/>
      <w:pStyle w:val="ListeMadde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4140CBE"/>
    <w:lvl w:ilvl="0">
      <w:start w:val="1"/>
      <w:numFmt w:val="bullet"/>
      <w:pStyle w:val="ListeMadde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9B684E94"/>
    <w:lvl w:ilvl="0">
      <w:start w:val="1"/>
      <w:numFmt w:val="decimal"/>
      <w:pStyle w:val="ListeNumara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hybridMultilevel"/>
    <w:tmpl w:val="A2122D7A"/>
    <w:lvl w:ilvl="0" w:tplc="31DC3834">
      <w:start w:val="1"/>
      <w:numFmt w:val="bullet"/>
      <w:pStyle w:val="ListeMaddemi"/>
      <w:lvlText w:val=""/>
      <w:lvlJc w:val="left"/>
      <w:pPr>
        <w:tabs>
          <w:tab w:val="num" w:pos="360"/>
        </w:tabs>
        <w:ind w:left="360" w:hanging="360"/>
      </w:pPr>
      <w:rPr>
        <w:rFonts w:ascii="Symbol" w:hAnsi="Symbol" w:hint="default"/>
      </w:rPr>
    </w:lvl>
    <w:lvl w:ilvl="1" w:tplc="7048EF20">
      <w:numFmt w:val="decimal"/>
      <w:lvlText w:val=""/>
      <w:lvlJc w:val="left"/>
    </w:lvl>
    <w:lvl w:ilvl="2" w:tplc="51E4F170">
      <w:numFmt w:val="decimal"/>
      <w:lvlText w:val=""/>
      <w:lvlJc w:val="left"/>
    </w:lvl>
    <w:lvl w:ilvl="3" w:tplc="D9E26C2E">
      <w:numFmt w:val="decimal"/>
      <w:lvlText w:val=""/>
      <w:lvlJc w:val="left"/>
    </w:lvl>
    <w:lvl w:ilvl="4" w:tplc="8FCC0970">
      <w:numFmt w:val="decimal"/>
      <w:lvlText w:val=""/>
      <w:lvlJc w:val="left"/>
    </w:lvl>
    <w:lvl w:ilvl="5" w:tplc="8C26FB0E">
      <w:numFmt w:val="decimal"/>
      <w:lvlText w:val=""/>
      <w:lvlJc w:val="left"/>
    </w:lvl>
    <w:lvl w:ilvl="6" w:tplc="EDB2562C">
      <w:numFmt w:val="decimal"/>
      <w:lvlText w:val=""/>
      <w:lvlJc w:val="left"/>
    </w:lvl>
    <w:lvl w:ilvl="7" w:tplc="2E783DC2">
      <w:numFmt w:val="decimal"/>
      <w:lvlText w:val=""/>
      <w:lvlJc w:val="left"/>
    </w:lvl>
    <w:lvl w:ilvl="8" w:tplc="9D6A5656">
      <w:numFmt w:val="decimal"/>
      <w:lvlText w:val=""/>
      <w:lvlJc w:val="left"/>
    </w:lvl>
  </w:abstractNum>
  <w:abstractNum w:abstractNumId="9" w15:restartNumberingAfterBreak="0">
    <w:nsid w:val="00000005"/>
    <w:multiLevelType w:val="hybridMultilevel"/>
    <w:tmpl w:val="00000005"/>
    <w:name w:val="WW8Num5"/>
    <w:lvl w:ilvl="0" w:tplc="9EBC0814">
      <w:start w:val="1"/>
      <w:numFmt w:val="lowerLetter"/>
      <w:lvlText w:val="(%1)"/>
      <w:lvlJc w:val="left"/>
      <w:pPr>
        <w:tabs>
          <w:tab w:val="num" w:pos="1440"/>
        </w:tabs>
        <w:ind w:left="1440" w:hanging="720"/>
      </w:pPr>
      <w:rPr>
        <w:rFonts w:cs="Times New Roman"/>
      </w:rPr>
    </w:lvl>
    <w:lvl w:ilvl="1" w:tplc="250CB224">
      <w:numFmt w:val="decimal"/>
      <w:lvlText w:val=""/>
      <w:lvlJc w:val="left"/>
    </w:lvl>
    <w:lvl w:ilvl="2" w:tplc="9F46AA5C">
      <w:numFmt w:val="decimal"/>
      <w:lvlText w:val=""/>
      <w:lvlJc w:val="left"/>
    </w:lvl>
    <w:lvl w:ilvl="3" w:tplc="3FA2AE6E">
      <w:numFmt w:val="decimal"/>
      <w:lvlText w:val=""/>
      <w:lvlJc w:val="left"/>
    </w:lvl>
    <w:lvl w:ilvl="4" w:tplc="3168C624">
      <w:numFmt w:val="decimal"/>
      <w:lvlText w:val=""/>
      <w:lvlJc w:val="left"/>
    </w:lvl>
    <w:lvl w:ilvl="5" w:tplc="C88418E8">
      <w:numFmt w:val="decimal"/>
      <w:lvlText w:val=""/>
      <w:lvlJc w:val="left"/>
    </w:lvl>
    <w:lvl w:ilvl="6" w:tplc="FFDEA4F6">
      <w:numFmt w:val="decimal"/>
      <w:lvlText w:val=""/>
      <w:lvlJc w:val="left"/>
    </w:lvl>
    <w:lvl w:ilvl="7" w:tplc="1C6E1250">
      <w:numFmt w:val="decimal"/>
      <w:lvlText w:val=""/>
      <w:lvlJc w:val="left"/>
    </w:lvl>
    <w:lvl w:ilvl="8" w:tplc="E83C06EC">
      <w:numFmt w:val="decimal"/>
      <w:lvlText w:val=""/>
      <w:lvlJc w:val="left"/>
    </w:lvl>
  </w:abstractNum>
  <w:abstractNum w:abstractNumId="10" w15:restartNumberingAfterBreak="0">
    <w:nsid w:val="00CC45CB"/>
    <w:multiLevelType w:val="hybridMultilevel"/>
    <w:tmpl w:val="64FCA6A8"/>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812" w:hanging="360"/>
      </w:pPr>
    </w:lvl>
    <w:lvl w:ilvl="2" w:tplc="0409001B" w:tentative="1">
      <w:start w:val="1"/>
      <w:numFmt w:val="lowerRoman"/>
      <w:lvlText w:val="%3."/>
      <w:lvlJc w:val="right"/>
      <w:pPr>
        <w:ind w:left="1532" w:hanging="180"/>
      </w:pPr>
    </w:lvl>
    <w:lvl w:ilvl="3" w:tplc="0409000F" w:tentative="1">
      <w:start w:val="1"/>
      <w:numFmt w:val="decimal"/>
      <w:lvlText w:val="%4."/>
      <w:lvlJc w:val="left"/>
      <w:pPr>
        <w:ind w:left="2252" w:hanging="360"/>
      </w:pPr>
    </w:lvl>
    <w:lvl w:ilvl="4" w:tplc="04090019" w:tentative="1">
      <w:start w:val="1"/>
      <w:numFmt w:val="lowerLetter"/>
      <w:lvlText w:val="%5."/>
      <w:lvlJc w:val="left"/>
      <w:pPr>
        <w:ind w:left="2972" w:hanging="360"/>
      </w:pPr>
    </w:lvl>
    <w:lvl w:ilvl="5" w:tplc="0409001B" w:tentative="1">
      <w:start w:val="1"/>
      <w:numFmt w:val="lowerRoman"/>
      <w:lvlText w:val="%6."/>
      <w:lvlJc w:val="right"/>
      <w:pPr>
        <w:ind w:left="3692" w:hanging="180"/>
      </w:pPr>
    </w:lvl>
    <w:lvl w:ilvl="6" w:tplc="0409000F" w:tentative="1">
      <w:start w:val="1"/>
      <w:numFmt w:val="decimal"/>
      <w:lvlText w:val="%7."/>
      <w:lvlJc w:val="left"/>
      <w:pPr>
        <w:ind w:left="4412" w:hanging="360"/>
      </w:pPr>
    </w:lvl>
    <w:lvl w:ilvl="7" w:tplc="04090019" w:tentative="1">
      <w:start w:val="1"/>
      <w:numFmt w:val="lowerLetter"/>
      <w:lvlText w:val="%8."/>
      <w:lvlJc w:val="left"/>
      <w:pPr>
        <w:ind w:left="5132" w:hanging="360"/>
      </w:pPr>
    </w:lvl>
    <w:lvl w:ilvl="8" w:tplc="0409001B" w:tentative="1">
      <w:start w:val="1"/>
      <w:numFmt w:val="lowerRoman"/>
      <w:lvlText w:val="%9."/>
      <w:lvlJc w:val="right"/>
      <w:pPr>
        <w:ind w:left="5852" w:hanging="180"/>
      </w:pPr>
    </w:lvl>
  </w:abstractNum>
  <w:abstractNum w:abstractNumId="11" w15:restartNumberingAfterBreak="0">
    <w:nsid w:val="041376E8"/>
    <w:multiLevelType w:val="multilevel"/>
    <w:tmpl w:val="DF62645E"/>
    <w:lvl w:ilvl="0">
      <w:start w:val="1"/>
      <w:numFmt w:val="upperRoman"/>
      <w:lvlText w:val="%1."/>
      <w:lvlJc w:val="left"/>
      <w:pPr>
        <w:ind w:left="310" w:hanging="540"/>
      </w:pPr>
      <w:rPr>
        <w:rFonts w:ascii="Times New Roman" w:eastAsia="Times New Roman" w:hAnsi="Times New Roman" w:cs="Times New Roman" w:hint="default"/>
        <w:spacing w:val="-2"/>
        <w:w w:val="100"/>
        <w:sz w:val="21"/>
        <w:szCs w:val="21"/>
      </w:rPr>
    </w:lvl>
    <w:lvl w:ilvl="1">
      <w:start w:val="1"/>
      <w:numFmt w:val="decimal"/>
      <w:lvlText w:val="%2."/>
      <w:lvlJc w:val="left"/>
      <w:pPr>
        <w:ind w:left="310" w:hanging="540"/>
      </w:pPr>
      <w:rPr>
        <w:rFonts w:hint="default"/>
        <w:b/>
        <w:bCs/>
        <w:spacing w:val="-5"/>
        <w:w w:val="100"/>
      </w:rPr>
    </w:lvl>
    <w:lvl w:ilvl="2">
      <w:start w:val="1"/>
      <w:numFmt w:val="decimal"/>
      <w:lvlText w:val="%2.%3"/>
      <w:lvlJc w:val="left"/>
      <w:pPr>
        <w:ind w:left="1885" w:hanging="540"/>
      </w:pPr>
      <w:rPr>
        <w:rFonts w:ascii="Times New Roman" w:eastAsia="Times New Roman" w:hAnsi="Times New Roman" w:cs="Times New Roman" w:hint="default"/>
        <w:spacing w:val="0"/>
        <w:w w:val="100"/>
        <w:sz w:val="21"/>
        <w:szCs w:val="21"/>
      </w:rPr>
    </w:lvl>
    <w:lvl w:ilvl="3">
      <w:start w:val="1"/>
      <w:numFmt w:val="lowerLetter"/>
      <w:lvlText w:val="(%4)"/>
      <w:lvlJc w:val="left"/>
      <w:pPr>
        <w:ind w:left="1375" w:hanging="405"/>
      </w:pPr>
      <w:rPr>
        <w:rFonts w:ascii="Times New Roman" w:eastAsia="Times New Roman" w:hAnsi="Times New Roman" w:cs="Times New Roman" w:hint="default"/>
        <w:spacing w:val="-14"/>
        <w:w w:val="100"/>
        <w:sz w:val="21"/>
        <w:szCs w:val="21"/>
      </w:rPr>
    </w:lvl>
    <w:lvl w:ilvl="4">
      <w:numFmt w:val="bullet"/>
      <w:lvlText w:val="•"/>
      <w:lvlJc w:val="left"/>
      <w:pPr>
        <w:ind w:left="1880" w:hanging="405"/>
      </w:pPr>
      <w:rPr>
        <w:rFonts w:hint="default"/>
      </w:rPr>
    </w:lvl>
    <w:lvl w:ilvl="5">
      <w:numFmt w:val="bullet"/>
      <w:lvlText w:val="•"/>
      <w:lvlJc w:val="left"/>
      <w:pPr>
        <w:ind w:left="3150" w:hanging="405"/>
      </w:pPr>
      <w:rPr>
        <w:rFonts w:hint="default"/>
      </w:rPr>
    </w:lvl>
    <w:lvl w:ilvl="6">
      <w:numFmt w:val="bullet"/>
      <w:lvlText w:val="•"/>
      <w:lvlJc w:val="left"/>
      <w:pPr>
        <w:ind w:left="4420" w:hanging="405"/>
      </w:pPr>
      <w:rPr>
        <w:rFonts w:hint="default"/>
      </w:rPr>
    </w:lvl>
    <w:lvl w:ilvl="7">
      <w:numFmt w:val="bullet"/>
      <w:lvlText w:val="•"/>
      <w:lvlJc w:val="left"/>
      <w:pPr>
        <w:ind w:left="5690" w:hanging="405"/>
      </w:pPr>
      <w:rPr>
        <w:rFonts w:hint="default"/>
      </w:rPr>
    </w:lvl>
    <w:lvl w:ilvl="8">
      <w:numFmt w:val="bullet"/>
      <w:lvlText w:val="•"/>
      <w:lvlJc w:val="left"/>
      <w:pPr>
        <w:ind w:left="6960" w:hanging="405"/>
      </w:pPr>
      <w:rPr>
        <w:rFonts w:hint="default"/>
      </w:rPr>
    </w:lvl>
  </w:abstractNum>
  <w:abstractNum w:abstractNumId="12" w15:restartNumberingAfterBreak="0">
    <w:nsid w:val="08DA3C94"/>
    <w:multiLevelType w:val="hybridMultilevel"/>
    <w:tmpl w:val="4E3CC67C"/>
    <w:lvl w:ilvl="0" w:tplc="75E09700">
      <w:start w:val="1"/>
      <w:numFmt w:val="lowerLetter"/>
      <w:lvlText w:val="(%1)"/>
      <w:lvlJc w:val="left"/>
      <w:pPr>
        <w:ind w:left="72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FE1739"/>
    <w:multiLevelType w:val="hybridMultilevel"/>
    <w:tmpl w:val="185618C6"/>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864E2D"/>
    <w:multiLevelType w:val="hybridMultilevel"/>
    <w:tmpl w:val="D53E5960"/>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D360CEC"/>
    <w:multiLevelType w:val="hybridMultilevel"/>
    <w:tmpl w:val="A7EC9EAA"/>
    <w:lvl w:ilvl="0" w:tplc="4EB60734">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177335D"/>
    <w:multiLevelType w:val="hybridMultilevel"/>
    <w:tmpl w:val="6450C7D8"/>
    <w:lvl w:ilvl="0" w:tplc="7EAE8010">
      <w:start w:val="1"/>
      <w:numFmt w:val="bullet"/>
      <w:pStyle w:val="Bullet-1stLevelMarge"/>
      <w:lvlText w:val=""/>
      <w:lvlJc w:val="left"/>
      <w:pPr>
        <w:tabs>
          <w:tab w:val="num" w:pos="432"/>
        </w:tabs>
        <w:ind w:left="432" w:hanging="432"/>
      </w:pPr>
      <w:rPr>
        <w:rFonts w:ascii="Wingdings" w:hAnsi="Wingdings" w:hint="default"/>
        <w:color w:val="auto"/>
        <w:sz w:val="18"/>
      </w:rPr>
    </w:lvl>
    <w:lvl w:ilvl="1" w:tplc="82C44134" w:tentative="1">
      <w:start w:val="1"/>
      <w:numFmt w:val="bullet"/>
      <w:lvlText w:val="o"/>
      <w:lvlJc w:val="left"/>
      <w:pPr>
        <w:tabs>
          <w:tab w:val="num" w:pos="1440"/>
        </w:tabs>
        <w:ind w:left="1440" w:hanging="360"/>
      </w:pPr>
      <w:rPr>
        <w:rFonts w:ascii="Courier New" w:hAnsi="Courier New" w:hint="default"/>
      </w:rPr>
    </w:lvl>
    <w:lvl w:ilvl="2" w:tplc="D37AA200" w:tentative="1">
      <w:start w:val="1"/>
      <w:numFmt w:val="bullet"/>
      <w:lvlText w:val=""/>
      <w:lvlJc w:val="left"/>
      <w:pPr>
        <w:tabs>
          <w:tab w:val="num" w:pos="2160"/>
        </w:tabs>
        <w:ind w:left="2160" w:hanging="360"/>
      </w:pPr>
      <w:rPr>
        <w:rFonts w:ascii="Wingdings" w:hAnsi="Wingdings" w:hint="default"/>
      </w:rPr>
    </w:lvl>
    <w:lvl w:ilvl="3" w:tplc="4B487D6A" w:tentative="1">
      <w:start w:val="1"/>
      <w:numFmt w:val="bullet"/>
      <w:lvlText w:val=""/>
      <w:lvlJc w:val="left"/>
      <w:pPr>
        <w:tabs>
          <w:tab w:val="num" w:pos="2880"/>
        </w:tabs>
        <w:ind w:left="2880" w:hanging="360"/>
      </w:pPr>
      <w:rPr>
        <w:rFonts w:ascii="Symbol" w:hAnsi="Symbol" w:hint="default"/>
      </w:rPr>
    </w:lvl>
    <w:lvl w:ilvl="4" w:tplc="B5646112" w:tentative="1">
      <w:start w:val="1"/>
      <w:numFmt w:val="bullet"/>
      <w:lvlText w:val="o"/>
      <w:lvlJc w:val="left"/>
      <w:pPr>
        <w:tabs>
          <w:tab w:val="num" w:pos="3600"/>
        </w:tabs>
        <w:ind w:left="3600" w:hanging="360"/>
      </w:pPr>
      <w:rPr>
        <w:rFonts w:ascii="Courier New" w:hAnsi="Courier New" w:hint="default"/>
      </w:rPr>
    </w:lvl>
    <w:lvl w:ilvl="5" w:tplc="68B8EFBA" w:tentative="1">
      <w:start w:val="1"/>
      <w:numFmt w:val="bullet"/>
      <w:lvlText w:val=""/>
      <w:lvlJc w:val="left"/>
      <w:pPr>
        <w:tabs>
          <w:tab w:val="num" w:pos="4320"/>
        </w:tabs>
        <w:ind w:left="4320" w:hanging="360"/>
      </w:pPr>
      <w:rPr>
        <w:rFonts w:ascii="Wingdings" w:hAnsi="Wingdings" w:hint="default"/>
      </w:rPr>
    </w:lvl>
    <w:lvl w:ilvl="6" w:tplc="58AAE6A2" w:tentative="1">
      <w:start w:val="1"/>
      <w:numFmt w:val="bullet"/>
      <w:lvlText w:val=""/>
      <w:lvlJc w:val="left"/>
      <w:pPr>
        <w:tabs>
          <w:tab w:val="num" w:pos="5040"/>
        </w:tabs>
        <w:ind w:left="5040" w:hanging="360"/>
      </w:pPr>
      <w:rPr>
        <w:rFonts w:ascii="Symbol" w:hAnsi="Symbol" w:hint="default"/>
      </w:rPr>
    </w:lvl>
    <w:lvl w:ilvl="7" w:tplc="65BC6F52" w:tentative="1">
      <w:start w:val="1"/>
      <w:numFmt w:val="bullet"/>
      <w:lvlText w:val="o"/>
      <w:lvlJc w:val="left"/>
      <w:pPr>
        <w:tabs>
          <w:tab w:val="num" w:pos="5760"/>
        </w:tabs>
        <w:ind w:left="5760" w:hanging="360"/>
      </w:pPr>
      <w:rPr>
        <w:rFonts w:ascii="Courier New" w:hAnsi="Courier New" w:hint="default"/>
      </w:rPr>
    </w:lvl>
    <w:lvl w:ilvl="8" w:tplc="27A8E5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8C4384"/>
    <w:multiLevelType w:val="multilevel"/>
    <w:tmpl w:val="748E05D6"/>
    <w:lvl w:ilvl="0">
      <w:start w:val="1"/>
      <w:numFmt w:val="lowerLetter"/>
      <w:lvlText w:val="(%1)"/>
      <w:lvlJc w:val="left"/>
      <w:pPr>
        <w:tabs>
          <w:tab w:val="num" w:pos="-140"/>
        </w:tabs>
        <w:ind w:left="540" w:firstLine="0"/>
      </w:pPr>
      <w:rPr>
        <w:rFonts w:hint="default"/>
      </w:rPr>
    </w:lvl>
    <w:lvl w:ilvl="1">
      <w:start w:val="1"/>
      <w:numFmt w:val="lowerLetter"/>
      <w:lvlText w:val="(%2)"/>
      <w:lvlJc w:val="left"/>
      <w:pPr>
        <w:tabs>
          <w:tab w:val="num" w:pos="-140"/>
        </w:tabs>
        <w:ind w:left="540" w:firstLine="567"/>
      </w:pPr>
      <w:rPr>
        <w:rFonts w:hint="default"/>
      </w:rPr>
    </w:lvl>
    <w:lvl w:ilvl="2">
      <w:start w:val="1"/>
      <w:numFmt w:val="lowerRoman"/>
      <w:lvlText w:val="(%3)"/>
      <w:lvlJc w:val="left"/>
      <w:pPr>
        <w:tabs>
          <w:tab w:val="num" w:pos="-140"/>
        </w:tabs>
        <w:ind w:left="2241" w:hanging="567"/>
      </w:pPr>
      <w:rPr>
        <w:rFonts w:hint="default"/>
      </w:rPr>
    </w:lvl>
    <w:lvl w:ilvl="3">
      <w:start w:val="1"/>
      <w:numFmt w:val="lowerLetter"/>
      <w:lvlText w:val="%4."/>
      <w:lvlJc w:val="left"/>
      <w:pPr>
        <w:tabs>
          <w:tab w:val="num" w:pos="-140"/>
        </w:tabs>
        <w:ind w:left="2808" w:hanging="567"/>
      </w:pPr>
      <w:rPr>
        <w:rFonts w:hint="default"/>
      </w:rPr>
    </w:lvl>
    <w:lvl w:ilvl="4">
      <w:start w:val="1"/>
      <w:numFmt w:val="lowerLetter"/>
      <w:lvlText w:val="%5."/>
      <w:lvlJc w:val="left"/>
      <w:pPr>
        <w:tabs>
          <w:tab w:val="num" w:pos="5841"/>
        </w:tabs>
        <w:ind w:left="5841" w:hanging="360"/>
      </w:pPr>
      <w:rPr>
        <w:rFonts w:hint="default"/>
      </w:rPr>
    </w:lvl>
    <w:lvl w:ilvl="5">
      <w:start w:val="1"/>
      <w:numFmt w:val="lowerRoman"/>
      <w:lvlText w:val="%6."/>
      <w:lvlJc w:val="right"/>
      <w:pPr>
        <w:tabs>
          <w:tab w:val="num" w:pos="6561"/>
        </w:tabs>
        <w:ind w:left="6561" w:hanging="180"/>
      </w:pPr>
      <w:rPr>
        <w:rFonts w:hint="default"/>
      </w:rPr>
    </w:lvl>
    <w:lvl w:ilvl="6">
      <w:start w:val="1"/>
      <w:numFmt w:val="decimal"/>
      <w:lvlText w:val="%7."/>
      <w:lvlJc w:val="left"/>
      <w:pPr>
        <w:tabs>
          <w:tab w:val="num" w:pos="7281"/>
        </w:tabs>
        <w:ind w:left="7281" w:hanging="360"/>
      </w:pPr>
      <w:rPr>
        <w:rFonts w:hint="default"/>
      </w:rPr>
    </w:lvl>
    <w:lvl w:ilvl="7">
      <w:start w:val="1"/>
      <w:numFmt w:val="lowerLetter"/>
      <w:lvlText w:val="%8."/>
      <w:lvlJc w:val="left"/>
      <w:pPr>
        <w:tabs>
          <w:tab w:val="num" w:pos="8001"/>
        </w:tabs>
        <w:ind w:left="8001" w:hanging="360"/>
      </w:pPr>
      <w:rPr>
        <w:rFonts w:hint="default"/>
      </w:rPr>
    </w:lvl>
    <w:lvl w:ilvl="8">
      <w:start w:val="1"/>
      <w:numFmt w:val="lowerRoman"/>
      <w:lvlText w:val="%9."/>
      <w:lvlJc w:val="right"/>
      <w:pPr>
        <w:tabs>
          <w:tab w:val="num" w:pos="8721"/>
        </w:tabs>
        <w:ind w:left="8721" w:hanging="180"/>
      </w:pPr>
      <w:rPr>
        <w:rFonts w:hint="default"/>
      </w:rPr>
    </w:lvl>
  </w:abstractNum>
  <w:abstractNum w:abstractNumId="18" w15:restartNumberingAfterBreak="0">
    <w:nsid w:val="13E44E57"/>
    <w:multiLevelType w:val="hybridMultilevel"/>
    <w:tmpl w:val="445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F2483E"/>
    <w:multiLevelType w:val="hybridMultilevel"/>
    <w:tmpl w:val="CE4017DE"/>
    <w:lvl w:ilvl="0" w:tplc="E78EDE22">
      <w:start w:val="236"/>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FD6F35"/>
    <w:multiLevelType w:val="multilevel"/>
    <w:tmpl w:val="EDD22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6B01274"/>
    <w:multiLevelType w:val="hybridMultilevel"/>
    <w:tmpl w:val="BF4404F0"/>
    <w:lvl w:ilvl="0" w:tplc="C5B2DF8C">
      <w:start w:val="1"/>
      <w:numFmt w:val="bullet"/>
      <w:pStyle w:val="EPABulletedList"/>
      <w:lvlText w:val=""/>
      <w:lvlJc w:val="left"/>
      <w:pPr>
        <w:ind w:left="2880" w:hanging="360"/>
      </w:pPr>
      <w:rPr>
        <w:rFonts w:ascii="Symbol" w:hAnsi="Symbol" w:hint="default"/>
        <w:spacing w:val="0"/>
        <w:sz w:val="20"/>
        <w:u w:val="none"/>
      </w:rPr>
    </w:lvl>
    <w:lvl w:ilvl="1" w:tplc="14090003">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22" w15:restartNumberingAfterBreak="0">
    <w:nsid w:val="16D05358"/>
    <w:multiLevelType w:val="hybridMultilevel"/>
    <w:tmpl w:val="3E5480E8"/>
    <w:lvl w:ilvl="0" w:tplc="C6286E0C">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171113A7"/>
    <w:multiLevelType w:val="multilevel"/>
    <w:tmpl w:val="AEE86FF4"/>
    <w:lvl w:ilvl="0">
      <w:start w:val="1"/>
      <w:numFmt w:val="decimal"/>
      <w:pStyle w:val="AltBilgi"/>
      <w:lvlText w:val="%1."/>
      <w:lvlJc w:val="left"/>
      <w:pPr>
        <w:tabs>
          <w:tab w:val="num" w:pos="567"/>
        </w:tabs>
        <w:ind w:left="1247" w:firstLine="0"/>
      </w:pPr>
      <w:rPr>
        <w:rFonts w:hint="default"/>
      </w:rPr>
    </w:lvl>
    <w:lvl w:ilvl="1">
      <w:start w:val="2"/>
      <w:numFmt w:val="lowerLetter"/>
      <w:lvlText w:val="(%2)"/>
      <w:lvlJc w:val="left"/>
      <w:pPr>
        <w:tabs>
          <w:tab w:val="num" w:pos="455"/>
        </w:tabs>
        <w:ind w:left="1135"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4" w15:restartNumberingAfterBreak="0">
    <w:nsid w:val="181E7929"/>
    <w:multiLevelType w:val="hybridMultilevel"/>
    <w:tmpl w:val="D0060E0A"/>
    <w:lvl w:ilvl="0" w:tplc="75E09700">
      <w:start w:val="1"/>
      <w:numFmt w:val="lowerLetter"/>
      <w:lvlText w:val="(%1)"/>
      <w:lvlJc w:val="left"/>
      <w:pPr>
        <w:ind w:left="1080" w:hanging="72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2874C3"/>
    <w:multiLevelType w:val="hybridMultilevel"/>
    <w:tmpl w:val="960A9538"/>
    <w:lvl w:ilvl="0" w:tplc="49DE304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1B571867"/>
    <w:multiLevelType w:val="singleLevel"/>
    <w:tmpl w:val="A2E252AA"/>
    <w:lvl w:ilvl="0">
      <w:start w:val="1"/>
      <w:numFmt w:val="upperRoman"/>
      <w:pStyle w:val="Balk8"/>
      <w:lvlText w:val="%1."/>
      <w:lvlJc w:val="left"/>
      <w:pPr>
        <w:tabs>
          <w:tab w:val="num" w:pos="720"/>
        </w:tabs>
        <w:ind w:left="720" w:hanging="720"/>
      </w:pPr>
      <w:rPr>
        <w:rFonts w:hint="default"/>
      </w:rPr>
    </w:lvl>
  </w:abstractNum>
  <w:abstractNum w:abstractNumId="27" w15:restartNumberingAfterBreak="0">
    <w:nsid w:val="1D494013"/>
    <w:multiLevelType w:val="multilevel"/>
    <w:tmpl w:val="E5069CA6"/>
    <w:lvl w:ilvl="0">
      <w:start w:val="1"/>
      <w:numFmt w:val="upperRoman"/>
      <w:lvlText w:val="%1."/>
      <w:lvlJc w:val="left"/>
      <w:pPr>
        <w:ind w:left="310" w:hanging="540"/>
      </w:pPr>
      <w:rPr>
        <w:rFonts w:ascii="Times New Roman" w:eastAsia="Times New Roman" w:hAnsi="Times New Roman" w:cs="Times New Roman" w:hint="default"/>
        <w:spacing w:val="-2"/>
        <w:w w:val="100"/>
        <w:sz w:val="21"/>
        <w:szCs w:val="21"/>
      </w:rPr>
    </w:lvl>
    <w:lvl w:ilvl="1">
      <w:start w:val="1"/>
      <w:numFmt w:val="decimal"/>
      <w:lvlText w:val="%2."/>
      <w:lvlJc w:val="left"/>
      <w:pPr>
        <w:ind w:left="310" w:hanging="540"/>
      </w:pPr>
      <w:rPr>
        <w:rFonts w:hint="default"/>
        <w:b/>
        <w:bCs/>
        <w:spacing w:val="-5"/>
        <w:w w:val="100"/>
      </w:rPr>
    </w:lvl>
    <w:lvl w:ilvl="2">
      <w:start w:val="1"/>
      <w:numFmt w:val="decimal"/>
      <w:lvlText w:val="%2.%3"/>
      <w:lvlJc w:val="left"/>
      <w:pPr>
        <w:ind w:left="1885" w:hanging="540"/>
      </w:pPr>
      <w:rPr>
        <w:rFonts w:ascii="Times New Roman" w:eastAsia="Times New Roman" w:hAnsi="Times New Roman" w:cs="Times New Roman" w:hint="default"/>
        <w:spacing w:val="0"/>
        <w:w w:val="100"/>
        <w:sz w:val="21"/>
        <w:szCs w:val="21"/>
      </w:rPr>
    </w:lvl>
    <w:lvl w:ilvl="3">
      <w:start w:val="1"/>
      <w:numFmt w:val="lowerLetter"/>
      <w:lvlText w:val="(%4)"/>
      <w:lvlJc w:val="left"/>
      <w:pPr>
        <w:ind w:left="1375" w:hanging="405"/>
      </w:pPr>
      <w:rPr>
        <w:rFonts w:ascii="Times New Roman" w:eastAsia="Times New Roman" w:hAnsi="Times New Roman" w:cs="Times New Roman" w:hint="default"/>
        <w:spacing w:val="-14"/>
        <w:w w:val="100"/>
        <w:sz w:val="21"/>
        <w:szCs w:val="21"/>
      </w:rPr>
    </w:lvl>
    <w:lvl w:ilvl="4">
      <w:numFmt w:val="bullet"/>
      <w:lvlText w:val="•"/>
      <w:lvlJc w:val="left"/>
      <w:pPr>
        <w:ind w:left="1880" w:hanging="405"/>
      </w:pPr>
      <w:rPr>
        <w:rFonts w:hint="default"/>
      </w:rPr>
    </w:lvl>
    <w:lvl w:ilvl="5">
      <w:numFmt w:val="bullet"/>
      <w:lvlText w:val="•"/>
      <w:lvlJc w:val="left"/>
      <w:pPr>
        <w:ind w:left="3150" w:hanging="405"/>
      </w:pPr>
      <w:rPr>
        <w:rFonts w:hint="default"/>
      </w:rPr>
    </w:lvl>
    <w:lvl w:ilvl="6">
      <w:numFmt w:val="bullet"/>
      <w:lvlText w:val="•"/>
      <w:lvlJc w:val="left"/>
      <w:pPr>
        <w:ind w:left="4420" w:hanging="405"/>
      </w:pPr>
      <w:rPr>
        <w:rFonts w:hint="default"/>
      </w:rPr>
    </w:lvl>
    <w:lvl w:ilvl="7">
      <w:numFmt w:val="bullet"/>
      <w:lvlText w:val="•"/>
      <w:lvlJc w:val="left"/>
      <w:pPr>
        <w:ind w:left="5690" w:hanging="405"/>
      </w:pPr>
      <w:rPr>
        <w:rFonts w:hint="default"/>
      </w:rPr>
    </w:lvl>
    <w:lvl w:ilvl="8">
      <w:numFmt w:val="bullet"/>
      <w:lvlText w:val="•"/>
      <w:lvlJc w:val="left"/>
      <w:pPr>
        <w:ind w:left="6960" w:hanging="405"/>
      </w:pPr>
      <w:rPr>
        <w:rFonts w:hint="default"/>
      </w:rPr>
    </w:lvl>
  </w:abstractNum>
  <w:abstractNum w:abstractNumId="28" w15:restartNumberingAfterBreak="0">
    <w:nsid w:val="1DFC139C"/>
    <w:multiLevelType w:val="hybridMultilevel"/>
    <w:tmpl w:val="E33AB6AC"/>
    <w:lvl w:ilvl="0" w:tplc="B8809DEC">
      <w:start w:val="1"/>
      <w:numFmt w:val="lowerLetter"/>
      <w:lvlText w:val="(%1)"/>
      <w:lvlJc w:val="left"/>
      <w:pPr>
        <w:ind w:left="14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E031E2C"/>
    <w:multiLevelType w:val="multilevel"/>
    <w:tmpl w:val="5D96A3BA"/>
    <w:lvl w:ilvl="0">
      <w:start w:val="1"/>
      <w:numFmt w:val="lowerLetter"/>
      <w:pStyle w:val="Level2"/>
      <w:lvlText w:val="(%1)"/>
      <w:lvlJc w:val="left"/>
      <w:pPr>
        <w:tabs>
          <w:tab w:val="num" w:pos="1298"/>
        </w:tabs>
        <w:ind w:left="0" w:firstLine="57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1EB83685"/>
    <w:multiLevelType w:val="hybridMultilevel"/>
    <w:tmpl w:val="9156278C"/>
    <w:lvl w:ilvl="0" w:tplc="B8809DEC">
      <w:start w:val="1"/>
      <w:numFmt w:val="low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1" w15:restartNumberingAfterBreak="0">
    <w:nsid w:val="1FBE7E97"/>
    <w:multiLevelType w:val="hybridMultilevel"/>
    <w:tmpl w:val="672A52B6"/>
    <w:lvl w:ilvl="0" w:tplc="0A442770">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2344C5D"/>
    <w:multiLevelType w:val="hybridMultilevel"/>
    <w:tmpl w:val="9DB4926C"/>
    <w:lvl w:ilvl="0" w:tplc="75E09700">
      <w:start w:val="1"/>
      <w:numFmt w:val="lowerLetter"/>
      <w:lvlText w:val="(%1)"/>
      <w:lvlJc w:val="left"/>
      <w:pPr>
        <w:ind w:left="360" w:hanging="360"/>
      </w:pPr>
      <w:rPr>
        <w:rFonts w:ascii="Times New Roman" w:eastAsia="Times New Roman" w:hAnsi="Times New Roman" w:cs="Times New Roman" w:hint="default"/>
        <w:spacing w:val="-14"/>
        <w:w w:val="100"/>
        <w:sz w:val="21"/>
        <w:szCs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7B04EA6">
      <w:start w:val="234"/>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7344BC"/>
    <w:multiLevelType w:val="hybridMultilevel"/>
    <w:tmpl w:val="28EA00E2"/>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066813"/>
    <w:multiLevelType w:val="hybridMultilevel"/>
    <w:tmpl w:val="BE56794E"/>
    <w:lvl w:ilvl="0" w:tplc="4932640C">
      <w:start w:val="1"/>
      <w:numFmt w:val="decimal"/>
      <w:lvlText w:val="%1."/>
      <w:lvlJc w:val="left"/>
      <w:pPr>
        <w:ind w:left="1440" w:hanging="360"/>
      </w:pPr>
      <w:rPr>
        <w:rFonts w:hint="default"/>
        <w:b/>
        <w:bCs/>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51253F7"/>
    <w:multiLevelType w:val="hybridMultilevel"/>
    <w:tmpl w:val="75D01612"/>
    <w:lvl w:ilvl="0" w:tplc="20780514">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2D1835E5"/>
    <w:multiLevelType w:val="hybridMultilevel"/>
    <w:tmpl w:val="CFD266BE"/>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1C926F60">
      <w:start w:val="177"/>
      <w:numFmt w:val="decimal"/>
      <w:lvlText w:val="%2."/>
      <w:lvlJc w:val="left"/>
      <w:pPr>
        <w:ind w:left="162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DE27064"/>
    <w:multiLevelType w:val="hybridMultilevel"/>
    <w:tmpl w:val="D7848616"/>
    <w:lvl w:ilvl="0" w:tplc="B8809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F200F62"/>
    <w:multiLevelType w:val="hybridMultilevel"/>
    <w:tmpl w:val="C2B65090"/>
    <w:lvl w:ilvl="0" w:tplc="07AA5678">
      <w:start w:val="1"/>
      <w:numFmt w:val="decimal"/>
      <w:pStyle w:val="TechnicalNoteBullet2"/>
      <w:lvlText w:val="%1."/>
      <w:lvlJc w:val="left"/>
      <w:pPr>
        <w:tabs>
          <w:tab w:val="num" w:pos="1440"/>
        </w:tabs>
        <w:ind w:left="1440" w:hanging="720"/>
      </w:pPr>
      <w:rPr>
        <w:rFonts w:hint="default"/>
      </w:rPr>
    </w:lvl>
    <w:lvl w:ilvl="1" w:tplc="D4181AB2" w:tentative="1">
      <w:start w:val="1"/>
      <w:numFmt w:val="bullet"/>
      <w:lvlText w:val="o"/>
      <w:lvlJc w:val="left"/>
      <w:pPr>
        <w:tabs>
          <w:tab w:val="num" w:pos="1440"/>
        </w:tabs>
        <w:ind w:left="1440" w:hanging="360"/>
      </w:pPr>
      <w:rPr>
        <w:rFonts w:ascii="Courier New" w:hAnsi="Courier New" w:hint="default"/>
      </w:rPr>
    </w:lvl>
    <w:lvl w:ilvl="2" w:tplc="5CD4C8E4" w:tentative="1">
      <w:start w:val="1"/>
      <w:numFmt w:val="bullet"/>
      <w:lvlText w:val=""/>
      <w:lvlJc w:val="left"/>
      <w:pPr>
        <w:tabs>
          <w:tab w:val="num" w:pos="2160"/>
        </w:tabs>
        <w:ind w:left="2160" w:hanging="360"/>
      </w:pPr>
      <w:rPr>
        <w:rFonts w:ascii="Wingdings" w:hAnsi="Wingdings" w:hint="default"/>
      </w:rPr>
    </w:lvl>
    <w:lvl w:ilvl="3" w:tplc="47285672" w:tentative="1">
      <w:start w:val="1"/>
      <w:numFmt w:val="bullet"/>
      <w:lvlText w:val=""/>
      <w:lvlJc w:val="left"/>
      <w:pPr>
        <w:tabs>
          <w:tab w:val="num" w:pos="2880"/>
        </w:tabs>
        <w:ind w:left="2880" w:hanging="360"/>
      </w:pPr>
      <w:rPr>
        <w:rFonts w:ascii="Symbol" w:hAnsi="Symbol" w:hint="default"/>
      </w:rPr>
    </w:lvl>
    <w:lvl w:ilvl="4" w:tplc="AE8235A2" w:tentative="1">
      <w:start w:val="1"/>
      <w:numFmt w:val="bullet"/>
      <w:lvlText w:val="o"/>
      <w:lvlJc w:val="left"/>
      <w:pPr>
        <w:tabs>
          <w:tab w:val="num" w:pos="3600"/>
        </w:tabs>
        <w:ind w:left="3600" w:hanging="360"/>
      </w:pPr>
      <w:rPr>
        <w:rFonts w:ascii="Courier New" w:hAnsi="Courier New" w:hint="default"/>
      </w:rPr>
    </w:lvl>
    <w:lvl w:ilvl="5" w:tplc="DBC0011A" w:tentative="1">
      <w:start w:val="1"/>
      <w:numFmt w:val="bullet"/>
      <w:lvlText w:val=""/>
      <w:lvlJc w:val="left"/>
      <w:pPr>
        <w:tabs>
          <w:tab w:val="num" w:pos="4320"/>
        </w:tabs>
        <w:ind w:left="4320" w:hanging="360"/>
      </w:pPr>
      <w:rPr>
        <w:rFonts w:ascii="Wingdings" w:hAnsi="Wingdings" w:hint="default"/>
      </w:rPr>
    </w:lvl>
    <w:lvl w:ilvl="6" w:tplc="BC2C8788" w:tentative="1">
      <w:start w:val="1"/>
      <w:numFmt w:val="bullet"/>
      <w:lvlText w:val=""/>
      <w:lvlJc w:val="left"/>
      <w:pPr>
        <w:tabs>
          <w:tab w:val="num" w:pos="5040"/>
        </w:tabs>
        <w:ind w:left="5040" w:hanging="360"/>
      </w:pPr>
      <w:rPr>
        <w:rFonts w:ascii="Symbol" w:hAnsi="Symbol" w:hint="default"/>
      </w:rPr>
    </w:lvl>
    <w:lvl w:ilvl="7" w:tplc="109EF3BA" w:tentative="1">
      <w:start w:val="1"/>
      <w:numFmt w:val="bullet"/>
      <w:lvlText w:val="o"/>
      <w:lvlJc w:val="left"/>
      <w:pPr>
        <w:tabs>
          <w:tab w:val="num" w:pos="5760"/>
        </w:tabs>
        <w:ind w:left="5760" w:hanging="360"/>
      </w:pPr>
      <w:rPr>
        <w:rFonts w:ascii="Courier New" w:hAnsi="Courier New" w:hint="default"/>
      </w:rPr>
    </w:lvl>
    <w:lvl w:ilvl="8" w:tplc="B234207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4312A"/>
    <w:multiLevelType w:val="hybridMultilevel"/>
    <w:tmpl w:val="C876EA82"/>
    <w:lvl w:ilvl="0" w:tplc="0B8A0A00">
      <w:start w:val="1"/>
      <w:numFmt w:val="upperLetter"/>
      <w:lvlText w:val="%1."/>
      <w:lvlJc w:val="left"/>
      <w:pPr>
        <w:ind w:left="3600" w:hanging="360"/>
      </w:pPr>
      <w:rPr>
        <w:rFonts w:hint="default"/>
        <w:color w:val="auto"/>
        <w:spacing w:val="-14"/>
        <w:w w:val="100"/>
        <w:sz w:val="21"/>
        <w:szCs w:val="21"/>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3157263A"/>
    <w:multiLevelType w:val="hybridMultilevel"/>
    <w:tmpl w:val="29E8FF9A"/>
    <w:lvl w:ilvl="0" w:tplc="DD04695C">
      <w:start w:val="1"/>
      <w:numFmt w:val="lowerRoman"/>
      <w:pStyle w:val="Balk4"/>
      <w:lvlText w:val="(%1)"/>
      <w:lvlJc w:val="left"/>
      <w:pPr>
        <w:ind w:left="786" w:hanging="360"/>
      </w:pPr>
      <w:rPr>
        <w:rFonts w:hint="default"/>
      </w:rPr>
    </w:lvl>
    <w:lvl w:ilvl="1" w:tplc="04080019">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1" w15:restartNumberingAfterBreak="0">
    <w:nsid w:val="316A6451"/>
    <w:multiLevelType w:val="hybridMultilevel"/>
    <w:tmpl w:val="83E458E6"/>
    <w:lvl w:ilvl="0" w:tplc="FFFFFFFF">
      <w:start w:val="1"/>
      <w:numFmt w:val="bullet"/>
      <w:pStyle w:val="Bullet1"/>
      <w:lvlText w:val=""/>
      <w:lvlJc w:val="left"/>
      <w:pPr>
        <w:tabs>
          <w:tab w:val="num" w:pos="600"/>
        </w:tabs>
        <w:ind w:left="600" w:hanging="360"/>
      </w:pPr>
      <w:rPr>
        <w:rFonts w:ascii="Symbol" w:hAnsi="Symbol" w:hint="default"/>
      </w:rPr>
    </w:lvl>
    <w:lvl w:ilvl="1" w:tplc="FFFFFFFF">
      <w:start w:val="1"/>
      <w:numFmt w:val="bullet"/>
      <w:lvlText w:val="o"/>
      <w:lvlJc w:val="left"/>
      <w:pPr>
        <w:tabs>
          <w:tab w:val="num" w:pos="2040"/>
        </w:tabs>
        <w:ind w:left="2040" w:hanging="720"/>
      </w:pPr>
      <w:rPr>
        <w:rFonts w:hint="default"/>
      </w:rPr>
    </w:lvl>
    <w:lvl w:ilvl="2" w:tplc="78EA3498">
      <w:start w:val="5"/>
      <w:numFmt w:val="lowerLetter"/>
      <w:lvlText w:val="(%3)"/>
      <w:lvlJc w:val="left"/>
      <w:pPr>
        <w:tabs>
          <w:tab w:val="num" w:pos="2835"/>
        </w:tabs>
        <w:ind w:left="2835" w:hanging="615"/>
      </w:pPr>
      <w:rPr>
        <w:rFonts w:hint="default"/>
      </w:rPr>
    </w:lvl>
    <w:lvl w:ilvl="3" w:tplc="04090017">
      <w:start w:val="1"/>
      <w:numFmt w:val="lowerLetter"/>
      <w:lvlText w:val="%4)"/>
      <w:lvlJc w:val="left"/>
      <w:pPr>
        <w:tabs>
          <w:tab w:val="num" w:pos="600"/>
        </w:tabs>
        <w:ind w:left="600" w:hanging="360"/>
      </w:pPr>
    </w:lvl>
    <w:lvl w:ilvl="4" w:tplc="FFFFFFFF">
      <w:start w:val="1"/>
      <w:numFmt w:val="lowerLetter"/>
      <w:lvlText w:val="%5."/>
      <w:lvlJc w:val="left"/>
      <w:pPr>
        <w:tabs>
          <w:tab w:val="num" w:pos="3840"/>
        </w:tabs>
        <w:ind w:left="3840" w:hanging="360"/>
      </w:pPr>
    </w:lvl>
    <w:lvl w:ilvl="5" w:tplc="FFFFFFFF">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42" w15:restartNumberingAfterBreak="0">
    <w:nsid w:val="31B70096"/>
    <w:multiLevelType w:val="hybridMultilevel"/>
    <w:tmpl w:val="6450C7D8"/>
    <w:lvl w:ilvl="0" w:tplc="16E25C74">
      <w:start w:val="1"/>
      <w:numFmt w:val="bullet"/>
      <w:pStyle w:val="MargeBulletNormalText"/>
      <w:lvlText w:val=""/>
      <w:lvlJc w:val="left"/>
      <w:pPr>
        <w:tabs>
          <w:tab w:val="num" w:pos="360"/>
        </w:tabs>
        <w:ind w:left="360" w:hanging="360"/>
      </w:pPr>
      <w:rPr>
        <w:rFonts w:ascii="Symbol" w:hAnsi="Symbol" w:hint="default"/>
      </w:rPr>
    </w:lvl>
    <w:lvl w:ilvl="1" w:tplc="2F8ECC72" w:tentative="1">
      <w:start w:val="1"/>
      <w:numFmt w:val="bullet"/>
      <w:lvlText w:val="o"/>
      <w:lvlJc w:val="left"/>
      <w:pPr>
        <w:tabs>
          <w:tab w:val="num" w:pos="1440"/>
        </w:tabs>
        <w:ind w:left="1440" w:hanging="360"/>
      </w:pPr>
      <w:rPr>
        <w:rFonts w:ascii="Courier New" w:hAnsi="Courier New" w:hint="default"/>
      </w:rPr>
    </w:lvl>
    <w:lvl w:ilvl="2" w:tplc="B2588650" w:tentative="1">
      <w:start w:val="1"/>
      <w:numFmt w:val="bullet"/>
      <w:lvlText w:val=""/>
      <w:lvlJc w:val="left"/>
      <w:pPr>
        <w:tabs>
          <w:tab w:val="num" w:pos="2160"/>
        </w:tabs>
        <w:ind w:left="2160" w:hanging="360"/>
      </w:pPr>
      <w:rPr>
        <w:rFonts w:ascii="Wingdings" w:hAnsi="Wingdings" w:hint="default"/>
      </w:rPr>
    </w:lvl>
    <w:lvl w:ilvl="3" w:tplc="1A4C4FDE" w:tentative="1">
      <w:start w:val="1"/>
      <w:numFmt w:val="bullet"/>
      <w:lvlText w:val=""/>
      <w:lvlJc w:val="left"/>
      <w:pPr>
        <w:tabs>
          <w:tab w:val="num" w:pos="2880"/>
        </w:tabs>
        <w:ind w:left="2880" w:hanging="360"/>
      </w:pPr>
      <w:rPr>
        <w:rFonts w:ascii="Symbol" w:hAnsi="Symbol" w:hint="default"/>
      </w:rPr>
    </w:lvl>
    <w:lvl w:ilvl="4" w:tplc="7A8813E4" w:tentative="1">
      <w:start w:val="1"/>
      <w:numFmt w:val="bullet"/>
      <w:lvlText w:val="o"/>
      <w:lvlJc w:val="left"/>
      <w:pPr>
        <w:tabs>
          <w:tab w:val="num" w:pos="3600"/>
        </w:tabs>
        <w:ind w:left="3600" w:hanging="360"/>
      </w:pPr>
      <w:rPr>
        <w:rFonts w:ascii="Courier New" w:hAnsi="Courier New" w:hint="default"/>
      </w:rPr>
    </w:lvl>
    <w:lvl w:ilvl="5" w:tplc="6AA26342" w:tentative="1">
      <w:start w:val="1"/>
      <w:numFmt w:val="bullet"/>
      <w:lvlText w:val=""/>
      <w:lvlJc w:val="left"/>
      <w:pPr>
        <w:tabs>
          <w:tab w:val="num" w:pos="4320"/>
        </w:tabs>
        <w:ind w:left="4320" w:hanging="360"/>
      </w:pPr>
      <w:rPr>
        <w:rFonts w:ascii="Wingdings" w:hAnsi="Wingdings" w:hint="default"/>
      </w:rPr>
    </w:lvl>
    <w:lvl w:ilvl="6" w:tplc="663EF97E" w:tentative="1">
      <w:start w:val="1"/>
      <w:numFmt w:val="bullet"/>
      <w:lvlText w:val=""/>
      <w:lvlJc w:val="left"/>
      <w:pPr>
        <w:tabs>
          <w:tab w:val="num" w:pos="5040"/>
        </w:tabs>
        <w:ind w:left="5040" w:hanging="360"/>
      </w:pPr>
      <w:rPr>
        <w:rFonts w:ascii="Symbol" w:hAnsi="Symbol" w:hint="default"/>
      </w:rPr>
    </w:lvl>
    <w:lvl w:ilvl="7" w:tplc="00A05FB6" w:tentative="1">
      <w:start w:val="1"/>
      <w:numFmt w:val="bullet"/>
      <w:lvlText w:val="o"/>
      <w:lvlJc w:val="left"/>
      <w:pPr>
        <w:tabs>
          <w:tab w:val="num" w:pos="5760"/>
        </w:tabs>
        <w:ind w:left="5760" w:hanging="360"/>
      </w:pPr>
      <w:rPr>
        <w:rFonts w:ascii="Courier New" w:hAnsi="Courier New" w:hint="default"/>
      </w:rPr>
    </w:lvl>
    <w:lvl w:ilvl="8" w:tplc="64C2D4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54A1A11"/>
    <w:multiLevelType w:val="hybridMultilevel"/>
    <w:tmpl w:val="53044BA6"/>
    <w:lvl w:ilvl="0" w:tplc="3CF4A876">
      <w:start w:val="1"/>
      <w:numFmt w:val="bullet"/>
      <w:pStyle w:val="Table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4" w15:restartNumberingAfterBreak="0">
    <w:nsid w:val="35571603"/>
    <w:multiLevelType w:val="hybridMultilevel"/>
    <w:tmpl w:val="2868AC2A"/>
    <w:lvl w:ilvl="0" w:tplc="C77C9186">
      <w:start w:val="6"/>
      <w:numFmt w:val="upperLetter"/>
      <w:pStyle w:val="Balk9"/>
      <w:lvlText w:val="%1."/>
      <w:lvlJc w:val="left"/>
      <w:pPr>
        <w:tabs>
          <w:tab w:val="num" w:pos="360"/>
        </w:tabs>
        <w:ind w:left="360" w:hanging="360"/>
      </w:pPr>
      <w:rPr>
        <w:rFonts w:hint="default"/>
      </w:rPr>
    </w:lvl>
    <w:lvl w:ilvl="1" w:tplc="54DCE9B6">
      <w:numFmt w:val="decimal"/>
      <w:lvlText w:val=""/>
      <w:lvlJc w:val="left"/>
    </w:lvl>
    <w:lvl w:ilvl="2" w:tplc="75C0B1E8">
      <w:numFmt w:val="decimal"/>
      <w:lvlText w:val=""/>
      <w:lvlJc w:val="left"/>
    </w:lvl>
    <w:lvl w:ilvl="3" w:tplc="9FA037C6">
      <w:numFmt w:val="decimal"/>
      <w:lvlText w:val=""/>
      <w:lvlJc w:val="left"/>
    </w:lvl>
    <w:lvl w:ilvl="4" w:tplc="2FC8978E">
      <w:numFmt w:val="decimal"/>
      <w:lvlText w:val=""/>
      <w:lvlJc w:val="left"/>
    </w:lvl>
    <w:lvl w:ilvl="5" w:tplc="973C7490">
      <w:numFmt w:val="decimal"/>
      <w:lvlText w:val=""/>
      <w:lvlJc w:val="left"/>
    </w:lvl>
    <w:lvl w:ilvl="6" w:tplc="1EECBE74">
      <w:numFmt w:val="decimal"/>
      <w:lvlText w:val=""/>
      <w:lvlJc w:val="left"/>
    </w:lvl>
    <w:lvl w:ilvl="7" w:tplc="23ACE8DA">
      <w:numFmt w:val="decimal"/>
      <w:lvlText w:val=""/>
      <w:lvlJc w:val="left"/>
    </w:lvl>
    <w:lvl w:ilvl="8" w:tplc="8A62485A">
      <w:numFmt w:val="decimal"/>
      <w:lvlText w:val=""/>
      <w:lvlJc w:val="left"/>
    </w:lvl>
  </w:abstractNum>
  <w:abstractNum w:abstractNumId="45" w15:restartNumberingAfterBreak="0">
    <w:nsid w:val="3724172A"/>
    <w:multiLevelType w:val="hybridMultilevel"/>
    <w:tmpl w:val="9112E7AA"/>
    <w:lvl w:ilvl="0" w:tplc="75E09700">
      <w:start w:val="1"/>
      <w:numFmt w:val="lowerLetter"/>
      <w:lvlText w:val="(%1)"/>
      <w:lvlJc w:val="left"/>
      <w:pPr>
        <w:ind w:left="1080" w:hanging="360"/>
      </w:pPr>
      <w:rPr>
        <w:rFonts w:ascii="Times New Roman" w:eastAsia="Times New Roman" w:hAnsi="Times New Roman" w:cs="Times New Roman" w:hint="default"/>
        <w:spacing w:val="-14"/>
        <w:w w:val="100"/>
        <w:sz w:val="21"/>
        <w:szCs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82E062B"/>
    <w:multiLevelType w:val="hybridMultilevel"/>
    <w:tmpl w:val="75D01612"/>
    <w:lvl w:ilvl="0" w:tplc="20780514">
      <w:start w:val="1"/>
      <w:numFmt w:val="lowerLetter"/>
      <w:lvlText w:val="(%1)"/>
      <w:lvlJc w:val="left"/>
      <w:pPr>
        <w:ind w:left="1440" w:hanging="360"/>
      </w:pPr>
      <w:rPr>
        <w:rFonts w:hint="default"/>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7" w15:restartNumberingAfterBreak="0">
    <w:nsid w:val="386A0564"/>
    <w:multiLevelType w:val="hybridMultilevel"/>
    <w:tmpl w:val="1160CD62"/>
    <w:lvl w:ilvl="0" w:tplc="149ADCFE">
      <w:numFmt w:val="bullet"/>
      <w:lvlText w:val="-"/>
      <w:lvlJc w:val="left"/>
      <w:pPr>
        <w:ind w:left="1860" w:hanging="360"/>
      </w:pPr>
      <w:rPr>
        <w:rFonts w:ascii="Times New Roman" w:eastAsia="Calibr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8" w15:restartNumberingAfterBreak="0">
    <w:nsid w:val="3B544F1C"/>
    <w:multiLevelType w:val="hybridMultilevel"/>
    <w:tmpl w:val="3D6CC866"/>
    <w:lvl w:ilvl="0" w:tplc="B8809DEC">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9" w15:restartNumberingAfterBreak="0">
    <w:nsid w:val="3C8212EE"/>
    <w:multiLevelType w:val="hybridMultilevel"/>
    <w:tmpl w:val="EE6E8292"/>
    <w:lvl w:ilvl="0" w:tplc="9EA499C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D065284"/>
    <w:multiLevelType w:val="hybridMultilevel"/>
    <w:tmpl w:val="D6C035E6"/>
    <w:lvl w:ilvl="0" w:tplc="04090003">
      <w:start w:val="1"/>
      <w:numFmt w:val="bullet"/>
      <w:lvlText w:val="o"/>
      <w:lvlJc w:val="left"/>
      <w:pPr>
        <w:ind w:left="1906" w:hanging="360"/>
      </w:pPr>
      <w:rPr>
        <w:rFonts w:ascii="Courier New" w:hAnsi="Courier New" w:cs="Courier New" w:hint="default"/>
      </w:rPr>
    </w:lvl>
    <w:lvl w:ilvl="1" w:tplc="04090003" w:tentative="1">
      <w:start w:val="1"/>
      <w:numFmt w:val="bullet"/>
      <w:lvlText w:val="o"/>
      <w:lvlJc w:val="left"/>
      <w:pPr>
        <w:ind w:left="2626" w:hanging="360"/>
      </w:pPr>
      <w:rPr>
        <w:rFonts w:ascii="Courier New" w:hAnsi="Courier New" w:cs="Courier New" w:hint="default"/>
      </w:rPr>
    </w:lvl>
    <w:lvl w:ilvl="2" w:tplc="04090005" w:tentative="1">
      <w:start w:val="1"/>
      <w:numFmt w:val="bullet"/>
      <w:lvlText w:val=""/>
      <w:lvlJc w:val="left"/>
      <w:pPr>
        <w:ind w:left="3346" w:hanging="360"/>
      </w:pPr>
      <w:rPr>
        <w:rFonts w:ascii="Wingdings" w:hAnsi="Wingdings" w:hint="default"/>
      </w:rPr>
    </w:lvl>
    <w:lvl w:ilvl="3" w:tplc="04090001" w:tentative="1">
      <w:start w:val="1"/>
      <w:numFmt w:val="bullet"/>
      <w:lvlText w:val=""/>
      <w:lvlJc w:val="left"/>
      <w:pPr>
        <w:ind w:left="4066" w:hanging="360"/>
      </w:pPr>
      <w:rPr>
        <w:rFonts w:ascii="Symbol" w:hAnsi="Symbol" w:hint="default"/>
      </w:rPr>
    </w:lvl>
    <w:lvl w:ilvl="4" w:tplc="04090003" w:tentative="1">
      <w:start w:val="1"/>
      <w:numFmt w:val="bullet"/>
      <w:lvlText w:val="o"/>
      <w:lvlJc w:val="left"/>
      <w:pPr>
        <w:ind w:left="4786" w:hanging="360"/>
      </w:pPr>
      <w:rPr>
        <w:rFonts w:ascii="Courier New" w:hAnsi="Courier New" w:cs="Courier New" w:hint="default"/>
      </w:rPr>
    </w:lvl>
    <w:lvl w:ilvl="5" w:tplc="04090005" w:tentative="1">
      <w:start w:val="1"/>
      <w:numFmt w:val="bullet"/>
      <w:lvlText w:val=""/>
      <w:lvlJc w:val="left"/>
      <w:pPr>
        <w:ind w:left="5506" w:hanging="360"/>
      </w:pPr>
      <w:rPr>
        <w:rFonts w:ascii="Wingdings" w:hAnsi="Wingdings" w:hint="default"/>
      </w:rPr>
    </w:lvl>
    <w:lvl w:ilvl="6" w:tplc="04090001" w:tentative="1">
      <w:start w:val="1"/>
      <w:numFmt w:val="bullet"/>
      <w:lvlText w:val=""/>
      <w:lvlJc w:val="left"/>
      <w:pPr>
        <w:ind w:left="6226" w:hanging="360"/>
      </w:pPr>
      <w:rPr>
        <w:rFonts w:ascii="Symbol" w:hAnsi="Symbol" w:hint="default"/>
      </w:rPr>
    </w:lvl>
    <w:lvl w:ilvl="7" w:tplc="04090003" w:tentative="1">
      <w:start w:val="1"/>
      <w:numFmt w:val="bullet"/>
      <w:lvlText w:val="o"/>
      <w:lvlJc w:val="left"/>
      <w:pPr>
        <w:ind w:left="6946" w:hanging="360"/>
      </w:pPr>
      <w:rPr>
        <w:rFonts w:ascii="Courier New" w:hAnsi="Courier New" w:cs="Courier New" w:hint="default"/>
      </w:rPr>
    </w:lvl>
    <w:lvl w:ilvl="8" w:tplc="04090005" w:tentative="1">
      <w:start w:val="1"/>
      <w:numFmt w:val="bullet"/>
      <w:lvlText w:val=""/>
      <w:lvlJc w:val="left"/>
      <w:pPr>
        <w:ind w:left="7666" w:hanging="360"/>
      </w:pPr>
      <w:rPr>
        <w:rFonts w:ascii="Wingdings" w:hAnsi="Wingdings" w:hint="default"/>
      </w:rPr>
    </w:lvl>
  </w:abstractNum>
  <w:abstractNum w:abstractNumId="51" w15:restartNumberingAfterBreak="0">
    <w:nsid w:val="3F3B0333"/>
    <w:multiLevelType w:val="hybridMultilevel"/>
    <w:tmpl w:val="64E4E2E0"/>
    <w:lvl w:ilvl="0" w:tplc="5784F222">
      <w:start w:val="1"/>
      <w:numFmt w:val="lowerRoman"/>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105A69"/>
    <w:multiLevelType w:val="hybridMultilevel"/>
    <w:tmpl w:val="6BCCCB0C"/>
    <w:lvl w:ilvl="0" w:tplc="A4CCAA16">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53" w15:restartNumberingAfterBreak="0">
    <w:nsid w:val="405A6EDE"/>
    <w:multiLevelType w:val="hybridMultilevel"/>
    <w:tmpl w:val="113C722A"/>
    <w:lvl w:ilvl="0" w:tplc="8E68A442">
      <w:start w:val="1"/>
      <w:numFmt w:val="lowerRoman"/>
      <w:lvlText w:val="(%1)"/>
      <w:lvlJc w:val="left"/>
      <w:pPr>
        <w:ind w:left="2322" w:hanging="360"/>
      </w:pPr>
      <w:rPr>
        <w:rFonts w:hint="default"/>
      </w:rPr>
    </w:lvl>
    <w:lvl w:ilvl="1" w:tplc="B8809DEC">
      <w:start w:val="1"/>
      <w:numFmt w:val="lowerLetter"/>
      <w:lvlText w:val="(%2)"/>
      <w:lvlJc w:val="left"/>
      <w:pPr>
        <w:ind w:left="1440" w:hanging="360"/>
      </w:pPr>
      <w:rPr>
        <w:rFonts w:hint="default"/>
      </w:rPr>
    </w:lvl>
    <w:lvl w:ilvl="2" w:tplc="B302E13E">
      <w:start w:val="1"/>
      <w:numFmt w:val="decimal"/>
      <w:lvlText w:val="%3"/>
      <w:lvlJc w:val="left"/>
      <w:pPr>
        <w:ind w:left="2340" w:hanging="360"/>
      </w:pPr>
      <w:rPr>
        <w:rFonts w:hint="default"/>
      </w:rPr>
    </w:lvl>
    <w:lvl w:ilvl="3" w:tplc="0EE60F82">
      <w:start w:val="37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2B2241"/>
    <w:multiLevelType w:val="hybridMultilevel"/>
    <w:tmpl w:val="7FA693EA"/>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start w:val="1"/>
      <w:numFmt w:val="lowerLetter"/>
      <w:lvlText w:val="%2."/>
      <w:lvlJc w:val="left"/>
      <w:pPr>
        <w:ind w:left="2160" w:hanging="360"/>
      </w:pPr>
    </w:lvl>
    <w:lvl w:ilvl="2" w:tplc="F32A5A66">
      <w:start w:val="40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8A6A56"/>
    <w:multiLevelType w:val="multilevel"/>
    <w:tmpl w:val="08090025"/>
    <w:styleLink w:val="Style2"/>
    <w:lvl w:ilvl="0">
      <w:start w:val="1"/>
      <w:numFmt w:val="decimal"/>
      <w:lvlText w:val="%1"/>
      <w:lvlJc w:val="left"/>
      <w:pPr>
        <w:ind w:left="432" w:hanging="432"/>
      </w:p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2AE4D60"/>
    <w:multiLevelType w:val="hybridMultilevel"/>
    <w:tmpl w:val="28EA00E2"/>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2CD6A1F"/>
    <w:multiLevelType w:val="hybridMultilevel"/>
    <w:tmpl w:val="8A3E062E"/>
    <w:lvl w:ilvl="0" w:tplc="B60C766C">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43A66A55"/>
    <w:multiLevelType w:val="hybridMultilevel"/>
    <w:tmpl w:val="13B2F3C6"/>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4EB2831"/>
    <w:multiLevelType w:val="hybridMultilevel"/>
    <w:tmpl w:val="8E364FDE"/>
    <w:lvl w:ilvl="0" w:tplc="04090001">
      <w:start w:val="1"/>
      <w:numFmt w:val="bullet"/>
      <w:lvlText w:val=""/>
      <w:lvlJc w:val="left"/>
      <w:pPr>
        <w:ind w:left="668" w:hanging="360"/>
      </w:pPr>
      <w:rPr>
        <w:rFonts w:ascii="Symbol" w:hAnsi="Symbol" w:hint="default"/>
      </w:rPr>
    </w:lvl>
    <w:lvl w:ilvl="1" w:tplc="04090003">
      <w:start w:val="1"/>
      <w:numFmt w:val="bullet"/>
      <w:lvlText w:val="o"/>
      <w:lvlJc w:val="left"/>
      <w:pPr>
        <w:ind w:left="1388" w:hanging="360"/>
      </w:pPr>
      <w:rPr>
        <w:rFonts w:ascii="Courier New" w:hAnsi="Courier New" w:cs="Courier New" w:hint="default"/>
      </w:rPr>
    </w:lvl>
    <w:lvl w:ilvl="2" w:tplc="04090005">
      <w:start w:val="1"/>
      <w:numFmt w:val="bullet"/>
      <w:lvlText w:val=""/>
      <w:lvlJc w:val="left"/>
      <w:pPr>
        <w:ind w:left="2108" w:hanging="360"/>
      </w:pPr>
      <w:rPr>
        <w:rFonts w:ascii="Wingdings" w:hAnsi="Wingdings" w:hint="default"/>
      </w:rPr>
    </w:lvl>
    <w:lvl w:ilvl="3" w:tplc="04090001">
      <w:start w:val="1"/>
      <w:numFmt w:val="bullet"/>
      <w:lvlText w:val=""/>
      <w:lvlJc w:val="left"/>
      <w:pPr>
        <w:ind w:left="2828" w:hanging="360"/>
      </w:pPr>
      <w:rPr>
        <w:rFonts w:ascii="Symbol" w:hAnsi="Symbol" w:hint="default"/>
      </w:rPr>
    </w:lvl>
    <w:lvl w:ilvl="4" w:tplc="04090003">
      <w:start w:val="1"/>
      <w:numFmt w:val="bullet"/>
      <w:lvlText w:val="o"/>
      <w:lvlJc w:val="left"/>
      <w:pPr>
        <w:ind w:left="3548" w:hanging="360"/>
      </w:pPr>
      <w:rPr>
        <w:rFonts w:ascii="Courier New" w:hAnsi="Courier New" w:cs="Courier New" w:hint="default"/>
      </w:rPr>
    </w:lvl>
    <w:lvl w:ilvl="5" w:tplc="04090005">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0" w15:restartNumberingAfterBreak="0">
    <w:nsid w:val="44FD6A8A"/>
    <w:multiLevelType w:val="hybridMultilevel"/>
    <w:tmpl w:val="2BB87F70"/>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8EF5003"/>
    <w:multiLevelType w:val="hybridMultilevel"/>
    <w:tmpl w:val="960A9538"/>
    <w:lvl w:ilvl="0" w:tplc="49DE304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2" w15:restartNumberingAfterBreak="0">
    <w:nsid w:val="496729AD"/>
    <w:multiLevelType w:val="hybridMultilevel"/>
    <w:tmpl w:val="BB6833AC"/>
    <w:lvl w:ilvl="0" w:tplc="D2DAB0DA">
      <w:start w:val="1"/>
      <w:numFmt w:val="decimal"/>
      <w:lvlText w:val="%1."/>
      <w:lvlJc w:val="left"/>
      <w:pPr>
        <w:tabs>
          <w:tab w:val="num" w:pos="567"/>
        </w:tabs>
        <w:ind w:left="1247" w:firstLine="0"/>
      </w:pPr>
      <w:rPr>
        <w:rFonts w:hint="default"/>
      </w:rPr>
    </w:lvl>
    <w:lvl w:ilvl="1" w:tplc="47A28628">
      <w:start w:val="1"/>
      <w:numFmt w:val="lowerLetter"/>
      <w:lvlText w:val="(%2)"/>
      <w:lvlJc w:val="left"/>
      <w:pPr>
        <w:tabs>
          <w:tab w:val="num" w:pos="567"/>
        </w:tabs>
        <w:ind w:left="1247" w:firstLine="567"/>
      </w:pPr>
      <w:rPr>
        <w:rFonts w:hint="default"/>
      </w:rPr>
    </w:lvl>
    <w:lvl w:ilvl="2" w:tplc="2A8CC8E8">
      <w:start w:val="1"/>
      <w:numFmt w:val="lowerRoman"/>
      <w:lvlText w:val="(%3)"/>
      <w:lvlJc w:val="left"/>
      <w:pPr>
        <w:tabs>
          <w:tab w:val="num" w:pos="567"/>
        </w:tabs>
        <w:ind w:left="2948" w:hanging="567"/>
      </w:pPr>
      <w:rPr>
        <w:rFonts w:hint="default"/>
      </w:rPr>
    </w:lvl>
    <w:lvl w:ilvl="3" w:tplc="F0709CAC">
      <w:start w:val="1"/>
      <w:numFmt w:val="lowerLetter"/>
      <w:lvlText w:val="%4."/>
      <w:lvlJc w:val="left"/>
      <w:pPr>
        <w:tabs>
          <w:tab w:val="num" w:pos="567"/>
        </w:tabs>
        <w:ind w:left="3515" w:hanging="567"/>
      </w:pPr>
      <w:rPr>
        <w:rFonts w:hint="default"/>
      </w:rPr>
    </w:lvl>
    <w:lvl w:ilvl="4" w:tplc="231424A2">
      <w:start w:val="1"/>
      <w:numFmt w:val="lowerLetter"/>
      <w:lvlText w:val="%5."/>
      <w:lvlJc w:val="left"/>
      <w:pPr>
        <w:tabs>
          <w:tab w:val="num" w:pos="6548"/>
        </w:tabs>
        <w:ind w:left="6548" w:hanging="360"/>
      </w:pPr>
      <w:rPr>
        <w:rFonts w:hint="default"/>
      </w:rPr>
    </w:lvl>
    <w:lvl w:ilvl="5" w:tplc="DB18CD2E">
      <w:start w:val="1"/>
      <w:numFmt w:val="lowerRoman"/>
      <w:lvlText w:val="%6."/>
      <w:lvlJc w:val="right"/>
      <w:pPr>
        <w:tabs>
          <w:tab w:val="num" w:pos="7268"/>
        </w:tabs>
        <w:ind w:left="7268" w:hanging="180"/>
      </w:pPr>
      <w:rPr>
        <w:rFonts w:hint="default"/>
      </w:rPr>
    </w:lvl>
    <w:lvl w:ilvl="6" w:tplc="1354C940">
      <w:start w:val="1"/>
      <w:numFmt w:val="decimal"/>
      <w:lvlText w:val="%7."/>
      <w:lvlJc w:val="left"/>
      <w:pPr>
        <w:tabs>
          <w:tab w:val="num" w:pos="7988"/>
        </w:tabs>
        <w:ind w:left="7988" w:hanging="360"/>
      </w:pPr>
      <w:rPr>
        <w:rFonts w:hint="default"/>
      </w:rPr>
    </w:lvl>
    <w:lvl w:ilvl="7" w:tplc="401A80FA">
      <w:start w:val="1"/>
      <w:numFmt w:val="lowerLetter"/>
      <w:lvlText w:val="%8."/>
      <w:lvlJc w:val="left"/>
      <w:pPr>
        <w:tabs>
          <w:tab w:val="num" w:pos="8708"/>
        </w:tabs>
        <w:ind w:left="8708" w:hanging="360"/>
      </w:pPr>
      <w:rPr>
        <w:rFonts w:hint="default"/>
      </w:rPr>
    </w:lvl>
    <w:lvl w:ilvl="8" w:tplc="6596859E">
      <w:start w:val="1"/>
      <w:numFmt w:val="lowerRoman"/>
      <w:lvlText w:val="%9."/>
      <w:lvlJc w:val="right"/>
      <w:pPr>
        <w:tabs>
          <w:tab w:val="num" w:pos="9428"/>
        </w:tabs>
        <w:ind w:left="9428" w:hanging="180"/>
      </w:pPr>
      <w:rPr>
        <w:rFonts w:hint="default"/>
      </w:rPr>
    </w:lvl>
  </w:abstractNum>
  <w:abstractNum w:abstractNumId="63" w15:restartNumberingAfterBreak="0">
    <w:nsid w:val="4E915F6E"/>
    <w:multiLevelType w:val="hybridMultilevel"/>
    <w:tmpl w:val="B84CC71C"/>
    <w:lvl w:ilvl="0" w:tplc="75E09700">
      <w:start w:val="1"/>
      <w:numFmt w:val="lowerLetter"/>
      <w:lvlText w:val="(%1)"/>
      <w:lvlJc w:val="left"/>
      <w:pPr>
        <w:ind w:left="135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15:restartNumberingAfterBreak="0">
    <w:nsid w:val="4EBD6056"/>
    <w:multiLevelType w:val="hybridMultilevel"/>
    <w:tmpl w:val="22D82B4C"/>
    <w:lvl w:ilvl="0" w:tplc="4862358A">
      <w:start w:val="1"/>
      <w:numFmt w:val="lowerRoman"/>
      <w:pStyle w:val="Paralevel3"/>
      <w:lvlText w:val="(%1)"/>
      <w:lvlJc w:val="left"/>
      <w:pPr>
        <w:tabs>
          <w:tab w:val="num" w:pos="2892"/>
        </w:tabs>
        <w:ind w:left="2892" w:hanging="579"/>
      </w:pPr>
      <w:rPr>
        <w:rFonts w:hint="default"/>
      </w:rPr>
    </w:lvl>
    <w:lvl w:ilvl="1" w:tplc="40520EC8">
      <w:numFmt w:val="decimal"/>
      <w:lvlText w:val=""/>
      <w:lvlJc w:val="left"/>
    </w:lvl>
    <w:lvl w:ilvl="2" w:tplc="831404C4">
      <w:numFmt w:val="decimal"/>
      <w:lvlText w:val=""/>
      <w:lvlJc w:val="left"/>
    </w:lvl>
    <w:lvl w:ilvl="3" w:tplc="48F08306">
      <w:numFmt w:val="decimal"/>
      <w:lvlText w:val=""/>
      <w:lvlJc w:val="left"/>
    </w:lvl>
    <w:lvl w:ilvl="4" w:tplc="F4A62452">
      <w:numFmt w:val="decimal"/>
      <w:lvlText w:val=""/>
      <w:lvlJc w:val="left"/>
    </w:lvl>
    <w:lvl w:ilvl="5" w:tplc="C9C63A12">
      <w:numFmt w:val="decimal"/>
      <w:lvlText w:val=""/>
      <w:lvlJc w:val="left"/>
    </w:lvl>
    <w:lvl w:ilvl="6" w:tplc="4B960796">
      <w:numFmt w:val="decimal"/>
      <w:lvlText w:val=""/>
      <w:lvlJc w:val="left"/>
    </w:lvl>
    <w:lvl w:ilvl="7" w:tplc="518241DE">
      <w:numFmt w:val="decimal"/>
      <w:lvlText w:val=""/>
      <w:lvlJc w:val="left"/>
    </w:lvl>
    <w:lvl w:ilvl="8" w:tplc="362A6C24">
      <w:numFmt w:val="decimal"/>
      <w:lvlText w:val=""/>
      <w:lvlJc w:val="left"/>
    </w:lvl>
  </w:abstractNum>
  <w:abstractNum w:abstractNumId="65" w15:restartNumberingAfterBreak="0">
    <w:nsid w:val="4EF71C8E"/>
    <w:multiLevelType w:val="hybridMultilevel"/>
    <w:tmpl w:val="28EA00E2"/>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F4B3EAF"/>
    <w:multiLevelType w:val="hybridMultilevel"/>
    <w:tmpl w:val="FAF2CE8C"/>
    <w:lvl w:ilvl="0" w:tplc="B8809DE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7" w15:restartNumberingAfterBreak="0">
    <w:nsid w:val="507A1E9C"/>
    <w:multiLevelType w:val="hybridMultilevel"/>
    <w:tmpl w:val="032E7F7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8" w15:restartNumberingAfterBreak="0">
    <w:nsid w:val="50895292"/>
    <w:multiLevelType w:val="hybridMultilevel"/>
    <w:tmpl w:val="F612B654"/>
    <w:lvl w:ilvl="0" w:tplc="EEBAFD30">
      <w:start w:val="1"/>
      <w:numFmt w:val="decimal"/>
      <w:pStyle w:val="Normal-num"/>
      <w:lvlText w:val="%1."/>
      <w:lvlJc w:val="left"/>
      <w:pPr>
        <w:tabs>
          <w:tab w:val="num" w:pos="720"/>
        </w:tabs>
        <w:ind w:left="720" w:hanging="720"/>
      </w:pPr>
      <w:rPr>
        <w:rFonts w:hint="default"/>
      </w:rPr>
    </w:lvl>
    <w:lvl w:ilvl="1" w:tplc="D0D282AC">
      <w:numFmt w:val="decimal"/>
      <w:lvlText w:val=""/>
      <w:lvlJc w:val="left"/>
    </w:lvl>
    <w:lvl w:ilvl="2" w:tplc="95402A84">
      <w:numFmt w:val="decimal"/>
      <w:lvlText w:val=""/>
      <w:lvlJc w:val="left"/>
    </w:lvl>
    <w:lvl w:ilvl="3" w:tplc="6658C956">
      <w:numFmt w:val="decimal"/>
      <w:lvlText w:val=""/>
      <w:lvlJc w:val="left"/>
    </w:lvl>
    <w:lvl w:ilvl="4" w:tplc="8EDCEFA8">
      <w:numFmt w:val="decimal"/>
      <w:lvlText w:val=""/>
      <w:lvlJc w:val="left"/>
    </w:lvl>
    <w:lvl w:ilvl="5" w:tplc="A7086B68">
      <w:numFmt w:val="decimal"/>
      <w:lvlText w:val=""/>
      <w:lvlJc w:val="left"/>
    </w:lvl>
    <w:lvl w:ilvl="6" w:tplc="DDC68B90">
      <w:numFmt w:val="decimal"/>
      <w:lvlText w:val=""/>
      <w:lvlJc w:val="left"/>
    </w:lvl>
    <w:lvl w:ilvl="7" w:tplc="B75493C0">
      <w:numFmt w:val="decimal"/>
      <w:lvlText w:val=""/>
      <w:lvlJc w:val="left"/>
    </w:lvl>
    <w:lvl w:ilvl="8" w:tplc="929274C2">
      <w:numFmt w:val="decimal"/>
      <w:lvlText w:val=""/>
      <w:lvlJc w:val="left"/>
    </w:lvl>
  </w:abstractNum>
  <w:abstractNum w:abstractNumId="69" w15:restartNumberingAfterBreak="0">
    <w:nsid w:val="51991311"/>
    <w:multiLevelType w:val="hybridMultilevel"/>
    <w:tmpl w:val="F452752A"/>
    <w:lvl w:ilvl="0" w:tplc="27544982">
      <w:start w:val="3"/>
      <w:numFmt w:val="bullet"/>
      <w:lvlText w:val="-"/>
      <w:lvlJc w:val="left"/>
      <w:pPr>
        <w:ind w:left="1080" w:hanging="360"/>
      </w:pPr>
      <w:rPr>
        <w:rFonts w:ascii="Times New Roman" w:eastAsia="Calibri"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0"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71" w15:restartNumberingAfterBreak="0">
    <w:nsid w:val="536043EE"/>
    <w:multiLevelType w:val="hybridMultilevel"/>
    <w:tmpl w:val="849A72D0"/>
    <w:lvl w:ilvl="0" w:tplc="04090005">
      <w:start w:val="1"/>
      <w:numFmt w:val="bullet"/>
      <w:lvlText w:val=""/>
      <w:lvlJc w:val="left"/>
      <w:pPr>
        <w:ind w:left="1598" w:hanging="360"/>
      </w:pPr>
      <w:rPr>
        <w:rFonts w:ascii="Wingdings" w:hAnsi="Wingdings" w:hint="default"/>
      </w:rPr>
    </w:lvl>
    <w:lvl w:ilvl="1" w:tplc="04090003">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72" w15:restartNumberingAfterBreak="0">
    <w:nsid w:val="5512580B"/>
    <w:multiLevelType w:val="hybridMultilevel"/>
    <w:tmpl w:val="4E3CC67C"/>
    <w:lvl w:ilvl="0" w:tplc="75E09700">
      <w:start w:val="1"/>
      <w:numFmt w:val="lowerLetter"/>
      <w:lvlText w:val="(%1)"/>
      <w:lvlJc w:val="left"/>
      <w:pPr>
        <w:ind w:left="720" w:hanging="360"/>
      </w:pPr>
      <w:rPr>
        <w:rFonts w:ascii="Times New Roman" w:eastAsia="Times New Roman" w:hAnsi="Times New Roman" w:cs="Times New Roman" w:hint="default"/>
        <w:spacing w:val="-14"/>
        <w:w w:val="10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696906"/>
    <w:multiLevelType w:val="hybridMultilevel"/>
    <w:tmpl w:val="9B268F38"/>
    <w:lvl w:ilvl="0" w:tplc="04090005">
      <w:start w:val="1"/>
      <w:numFmt w:val="bullet"/>
      <w:lvlText w:val=""/>
      <w:lvlJc w:val="left"/>
      <w:pPr>
        <w:ind w:left="1080" w:hanging="360"/>
      </w:pPr>
      <w:rPr>
        <w:rFonts w:ascii="Wingdings" w:hAnsi="Wingdings"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4" w15:restartNumberingAfterBreak="0">
    <w:nsid w:val="55F43538"/>
    <w:multiLevelType w:val="hybridMultilevel"/>
    <w:tmpl w:val="F6DAA8F4"/>
    <w:lvl w:ilvl="0" w:tplc="0D0249B4">
      <w:start w:val="1"/>
      <w:numFmt w:val="lowerLetter"/>
      <w:lvlText w:val="(%1)"/>
      <w:lvlJc w:val="left"/>
      <w:pPr>
        <w:ind w:left="6456" w:hanging="360"/>
      </w:pPr>
      <w:rPr>
        <w:rFonts w:hint="default"/>
      </w:rPr>
    </w:lvl>
    <w:lvl w:ilvl="1" w:tplc="04080019">
      <w:start w:val="1"/>
      <w:numFmt w:val="lowerLetter"/>
      <w:lvlText w:val="%2."/>
      <w:lvlJc w:val="left"/>
      <w:pPr>
        <w:ind w:left="7176" w:hanging="360"/>
      </w:pPr>
    </w:lvl>
    <w:lvl w:ilvl="2" w:tplc="0408001B" w:tentative="1">
      <w:start w:val="1"/>
      <w:numFmt w:val="lowerRoman"/>
      <w:lvlText w:val="%3."/>
      <w:lvlJc w:val="right"/>
      <w:pPr>
        <w:ind w:left="7896" w:hanging="180"/>
      </w:pPr>
    </w:lvl>
    <w:lvl w:ilvl="3" w:tplc="0408000F" w:tentative="1">
      <w:start w:val="1"/>
      <w:numFmt w:val="decimal"/>
      <w:lvlText w:val="%4."/>
      <w:lvlJc w:val="left"/>
      <w:pPr>
        <w:ind w:left="8616" w:hanging="360"/>
      </w:pPr>
    </w:lvl>
    <w:lvl w:ilvl="4" w:tplc="04080019" w:tentative="1">
      <w:start w:val="1"/>
      <w:numFmt w:val="lowerLetter"/>
      <w:lvlText w:val="%5."/>
      <w:lvlJc w:val="left"/>
      <w:pPr>
        <w:ind w:left="9336" w:hanging="360"/>
      </w:pPr>
    </w:lvl>
    <w:lvl w:ilvl="5" w:tplc="0408001B" w:tentative="1">
      <w:start w:val="1"/>
      <w:numFmt w:val="lowerRoman"/>
      <w:lvlText w:val="%6."/>
      <w:lvlJc w:val="right"/>
      <w:pPr>
        <w:ind w:left="10056" w:hanging="180"/>
      </w:pPr>
    </w:lvl>
    <w:lvl w:ilvl="6" w:tplc="0408000F" w:tentative="1">
      <w:start w:val="1"/>
      <w:numFmt w:val="decimal"/>
      <w:lvlText w:val="%7."/>
      <w:lvlJc w:val="left"/>
      <w:pPr>
        <w:ind w:left="10776" w:hanging="360"/>
      </w:pPr>
    </w:lvl>
    <w:lvl w:ilvl="7" w:tplc="04080019" w:tentative="1">
      <w:start w:val="1"/>
      <w:numFmt w:val="lowerLetter"/>
      <w:lvlText w:val="%8."/>
      <w:lvlJc w:val="left"/>
      <w:pPr>
        <w:ind w:left="11496" w:hanging="360"/>
      </w:pPr>
    </w:lvl>
    <w:lvl w:ilvl="8" w:tplc="0408001B" w:tentative="1">
      <w:start w:val="1"/>
      <w:numFmt w:val="lowerRoman"/>
      <w:lvlText w:val="%9."/>
      <w:lvlJc w:val="right"/>
      <w:pPr>
        <w:ind w:left="12216" w:hanging="180"/>
      </w:pPr>
    </w:lvl>
  </w:abstractNum>
  <w:abstractNum w:abstractNumId="75" w15:restartNumberingAfterBreak="0">
    <w:nsid w:val="567A5203"/>
    <w:multiLevelType w:val="hybridMultilevel"/>
    <w:tmpl w:val="F38E1332"/>
    <w:lvl w:ilvl="0" w:tplc="2F2E6B4A">
      <w:start w:val="1"/>
      <w:numFmt w:val="lowerLetter"/>
      <w:lvlText w:val="(%1)"/>
      <w:lvlJc w:val="left"/>
      <w:pPr>
        <w:ind w:left="1350" w:hanging="360"/>
      </w:pPr>
      <w:rPr>
        <w:rFonts w:ascii="Times New Roman" w:hAnsi="Times New Roman" w:hint="default"/>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2F2E6B4A">
      <w:start w:val="1"/>
      <w:numFmt w:val="lowerLetter"/>
      <w:lvlText w:val="(%6)"/>
      <w:lvlJc w:val="left"/>
      <w:pPr>
        <w:ind w:left="5130" w:hanging="360"/>
      </w:pPr>
      <w:rPr>
        <w:rFonts w:ascii="Times New Roman" w:hAnsi="Times New Roman" w:hint="default"/>
        <w:color w:val="auto"/>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15:restartNumberingAfterBreak="0">
    <w:nsid w:val="567C1E9D"/>
    <w:multiLevelType w:val="hybridMultilevel"/>
    <w:tmpl w:val="55643364"/>
    <w:lvl w:ilvl="0" w:tplc="E00E019E">
      <w:start w:val="159"/>
      <w:numFmt w:val="decimal"/>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7" w15:restartNumberingAfterBreak="0">
    <w:nsid w:val="58C55217"/>
    <w:multiLevelType w:val="hybridMultilevel"/>
    <w:tmpl w:val="994EB274"/>
    <w:lvl w:ilvl="0" w:tplc="459AB24A">
      <w:start w:val="1"/>
      <w:numFmt w:val="bullet"/>
      <w:pStyle w:val="ListeMaddemi2"/>
      <w:lvlText w:val="­"/>
      <w:lvlJc w:val="left"/>
      <w:pPr>
        <w:tabs>
          <w:tab w:val="num" w:pos="2160"/>
        </w:tabs>
        <w:ind w:left="2160" w:hanging="360"/>
      </w:pPr>
      <w:rPr>
        <w:rFonts w:hAnsi="Courier New" w:hint="default"/>
      </w:rPr>
    </w:lvl>
    <w:lvl w:ilvl="1" w:tplc="413C0AA8">
      <w:start w:val="136"/>
      <w:numFmt w:val="decimal"/>
      <w:lvlText w:val="%2."/>
      <w:lvlJc w:val="left"/>
      <w:pPr>
        <w:tabs>
          <w:tab w:val="num" w:pos="360"/>
        </w:tabs>
        <w:ind w:left="0" w:firstLine="0"/>
      </w:pPr>
      <w:rPr>
        <w:rFonts w:hint="default"/>
        <w:b w:val="0"/>
        <w:i w:val="0"/>
        <w:sz w:val="22"/>
      </w:rPr>
    </w:lvl>
    <w:lvl w:ilvl="2" w:tplc="0B32FB9C">
      <w:start w:val="1"/>
      <w:numFmt w:val="bullet"/>
      <w:lvlText w:val=""/>
      <w:lvlJc w:val="left"/>
      <w:pPr>
        <w:tabs>
          <w:tab w:val="num" w:pos="2880"/>
        </w:tabs>
        <w:ind w:left="2880" w:hanging="360"/>
      </w:pPr>
      <w:rPr>
        <w:rFonts w:ascii="Symbol" w:hAnsi="Symbol" w:hint="default"/>
      </w:rPr>
    </w:lvl>
    <w:lvl w:ilvl="3" w:tplc="11927928" w:tentative="1">
      <w:start w:val="1"/>
      <w:numFmt w:val="bullet"/>
      <w:lvlText w:val=""/>
      <w:lvlJc w:val="left"/>
      <w:pPr>
        <w:tabs>
          <w:tab w:val="num" w:pos="3600"/>
        </w:tabs>
        <w:ind w:left="3600" w:hanging="360"/>
      </w:pPr>
      <w:rPr>
        <w:rFonts w:ascii="Symbol" w:hAnsi="Symbol" w:hint="default"/>
      </w:rPr>
    </w:lvl>
    <w:lvl w:ilvl="4" w:tplc="71AEC0C6" w:tentative="1">
      <w:start w:val="1"/>
      <w:numFmt w:val="bullet"/>
      <w:lvlText w:val="o"/>
      <w:lvlJc w:val="left"/>
      <w:pPr>
        <w:tabs>
          <w:tab w:val="num" w:pos="4320"/>
        </w:tabs>
        <w:ind w:left="4320" w:hanging="360"/>
      </w:pPr>
      <w:rPr>
        <w:rFonts w:ascii="Courier New" w:hAnsi="Courier New" w:hint="default"/>
      </w:rPr>
    </w:lvl>
    <w:lvl w:ilvl="5" w:tplc="25881CF4" w:tentative="1">
      <w:start w:val="1"/>
      <w:numFmt w:val="bullet"/>
      <w:lvlText w:val=""/>
      <w:lvlJc w:val="left"/>
      <w:pPr>
        <w:tabs>
          <w:tab w:val="num" w:pos="5040"/>
        </w:tabs>
        <w:ind w:left="5040" w:hanging="360"/>
      </w:pPr>
      <w:rPr>
        <w:rFonts w:ascii="Wingdings" w:hAnsi="Wingdings" w:hint="default"/>
      </w:rPr>
    </w:lvl>
    <w:lvl w:ilvl="6" w:tplc="1ED63C82" w:tentative="1">
      <w:start w:val="1"/>
      <w:numFmt w:val="bullet"/>
      <w:lvlText w:val=""/>
      <w:lvlJc w:val="left"/>
      <w:pPr>
        <w:tabs>
          <w:tab w:val="num" w:pos="5760"/>
        </w:tabs>
        <w:ind w:left="5760" w:hanging="360"/>
      </w:pPr>
      <w:rPr>
        <w:rFonts w:ascii="Symbol" w:hAnsi="Symbol" w:hint="default"/>
      </w:rPr>
    </w:lvl>
    <w:lvl w:ilvl="7" w:tplc="C1A0CA84" w:tentative="1">
      <w:start w:val="1"/>
      <w:numFmt w:val="bullet"/>
      <w:lvlText w:val="o"/>
      <w:lvlJc w:val="left"/>
      <w:pPr>
        <w:tabs>
          <w:tab w:val="num" w:pos="6480"/>
        </w:tabs>
        <w:ind w:left="6480" w:hanging="360"/>
      </w:pPr>
      <w:rPr>
        <w:rFonts w:ascii="Courier New" w:hAnsi="Courier New" w:hint="default"/>
      </w:rPr>
    </w:lvl>
    <w:lvl w:ilvl="8" w:tplc="AE2C5610"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5AFD6EA6"/>
    <w:multiLevelType w:val="hybridMultilevel"/>
    <w:tmpl w:val="2BB87F70"/>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B033D21"/>
    <w:multiLevelType w:val="hybridMultilevel"/>
    <w:tmpl w:val="5C2C8B36"/>
    <w:lvl w:ilvl="0" w:tplc="0409000F">
      <w:start w:val="1"/>
      <w:numFmt w:val="decimal"/>
      <w:lvlText w:val="%1."/>
      <w:lvlJc w:val="left"/>
      <w:pPr>
        <w:ind w:left="2143" w:hanging="360"/>
      </w:pPr>
    </w:lvl>
    <w:lvl w:ilvl="1" w:tplc="74D47CCC">
      <w:start w:val="1"/>
      <w:numFmt w:val="decimal"/>
      <w:lvlText w:val="%2."/>
      <w:lvlJc w:val="left"/>
      <w:pPr>
        <w:ind w:left="5850" w:hanging="360"/>
      </w:pPr>
      <w:rPr>
        <w:b w:val="0"/>
        <w:bCs w:val="0"/>
        <w:color w:val="auto"/>
        <w:sz w:val="20"/>
        <w:szCs w:val="20"/>
      </w:rPr>
    </w:lvl>
    <w:lvl w:ilvl="2" w:tplc="149ADCFE">
      <w:numFmt w:val="bullet"/>
      <w:lvlText w:val="-"/>
      <w:lvlJc w:val="left"/>
      <w:pPr>
        <w:ind w:left="4123" w:hanging="720"/>
      </w:pPr>
      <w:rPr>
        <w:rFonts w:ascii="Times New Roman" w:eastAsia="Calibri" w:hAnsi="Times New Roman" w:cs="Times New Roman" w:hint="default"/>
      </w:rPr>
    </w:lvl>
    <w:lvl w:ilvl="3" w:tplc="EBA479F4">
      <w:start w:val="2"/>
      <w:numFmt w:val="lowerLetter"/>
      <w:lvlText w:val="%4."/>
      <w:lvlJc w:val="left"/>
      <w:pPr>
        <w:ind w:left="4303" w:hanging="360"/>
      </w:pPr>
      <w:rPr>
        <w:rFonts w:hint="default"/>
      </w:rPr>
    </w:lvl>
    <w:lvl w:ilvl="4" w:tplc="8C1EFEEC">
      <w:start w:val="2"/>
      <w:numFmt w:val="lowerRoman"/>
      <w:lvlText w:val="(%5)"/>
      <w:lvlJc w:val="left"/>
      <w:pPr>
        <w:ind w:left="5383" w:hanging="720"/>
      </w:pPr>
      <w:rPr>
        <w:rFonts w:hint="default"/>
      </w:rPr>
    </w:lvl>
    <w:lvl w:ilvl="5" w:tplc="F56014DE">
      <w:start w:val="1"/>
      <w:numFmt w:val="lowerLetter"/>
      <w:lvlText w:val="(%6)"/>
      <w:lvlJc w:val="left"/>
      <w:pPr>
        <w:ind w:left="5923" w:hanging="360"/>
      </w:pPr>
      <w:rPr>
        <w:rFonts w:hint="default"/>
        <w:b w:val="0"/>
      </w:rPr>
    </w:lvl>
    <w:lvl w:ilvl="6" w:tplc="4812334C">
      <w:start w:val="1"/>
      <w:numFmt w:val="lowerLetter"/>
      <w:lvlText w:val="%7)"/>
      <w:lvlJc w:val="left"/>
      <w:pPr>
        <w:ind w:left="6463" w:hanging="360"/>
      </w:pPr>
      <w:rPr>
        <w:rFonts w:hint="default"/>
      </w:r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80" w15:restartNumberingAfterBreak="0">
    <w:nsid w:val="5B21463D"/>
    <w:multiLevelType w:val="hybridMultilevel"/>
    <w:tmpl w:val="62EC86CC"/>
    <w:lvl w:ilvl="0" w:tplc="FAE8267E">
      <w:start w:val="1"/>
      <w:numFmt w:val="decimal"/>
      <w:pStyle w:val="Level1"/>
      <w:lvlText w:val="%1."/>
      <w:lvlJc w:val="left"/>
      <w:pPr>
        <w:tabs>
          <w:tab w:val="num" w:pos="360"/>
        </w:tabs>
        <w:ind w:left="0" w:firstLine="0"/>
      </w:pPr>
      <w:rPr>
        <w:rFonts w:ascii="Times New Roman" w:hAnsi="Times New Roman" w:hint="default"/>
        <w:b w:val="0"/>
        <w:i w:val="0"/>
        <w:sz w:val="20"/>
      </w:rPr>
    </w:lvl>
    <w:lvl w:ilvl="1" w:tplc="1FAEC0B0">
      <w:numFmt w:val="decimal"/>
      <w:lvlText w:val=""/>
      <w:lvlJc w:val="left"/>
    </w:lvl>
    <w:lvl w:ilvl="2" w:tplc="B96621DE">
      <w:numFmt w:val="decimal"/>
      <w:lvlText w:val=""/>
      <w:lvlJc w:val="left"/>
    </w:lvl>
    <w:lvl w:ilvl="3" w:tplc="860CFE3E">
      <w:numFmt w:val="decimal"/>
      <w:lvlText w:val=""/>
      <w:lvlJc w:val="left"/>
    </w:lvl>
    <w:lvl w:ilvl="4" w:tplc="29B6ADE4">
      <w:numFmt w:val="decimal"/>
      <w:lvlText w:val=""/>
      <w:lvlJc w:val="left"/>
    </w:lvl>
    <w:lvl w:ilvl="5" w:tplc="7A5A2AD0">
      <w:numFmt w:val="decimal"/>
      <w:lvlText w:val=""/>
      <w:lvlJc w:val="left"/>
    </w:lvl>
    <w:lvl w:ilvl="6" w:tplc="F6269788">
      <w:numFmt w:val="decimal"/>
      <w:lvlText w:val=""/>
      <w:lvlJc w:val="left"/>
    </w:lvl>
    <w:lvl w:ilvl="7" w:tplc="D988FA26">
      <w:numFmt w:val="decimal"/>
      <w:lvlText w:val=""/>
      <w:lvlJc w:val="left"/>
    </w:lvl>
    <w:lvl w:ilvl="8" w:tplc="5184A70E">
      <w:numFmt w:val="decimal"/>
      <w:lvlText w:val=""/>
      <w:lvlJc w:val="left"/>
    </w:lvl>
  </w:abstractNum>
  <w:abstractNum w:abstractNumId="81" w15:restartNumberingAfterBreak="0">
    <w:nsid w:val="5E344430"/>
    <w:multiLevelType w:val="hybridMultilevel"/>
    <w:tmpl w:val="672EB278"/>
    <w:lvl w:ilvl="0" w:tplc="2D8A6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562365"/>
    <w:multiLevelType w:val="hybridMultilevel"/>
    <w:tmpl w:val="1B02A31E"/>
    <w:lvl w:ilvl="0" w:tplc="6B762308">
      <w:start w:val="1"/>
      <w:numFmt w:val="bullet"/>
      <w:pStyle w:val="Bullet10"/>
      <w:lvlText w:val=""/>
      <w:lvlJc w:val="left"/>
      <w:pPr>
        <w:tabs>
          <w:tab w:val="num" w:pos="720"/>
        </w:tabs>
        <w:ind w:left="720" w:hanging="360"/>
      </w:pPr>
      <w:rPr>
        <w:rFonts w:ascii="Symbol" w:hAnsi="Symbol" w:hint="default"/>
      </w:rPr>
    </w:lvl>
    <w:lvl w:ilvl="1" w:tplc="7304E028">
      <w:start w:val="1"/>
      <w:numFmt w:val="bullet"/>
      <w:lvlText w:val=""/>
      <w:lvlJc w:val="left"/>
      <w:pPr>
        <w:tabs>
          <w:tab w:val="num" w:pos="1440"/>
        </w:tabs>
        <w:ind w:left="1440" w:hanging="360"/>
      </w:pPr>
      <w:rPr>
        <w:rFonts w:ascii="Symbol" w:hAnsi="Symbol" w:hint="default"/>
        <w:color w:val="auto"/>
      </w:rPr>
    </w:lvl>
    <w:lvl w:ilvl="2" w:tplc="083C31CC" w:tentative="1">
      <w:start w:val="1"/>
      <w:numFmt w:val="bullet"/>
      <w:lvlText w:val=""/>
      <w:lvlJc w:val="left"/>
      <w:pPr>
        <w:tabs>
          <w:tab w:val="num" w:pos="2160"/>
        </w:tabs>
        <w:ind w:left="2160" w:hanging="360"/>
      </w:pPr>
      <w:rPr>
        <w:rFonts w:ascii="Wingdings" w:hAnsi="Wingdings" w:hint="default"/>
      </w:rPr>
    </w:lvl>
    <w:lvl w:ilvl="3" w:tplc="C0C4AEEA" w:tentative="1">
      <w:start w:val="1"/>
      <w:numFmt w:val="bullet"/>
      <w:lvlText w:val=""/>
      <w:lvlJc w:val="left"/>
      <w:pPr>
        <w:tabs>
          <w:tab w:val="num" w:pos="2880"/>
        </w:tabs>
        <w:ind w:left="2880" w:hanging="360"/>
      </w:pPr>
      <w:rPr>
        <w:rFonts w:ascii="Symbol" w:hAnsi="Symbol" w:hint="default"/>
      </w:rPr>
    </w:lvl>
    <w:lvl w:ilvl="4" w:tplc="E0B065C6" w:tentative="1">
      <w:start w:val="1"/>
      <w:numFmt w:val="bullet"/>
      <w:lvlText w:val="o"/>
      <w:lvlJc w:val="left"/>
      <w:pPr>
        <w:tabs>
          <w:tab w:val="num" w:pos="3600"/>
        </w:tabs>
        <w:ind w:left="3600" w:hanging="360"/>
      </w:pPr>
      <w:rPr>
        <w:rFonts w:ascii="Courier New" w:hAnsi="Courier New" w:hint="default"/>
      </w:rPr>
    </w:lvl>
    <w:lvl w:ilvl="5" w:tplc="B4A01486" w:tentative="1">
      <w:start w:val="1"/>
      <w:numFmt w:val="bullet"/>
      <w:lvlText w:val=""/>
      <w:lvlJc w:val="left"/>
      <w:pPr>
        <w:tabs>
          <w:tab w:val="num" w:pos="4320"/>
        </w:tabs>
        <w:ind w:left="4320" w:hanging="360"/>
      </w:pPr>
      <w:rPr>
        <w:rFonts w:ascii="Wingdings" w:hAnsi="Wingdings" w:hint="default"/>
      </w:rPr>
    </w:lvl>
    <w:lvl w:ilvl="6" w:tplc="B10E1C6E" w:tentative="1">
      <w:start w:val="1"/>
      <w:numFmt w:val="bullet"/>
      <w:lvlText w:val=""/>
      <w:lvlJc w:val="left"/>
      <w:pPr>
        <w:tabs>
          <w:tab w:val="num" w:pos="5040"/>
        </w:tabs>
        <w:ind w:left="5040" w:hanging="360"/>
      </w:pPr>
      <w:rPr>
        <w:rFonts w:ascii="Symbol" w:hAnsi="Symbol" w:hint="default"/>
      </w:rPr>
    </w:lvl>
    <w:lvl w:ilvl="7" w:tplc="2D94E224" w:tentative="1">
      <w:start w:val="1"/>
      <w:numFmt w:val="bullet"/>
      <w:lvlText w:val="o"/>
      <w:lvlJc w:val="left"/>
      <w:pPr>
        <w:tabs>
          <w:tab w:val="num" w:pos="5760"/>
        </w:tabs>
        <w:ind w:left="5760" w:hanging="360"/>
      </w:pPr>
      <w:rPr>
        <w:rFonts w:ascii="Courier New" w:hAnsi="Courier New" w:hint="default"/>
      </w:rPr>
    </w:lvl>
    <w:lvl w:ilvl="8" w:tplc="2F76328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FAB730D"/>
    <w:multiLevelType w:val="multilevel"/>
    <w:tmpl w:val="39422708"/>
    <w:styleLink w:val="Sty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5FEB7B8D"/>
    <w:multiLevelType w:val="hybridMultilevel"/>
    <w:tmpl w:val="BB6833AC"/>
    <w:lvl w:ilvl="0" w:tplc="05DAE74C">
      <w:start w:val="1"/>
      <w:numFmt w:val="decimal"/>
      <w:lvlText w:val="%1."/>
      <w:lvlJc w:val="left"/>
      <w:pPr>
        <w:tabs>
          <w:tab w:val="num" w:pos="567"/>
        </w:tabs>
        <w:ind w:left="1247" w:firstLine="0"/>
      </w:pPr>
      <w:rPr>
        <w:rFonts w:hint="default"/>
      </w:rPr>
    </w:lvl>
    <w:lvl w:ilvl="1" w:tplc="14347D32">
      <w:start w:val="1"/>
      <w:numFmt w:val="lowerLetter"/>
      <w:lvlText w:val="(%2)"/>
      <w:lvlJc w:val="left"/>
      <w:pPr>
        <w:tabs>
          <w:tab w:val="num" w:pos="567"/>
        </w:tabs>
        <w:ind w:left="1247" w:firstLine="567"/>
      </w:pPr>
      <w:rPr>
        <w:rFonts w:hint="default"/>
      </w:rPr>
    </w:lvl>
    <w:lvl w:ilvl="2" w:tplc="79E8600A">
      <w:start w:val="1"/>
      <w:numFmt w:val="lowerRoman"/>
      <w:lvlText w:val="(%3)"/>
      <w:lvlJc w:val="left"/>
      <w:pPr>
        <w:tabs>
          <w:tab w:val="num" w:pos="567"/>
        </w:tabs>
        <w:ind w:left="2948" w:hanging="567"/>
      </w:pPr>
      <w:rPr>
        <w:rFonts w:hint="default"/>
      </w:rPr>
    </w:lvl>
    <w:lvl w:ilvl="3" w:tplc="C3D8C966">
      <w:start w:val="1"/>
      <w:numFmt w:val="lowerLetter"/>
      <w:lvlText w:val="%4."/>
      <w:lvlJc w:val="left"/>
      <w:pPr>
        <w:tabs>
          <w:tab w:val="num" w:pos="567"/>
        </w:tabs>
        <w:ind w:left="3515" w:hanging="567"/>
      </w:pPr>
      <w:rPr>
        <w:rFonts w:hint="default"/>
      </w:rPr>
    </w:lvl>
    <w:lvl w:ilvl="4" w:tplc="C1BCE11E">
      <w:start w:val="1"/>
      <w:numFmt w:val="lowerLetter"/>
      <w:lvlText w:val="%5."/>
      <w:lvlJc w:val="left"/>
      <w:pPr>
        <w:tabs>
          <w:tab w:val="num" w:pos="6548"/>
        </w:tabs>
        <w:ind w:left="6548" w:hanging="360"/>
      </w:pPr>
      <w:rPr>
        <w:rFonts w:hint="default"/>
      </w:rPr>
    </w:lvl>
    <w:lvl w:ilvl="5" w:tplc="BE4AAAFE">
      <w:start w:val="1"/>
      <w:numFmt w:val="lowerRoman"/>
      <w:lvlText w:val="%6."/>
      <w:lvlJc w:val="right"/>
      <w:pPr>
        <w:tabs>
          <w:tab w:val="num" w:pos="7268"/>
        </w:tabs>
        <w:ind w:left="7268" w:hanging="180"/>
      </w:pPr>
      <w:rPr>
        <w:rFonts w:hint="default"/>
      </w:rPr>
    </w:lvl>
    <w:lvl w:ilvl="6" w:tplc="4E84AFEE">
      <w:start w:val="1"/>
      <w:numFmt w:val="decimal"/>
      <w:lvlText w:val="%7."/>
      <w:lvlJc w:val="left"/>
      <w:pPr>
        <w:tabs>
          <w:tab w:val="num" w:pos="7988"/>
        </w:tabs>
        <w:ind w:left="7988" w:hanging="360"/>
      </w:pPr>
      <w:rPr>
        <w:rFonts w:hint="default"/>
      </w:rPr>
    </w:lvl>
    <w:lvl w:ilvl="7" w:tplc="F4D4FF02">
      <w:start w:val="1"/>
      <w:numFmt w:val="lowerLetter"/>
      <w:lvlText w:val="%8."/>
      <w:lvlJc w:val="left"/>
      <w:pPr>
        <w:tabs>
          <w:tab w:val="num" w:pos="8708"/>
        </w:tabs>
        <w:ind w:left="8708" w:hanging="360"/>
      </w:pPr>
      <w:rPr>
        <w:rFonts w:hint="default"/>
      </w:rPr>
    </w:lvl>
    <w:lvl w:ilvl="8" w:tplc="737A9220">
      <w:start w:val="1"/>
      <w:numFmt w:val="lowerRoman"/>
      <w:lvlText w:val="%9."/>
      <w:lvlJc w:val="right"/>
      <w:pPr>
        <w:tabs>
          <w:tab w:val="num" w:pos="9428"/>
        </w:tabs>
        <w:ind w:left="9428" w:hanging="180"/>
      </w:pPr>
      <w:rPr>
        <w:rFonts w:hint="default"/>
      </w:rPr>
    </w:lvl>
  </w:abstractNum>
  <w:abstractNum w:abstractNumId="85" w15:restartNumberingAfterBreak="0">
    <w:nsid w:val="634E67F3"/>
    <w:multiLevelType w:val="hybridMultilevel"/>
    <w:tmpl w:val="9452A6D4"/>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4805445"/>
    <w:multiLevelType w:val="multilevel"/>
    <w:tmpl w:val="AEF6BC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7" w15:restartNumberingAfterBreak="0">
    <w:nsid w:val="654F5C19"/>
    <w:multiLevelType w:val="hybridMultilevel"/>
    <w:tmpl w:val="0DCA8030"/>
    <w:lvl w:ilvl="0" w:tplc="BCD01AB4">
      <w:start w:val="1"/>
      <w:numFmt w:val="bullet"/>
      <w:pStyle w:val="Style1"/>
      <w:lvlText w:val=""/>
      <w:lvlJc w:val="left"/>
      <w:pPr>
        <w:tabs>
          <w:tab w:val="num" w:pos="360"/>
        </w:tabs>
        <w:ind w:left="360" w:hanging="360"/>
      </w:pPr>
      <w:rPr>
        <w:rFonts w:ascii="Symbol" w:hAnsi="Symbol" w:hint="default"/>
        <w:sz w:val="16"/>
      </w:rPr>
    </w:lvl>
    <w:lvl w:ilvl="1" w:tplc="E460BAF6" w:tentative="1">
      <w:start w:val="1"/>
      <w:numFmt w:val="bullet"/>
      <w:lvlText w:val="o"/>
      <w:lvlJc w:val="left"/>
      <w:pPr>
        <w:tabs>
          <w:tab w:val="num" w:pos="1440"/>
        </w:tabs>
        <w:ind w:left="1440" w:hanging="360"/>
      </w:pPr>
      <w:rPr>
        <w:rFonts w:ascii="Courier New" w:hAnsi="Courier New" w:hint="default"/>
      </w:rPr>
    </w:lvl>
    <w:lvl w:ilvl="2" w:tplc="0E0085B8" w:tentative="1">
      <w:start w:val="1"/>
      <w:numFmt w:val="bullet"/>
      <w:lvlText w:val=""/>
      <w:lvlJc w:val="left"/>
      <w:pPr>
        <w:tabs>
          <w:tab w:val="num" w:pos="2160"/>
        </w:tabs>
        <w:ind w:left="2160" w:hanging="360"/>
      </w:pPr>
      <w:rPr>
        <w:rFonts w:ascii="Wingdings" w:hAnsi="Wingdings" w:hint="default"/>
      </w:rPr>
    </w:lvl>
    <w:lvl w:ilvl="3" w:tplc="669CE1F8" w:tentative="1">
      <w:start w:val="1"/>
      <w:numFmt w:val="bullet"/>
      <w:lvlText w:val=""/>
      <w:lvlJc w:val="left"/>
      <w:pPr>
        <w:tabs>
          <w:tab w:val="num" w:pos="2880"/>
        </w:tabs>
        <w:ind w:left="2880" w:hanging="360"/>
      </w:pPr>
      <w:rPr>
        <w:rFonts w:ascii="Symbol" w:hAnsi="Symbol" w:hint="default"/>
      </w:rPr>
    </w:lvl>
    <w:lvl w:ilvl="4" w:tplc="807A2752" w:tentative="1">
      <w:start w:val="1"/>
      <w:numFmt w:val="bullet"/>
      <w:lvlText w:val="o"/>
      <w:lvlJc w:val="left"/>
      <w:pPr>
        <w:tabs>
          <w:tab w:val="num" w:pos="3600"/>
        </w:tabs>
        <w:ind w:left="3600" w:hanging="360"/>
      </w:pPr>
      <w:rPr>
        <w:rFonts w:ascii="Courier New" w:hAnsi="Courier New" w:hint="default"/>
      </w:rPr>
    </w:lvl>
    <w:lvl w:ilvl="5" w:tplc="E402B624" w:tentative="1">
      <w:start w:val="1"/>
      <w:numFmt w:val="bullet"/>
      <w:lvlText w:val=""/>
      <w:lvlJc w:val="left"/>
      <w:pPr>
        <w:tabs>
          <w:tab w:val="num" w:pos="4320"/>
        </w:tabs>
        <w:ind w:left="4320" w:hanging="360"/>
      </w:pPr>
      <w:rPr>
        <w:rFonts w:ascii="Wingdings" w:hAnsi="Wingdings" w:hint="default"/>
      </w:rPr>
    </w:lvl>
    <w:lvl w:ilvl="6" w:tplc="F9C46B86" w:tentative="1">
      <w:start w:val="1"/>
      <w:numFmt w:val="bullet"/>
      <w:lvlText w:val=""/>
      <w:lvlJc w:val="left"/>
      <w:pPr>
        <w:tabs>
          <w:tab w:val="num" w:pos="5040"/>
        </w:tabs>
        <w:ind w:left="5040" w:hanging="360"/>
      </w:pPr>
      <w:rPr>
        <w:rFonts w:ascii="Symbol" w:hAnsi="Symbol" w:hint="default"/>
      </w:rPr>
    </w:lvl>
    <w:lvl w:ilvl="7" w:tplc="9312B5F0" w:tentative="1">
      <w:start w:val="1"/>
      <w:numFmt w:val="bullet"/>
      <w:lvlText w:val="o"/>
      <w:lvlJc w:val="left"/>
      <w:pPr>
        <w:tabs>
          <w:tab w:val="num" w:pos="5760"/>
        </w:tabs>
        <w:ind w:left="5760" w:hanging="360"/>
      </w:pPr>
      <w:rPr>
        <w:rFonts w:ascii="Courier New" w:hAnsi="Courier New" w:hint="default"/>
      </w:rPr>
    </w:lvl>
    <w:lvl w:ilvl="8" w:tplc="66F07BD0"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5AF2C9E"/>
    <w:multiLevelType w:val="hybridMultilevel"/>
    <w:tmpl w:val="CC92B5F4"/>
    <w:lvl w:ilvl="0" w:tplc="B8809DE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9" w15:restartNumberingAfterBreak="0">
    <w:nsid w:val="67CD70B6"/>
    <w:multiLevelType w:val="hybridMultilevel"/>
    <w:tmpl w:val="665893DC"/>
    <w:lvl w:ilvl="0" w:tplc="FFFFFFFF">
      <w:start w:val="1"/>
      <w:numFmt w:val="decimal"/>
      <w:lvlText w:val="%1."/>
      <w:lvlJc w:val="left"/>
      <w:pPr>
        <w:ind w:left="720" w:hanging="360"/>
      </w:pPr>
      <w:rPr>
        <w:rFonts w:hint="default"/>
        <w:b w:val="0"/>
        <w:bCs w:val="0"/>
        <w:sz w:val="20"/>
        <w:szCs w:val="20"/>
        <w:lang w:val="en-U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C75D11"/>
    <w:multiLevelType w:val="hybridMultilevel"/>
    <w:tmpl w:val="322897DA"/>
    <w:lvl w:ilvl="0" w:tplc="1136A69A">
      <w:start w:val="1"/>
      <w:numFmt w:val="decimal"/>
      <w:lvlText w:val="%1."/>
      <w:lvlJc w:val="left"/>
      <w:pPr>
        <w:ind w:left="1295" w:hanging="360"/>
      </w:pPr>
      <w:rPr>
        <w:rFonts w:hint="default"/>
      </w:rPr>
    </w:lvl>
    <w:lvl w:ilvl="1" w:tplc="040A0019" w:tentative="1">
      <w:start w:val="1"/>
      <w:numFmt w:val="lowerLetter"/>
      <w:lvlText w:val="%2."/>
      <w:lvlJc w:val="left"/>
      <w:pPr>
        <w:ind w:left="2015" w:hanging="360"/>
      </w:pPr>
    </w:lvl>
    <w:lvl w:ilvl="2" w:tplc="040A001B" w:tentative="1">
      <w:start w:val="1"/>
      <w:numFmt w:val="lowerRoman"/>
      <w:lvlText w:val="%3."/>
      <w:lvlJc w:val="right"/>
      <w:pPr>
        <w:ind w:left="2735" w:hanging="180"/>
      </w:pPr>
    </w:lvl>
    <w:lvl w:ilvl="3" w:tplc="040A000F" w:tentative="1">
      <w:start w:val="1"/>
      <w:numFmt w:val="decimal"/>
      <w:lvlText w:val="%4."/>
      <w:lvlJc w:val="left"/>
      <w:pPr>
        <w:ind w:left="3455" w:hanging="360"/>
      </w:pPr>
    </w:lvl>
    <w:lvl w:ilvl="4" w:tplc="040A0019" w:tentative="1">
      <w:start w:val="1"/>
      <w:numFmt w:val="lowerLetter"/>
      <w:lvlText w:val="%5."/>
      <w:lvlJc w:val="left"/>
      <w:pPr>
        <w:ind w:left="4175" w:hanging="360"/>
      </w:pPr>
    </w:lvl>
    <w:lvl w:ilvl="5" w:tplc="040A001B" w:tentative="1">
      <w:start w:val="1"/>
      <w:numFmt w:val="lowerRoman"/>
      <w:lvlText w:val="%6."/>
      <w:lvlJc w:val="right"/>
      <w:pPr>
        <w:ind w:left="4895" w:hanging="180"/>
      </w:pPr>
    </w:lvl>
    <w:lvl w:ilvl="6" w:tplc="040A000F" w:tentative="1">
      <w:start w:val="1"/>
      <w:numFmt w:val="decimal"/>
      <w:lvlText w:val="%7."/>
      <w:lvlJc w:val="left"/>
      <w:pPr>
        <w:ind w:left="5615" w:hanging="360"/>
      </w:pPr>
    </w:lvl>
    <w:lvl w:ilvl="7" w:tplc="040A0019" w:tentative="1">
      <w:start w:val="1"/>
      <w:numFmt w:val="lowerLetter"/>
      <w:lvlText w:val="%8."/>
      <w:lvlJc w:val="left"/>
      <w:pPr>
        <w:ind w:left="6335" w:hanging="360"/>
      </w:pPr>
    </w:lvl>
    <w:lvl w:ilvl="8" w:tplc="040A001B" w:tentative="1">
      <w:start w:val="1"/>
      <w:numFmt w:val="lowerRoman"/>
      <w:lvlText w:val="%9."/>
      <w:lvlJc w:val="right"/>
      <w:pPr>
        <w:ind w:left="7055" w:hanging="180"/>
      </w:pPr>
    </w:lvl>
  </w:abstractNum>
  <w:abstractNum w:abstractNumId="91" w15:restartNumberingAfterBreak="0">
    <w:nsid w:val="6E5908F3"/>
    <w:multiLevelType w:val="hybridMultilevel"/>
    <w:tmpl w:val="228E129A"/>
    <w:lvl w:ilvl="0" w:tplc="75E09700">
      <w:start w:val="1"/>
      <w:numFmt w:val="lowerLetter"/>
      <w:lvlText w:val="(%1)"/>
      <w:lvlJc w:val="left"/>
      <w:pPr>
        <w:ind w:left="720" w:hanging="360"/>
      </w:pPr>
      <w:rPr>
        <w:rFonts w:ascii="Times New Roman" w:eastAsia="Times New Roman" w:hAnsi="Times New Roman" w:cs="Times New Roman" w:hint="default"/>
        <w:spacing w:val="-14"/>
        <w:w w:val="100"/>
        <w:sz w:val="21"/>
        <w:szCs w:val="2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6F6252AE"/>
    <w:multiLevelType w:val="hybridMultilevel"/>
    <w:tmpl w:val="E52681F6"/>
    <w:lvl w:ilvl="0" w:tplc="20780514">
      <w:start w:val="1"/>
      <w:numFmt w:val="lowerLetter"/>
      <w:lvlText w:val="(%1)"/>
      <w:lvlJc w:val="left"/>
      <w:pPr>
        <w:ind w:left="1440" w:hanging="360"/>
      </w:pPr>
      <w:rPr>
        <w:rFonts w:hint="default"/>
      </w:rPr>
    </w:lvl>
    <w:lvl w:ilvl="1" w:tplc="17DA50DE">
      <w:start w:val="288"/>
      <w:numFmt w:val="decimal"/>
      <w:lvlText w:val="%2."/>
      <w:lvlJc w:val="left"/>
      <w:pPr>
        <w:ind w:left="2160" w:hanging="360"/>
      </w:pPr>
      <w:rPr>
        <w:rFonts w:hint="default"/>
      </w:rPr>
    </w:lvl>
    <w:lvl w:ilvl="2" w:tplc="5784F222">
      <w:start w:val="1"/>
      <w:numFmt w:val="lowerRoman"/>
      <w:lvlText w:val="(%3)"/>
      <w:lvlJc w:val="left"/>
      <w:pPr>
        <w:ind w:left="2880" w:hanging="180"/>
      </w:pPr>
      <w:rPr>
        <w:rFonts w:hint="default"/>
      </w:r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93" w15:restartNumberingAfterBreak="0">
    <w:nsid w:val="71615584"/>
    <w:multiLevelType w:val="hybridMultilevel"/>
    <w:tmpl w:val="055CF9CA"/>
    <w:lvl w:ilvl="0" w:tplc="F1D65426">
      <w:start w:val="1"/>
      <w:numFmt w:val="bullet"/>
      <w:pStyle w:val="TechnicalNoteBullet1"/>
      <w:lvlText w:val=""/>
      <w:lvlJc w:val="left"/>
      <w:pPr>
        <w:tabs>
          <w:tab w:val="num" w:pos="1440"/>
        </w:tabs>
        <w:ind w:left="1440" w:hanging="720"/>
      </w:pPr>
      <w:rPr>
        <w:rFonts w:ascii="Wingdings" w:hAnsi="Wingdings" w:hint="default"/>
        <w:color w:val="auto"/>
      </w:rPr>
    </w:lvl>
    <w:lvl w:ilvl="1" w:tplc="BE2E7A76" w:tentative="1">
      <w:start w:val="1"/>
      <w:numFmt w:val="bullet"/>
      <w:lvlText w:val="o"/>
      <w:lvlJc w:val="left"/>
      <w:pPr>
        <w:tabs>
          <w:tab w:val="num" w:pos="1440"/>
        </w:tabs>
        <w:ind w:left="1440" w:hanging="360"/>
      </w:pPr>
      <w:rPr>
        <w:rFonts w:ascii="Courier New" w:hAnsi="Courier New" w:hint="default"/>
      </w:rPr>
    </w:lvl>
    <w:lvl w:ilvl="2" w:tplc="8E60A026" w:tentative="1">
      <w:start w:val="1"/>
      <w:numFmt w:val="bullet"/>
      <w:lvlText w:val=""/>
      <w:lvlJc w:val="left"/>
      <w:pPr>
        <w:tabs>
          <w:tab w:val="num" w:pos="2160"/>
        </w:tabs>
        <w:ind w:left="2160" w:hanging="360"/>
      </w:pPr>
      <w:rPr>
        <w:rFonts w:ascii="Wingdings" w:hAnsi="Wingdings" w:hint="default"/>
      </w:rPr>
    </w:lvl>
    <w:lvl w:ilvl="3" w:tplc="71E0149A" w:tentative="1">
      <w:start w:val="1"/>
      <w:numFmt w:val="bullet"/>
      <w:lvlText w:val=""/>
      <w:lvlJc w:val="left"/>
      <w:pPr>
        <w:tabs>
          <w:tab w:val="num" w:pos="2880"/>
        </w:tabs>
        <w:ind w:left="2880" w:hanging="360"/>
      </w:pPr>
      <w:rPr>
        <w:rFonts w:ascii="Symbol" w:hAnsi="Symbol" w:hint="default"/>
      </w:rPr>
    </w:lvl>
    <w:lvl w:ilvl="4" w:tplc="A2BEED0E" w:tentative="1">
      <w:start w:val="1"/>
      <w:numFmt w:val="bullet"/>
      <w:lvlText w:val="o"/>
      <w:lvlJc w:val="left"/>
      <w:pPr>
        <w:tabs>
          <w:tab w:val="num" w:pos="3600"/>
        </w:tabs>
        <w:ind w:left="3600" w:hanging="360"/>
      </w:pPr>
      <w:rPr>
        <w:rFonts w:ascii="Courier New" w:hAnsi="Courier New" w:hint="default"/>
      </w:rPr>
    </w:lvl>
    <w:lvl w:ilvl="5" w:tplc="D7AA52F4" w:tentative="1">
      <w:start w:val="1"/>
      <w:numFmt w:val="bullet"/>
      <w:lvlText w:val=""/>
      <w:lvlJc w:val="left"/>
      <w:pPr>
        <w:tabs>
          <w:tab w:val="num" w:pos="4320"/>
        </w:tabs>
        <w:ind w:left="4320" w:hanging="360"/>
      </w:pPr>
      <w:rPr>
        <w:rFonts w:ascii="Wingdings" w:hAnsi="Wingdings" w:hint="default"/>
      </w:rPr>
    </w:lvl>
    <w:lvl w:ilvl="6" w:tplc="A9A218CA" w:tentative="1">
      <w:start w:val="1"/>
      <w:numFmt w:val="bullet"/>
      <w:lvlText w:val=""/>
      <w:lvlJc w:val="left"/>
      <w:pPr>
        <w:tabs>
          <w:tab w:val="num" w:pos="5040"/>
        </w:tabs>
        <w:ind w:left="5040" w:hanging="360"/>
      </w:pPr>
      <w:rPr>
        <w:rFonts w:ascii="Symbol" w:hAnsi="Symbol" w:hint="default"/>
      </w:rPr>
    </w:lvl>
    <w:lvl w:ilvl="7" w:tplc="4EF6AB54" w:tentative="1">
      <w:start w:val="1"/>
      <w:numFmt w:val="bullet"/>
      <w:lvlText w:val="o"/>
      <w:lvlJc w:val="left"/>
      <w:pPr>
        <w:tabs>
          <w:tab w:val="num" w:pos="5760"/>
        </w:tabs>
        <w:ind w:left="5760" w:hanging="360"/>
      </w:pPr>
      <w:rPr>
        <w:rFonts w:ascii="Courier New" w:hAnsi="Courier New" w:hint="default"/>
      </w:rPr>
    </w:lvl>
    <w:lvl w:ilvl="8" w:tplc="62F606A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1F05FBA"/>
    <w:multiLevelType w:val="hybridMultilevel"/>
    <w:tmpl w:val="9452A6D4"/>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29D3B4F"/>
    <w:multiLevelType w:val="hybridMultilevel"/>
    <w:tmpl w:val="E33AB6AC"/>
    <w:lvl w:ilvl="0" w:tplc="B8809DEC">
      <w:start w:val="1"/>
      <w:numFmt w:val="lowerLetter"/>
      <w:lvlText w:val="(%1)"/>
      <w:lvlJc w:val="left"/>
      <w:pPr>
        <w:ind w:left="14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68B045A"/>
    <w:multiLevelType w:val="hybridMultilevel"/>
    <w:tmpl w:val="2E5E2956"/>
    <w:lvl w:ilvl="0" w:tplc="E00E019E">
      <w:start w:val="159"/>
      <w:numFmt w:val="decimal"/>
      <w:lvlText w:val="%1."/>
      <w:lvlJc w:val="left"/>
      <w:pPr>
        <w:ind w:left="1350" w:hanging="360"/>
      </w:pPr>
      <w:rPr>
        <w:rFonts w:hint="default"/>
      </w:rPr>
    </w:lvl>
    <w:lvl w:ilvl="1" w:tplc="B8809DEC">
      <w:start w:val="1"/>
      <w:numFmt w:val="lowerLetter"/>
      <w:lvlText w:val="(%2)"/>
      <w:lvlJc w:val="left"/>
      <w:pPr>
        <w:ind w:left="2070" w:hanging="360"/>
      </w:pPr>
      <w:rPr>
        <w:rFonts w:hint="default"/>
      </w:r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7" w15:restartNumberingAfterBreak="0">
    <w:nsid w:val="784306A1"/>
    <w:multiLevelType w:val="hybridMultilevel"/>
    <w:tmpl w:val="9452A6D4"/>
    <w:lvl w:ilvl="0" w:tplc="1E5CF94C">
      <w:start w:val="1"/>
      <w:numFmt w:val="lowerLetter"/>
      <w:lvlText w:val="(%1)"/>
      <w:lvlJc w:val="left"/>
      <w:pPr>
        <w:tabs>
          <w:tab w:val="num" w:pos="-61"/>
        </w:tabs>
        <w:ind w:left="619"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8745BEA"/>
    <w:multiLevelType w:val="hybridMultilevel"/>
    <w:tmpl w:val="E5267390"/>
    <w:lvl w:ilvl="0" w:tplc="FAC047EE">
      <w:start w:val="1"/>
      <w:numFmt w:val="decimal"/>
      <w:lvlText w:val="%1."/>
      <w:lvlJc w:val="left"/>
      <w:pPr>
        <w:tabs>
          <w:tab w:val="num" w:pos="567"/>
        </w:tabs>
        <w:ind w:left="1247" w:firstLine="0"/>
      </w:pPr>
      <w:rPr>
        <w:rFonts w:hint="default"/>
      </w:rPr>
    </w:lvl>
    <w:lvl w:ilvl="1" w:tplc="1E5CF94C">
      <w:start w:val="1"/>
      <w:numFmt w:val="lowerLetter"/>
      <w:lvlText w:val="(%2)"/>
      <w:lvlJc w:val="left"/>
      <w:pPr>
        <w:tabs>
          <w:tab w:val="num" w:pos="6133"/>
        </w:tabs>
        <w:ind w:left="6813" w:firstLine="567"/>
      </w:pPr>
      <w:rPr>
        <w:rFonts w:hint="default"/>
      </w:rPr>
    </w:lvl>
    <w:lvl w:ilvl="2" w:tplc="0DF6F614">
      <w:start w:val="1"/>
      <w:numFmt w:val="lowerRoman"/>
      <w:lvlText w:val="(%3)"/>
      <w:lvlJc w:val="left"/>
      <w:pPr>
        <w:tabs>
          <w:tab w:val="num" w:pos="567"/>
        </w:tabs>
        <w:ind w:left="2948" w:hanging="567"/>
      </w:pPr>
      <w:rPr>
        <w:rFonts w:hint="default"/>
      </w:rPr>
    </w:lvl>
    <w:lvl w:ilvl="3" w:tplc="062AFC66">
      <w:start w:val="1"/>
      <w:numFmt w:val="lowerLetter"/>
      <w:lvlText w:val="%4."/>
      <w:lvlJc w:val="left"/>
      <w:pPr>
        <w:tabs>
          <w:tab w:val="num" w:pos="567"/>
        </w:tabs>
        <w:ind w:left="3515" w:hanging="567"/>
      </w:pPr>
      <w:rPr>
        <w:rFonts w:hint="default"/>
      </w:rPr>
    </w:lvl>
    <w:lvl w:ilvl="4" w:tplc="99745CF4">
      <w:start w:val="1"/>
      <w:numFmt w:val="lowerLetter"/>
      <w:lvlText w:val="%5."/>
      <w:lvlJc w:val="left"/>
      <w:pPr>
        <w:tabs>
          <w:tab w:val="num" w:pos="6548"/>
        </w:tabs>
        <w:ind w:left="6548" w:hanging="360"/>
      </w:pPr>
      <w:rPr>
        <w:rFonts w:hint="default"/>
      </w:rPr>
    </w:lvl>
    <w:lvl w:ilvl="5" w:tplc="90CA3292">
      <w:start w:val="1"/>
      <w:numFmt w:val="lowerRoman"/>
      <w:lvlText w:val="%6."/>
      <w:lvlJc w:val="right"/>
      <w:pPr>
        <w:tabs>
          <w:tab w:val="num" w:pos="7268"/>
        </w:tabs>
        <w:ind w:left="7268" w:hanging="180"/>
      </w:pPr>
      <w:rPr>
        <w:rFonts w:hint="default"/>
      </w:rPr>
    </w:lvl>
    <w:lvl w:ilvl="6" w:tplc="8534912A">
      <w:start w:val="1"/>
      <w:numFmt w:val="decimal"/>
      <w:lvlText w:val="%7."/>
      <w:lvlJc w:val="left"/>
      <w:pPr>
        <w:tabs>
          <w:tab w:val="num" w:pos="7988"/>
        </w:tabs>
        <w:ind w:left="7988" w:hanging="360"/>
      </w:pPr>
      <w:rPr>
        <w:rFonts w:hint="default"/>
      </w:rPr>
    </w:lvl>
    <w:lvl w:ilvl="7" w:tplc="8A1262FC">
      <w:start w:val="1"/>
      <w:numFmt w:val="lowerLetter"/>
      <w:lvlText w:val="%8."/>
      <w:lvlJc w:val="left"/>
      <w:pPr>
        <w:tabs>
          <w:tab w:val="num" w:pos="8708"/>
        </w:tabs>
        <w:ind w:left="8708" w:hanging="360"/>
      </w:pPr>
      <w:rPr>
        <w:rFonts w:hint="default"/>
      </w:rPr>
    </w:lvl>
    <w:lvl w:ilvl="8" w:tplc="D05CFE24">
      <w:start w:val="1"/>
      <w:numFmt w:val="lowerRoman"/>
      <w:lvlText w:val="%9."/>
      <w:lvlJc w:val="right"/>
      <w:pPr>
        <w:tabs>
          <w:tab w:val="num" w:pos="9428"/>
        </w:tabs>
        <w:ind w:left="9428" w:hanging="180"/>
      </w:pPr>
      <w:rPr>
        <w:rFonts w:hint="default"/>
      </w:rPr>
    </w:lvl>
  </w:abstractNum>
  <w:abstractNum w:abstractNumId="99" w15:restartNumberingAfterBreak="0">
    <w:nsid w:val="787C781E"/>
    <w:multiLevelType w:val="multilevel"/>
    <w:tmpl w:val="DAE410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0" w15:restartNumberingAfterBreak="0">
    <w:nsid w:val="7A166FC0"/>
    <w:multiLevelType w:val="hybridMultilevel"/>
    <w:tmpl w:val="2988CE42"/>
    <w:lvl w:ilvl="0" w:tplc="FFFFFFFF">
      <w:start w:val="1"/>
      <w:numFmt w:val="bullet"/>
      <w:pStyle w:val="Bullet2"/>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B732BE6"/>
    <w:multiLevelType w:val="hybridMultilevel"/>
    <w:tmpl w:val="C60C6A64"/>
    <w:lvl w:ilvl="0" w:tplc="75E09700">
      <w:start w:val="1"/>
      <w:numFmt w:val="lowerLetter"/>
      <w:lvlText w:val="(%1)"/>
      <w:lvlJc w:val="left"/>
      <w:pPr>
        <w:ind w:left="1440" w:hanging="360"/>
      </w:pPr>
      <w:rPr>
        <w:rFonts w:ascii="Times New Roman" w:eastAsia="Times New Roman" w:hAnsi="Times New Roman" w:cs="Times New Roman" w:hint="default"/>
        <w:spacing w:val="-14"/>
        <w:w w:val="100"/>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BEF417A"/>
    <w:multiLevelType w:val="hybridMultilevel"/>
    <w:tmpl w:val="9BD60C7C"/>
    <w:lvl w:ilvl="0" w:tplc="FFFFFFFF">
      <w:start w:val="1"/>
      <w:numFmt w:val="bullet"/>
      <w:pStyle w:val="BBbullet"/>
      <w:lvlText w:val=""/>
      <w:lvlJc w:val="left"/>
      <w:pPr>
        <w:tabs>
          <w:tab w:val="num" w:pos="624"/>
        </w:tabs>
        <w:ind w:left="624" w:hanging="312"/>
      </w:pPr>
      <w:rPr>
        <w:rFonts w:ascii="Symbol" w:hAnsi="Symbol" w:hint="default"/>
        <w:b w:val="0"/>
        <w:i w:val="0"/>
        <w:color w:val="auto"/>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7E3217FF"/>
    <w:multiLevelType w:val="multilevel"/>
    <w:tmpl w:val="A3C8D72C"/>
    <w:lvl w:ilvl="0">
      <w:start w:val="2"/>
      <w:numFmt w:val="decimal"/>
      <w:lvlText w:val="%1"/>
      <w:lvlJc w:val="left"/>
      <w:pPr>
        <w:tabs>
          <w:tab w:val="num" w:pos="720"/>
        </w:tabs>
        <w:ind w:left="720" w:hanging="720"/>
      </w:pPr>
      <w:rPr>
        <w:rFonts w:hint="default"/>
      </w:rPr>
    </w:lvl>
    <w:lvl w:ilvl="1">
      <w:start w:val="1"/>
      <w:numFmt w:val="decimal"/>
      <w:pStyle w:val="Paragraphesection2"/>
      <w:lvlText w:val="%1.%2"/>
      <w:lvlJc w:val="left"/>
      <w:pPr>
        <w:tabs>
          <w:tab w:val="num" w:pos="2160"/>
        </w:tabs>
        <w:ind w:left="2160" w:hanging="720"/>
      </w:pPr>
      <w:rPr>
        <w:rFonts w:hint="default"/>
        <w:b/>
        <w:i w:val="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4" w15:restartNumberingAfterBreak="0">
    <w:nsid w:val="7F2A4AB6"/>
    <w:multiLevelType w:val="multilevel"/>
    <w:tmpl w:val="747ADED6"/>
    <w:lvl w:ilvl="0">
      <w:start w:val="1"/>
      <w:numFmt w:val="upperRoman"/>
      <w:lvlText w:val="%1."/>
      <w:lvlJc w:val="left"/>
      <w:pPr>
        <w:ind w:left="310" w:hanging="540"/>
      </w:pPr>
      <w:rPr>
        <w:rFonts w:ascii="Times New Roman" w:eastAsia="Times New Roman" w:hAnsi="Times New Roman" w:cs="Times New Roman" w:hint="default"/>
        <w:spacing w:val="-2"/>
        <w:w w:val="100"/>
        <w:sz w:val="21"/>
        <w:szCs w:val="21"/>
      </w:rPr>
    </w:lvl>
    <w:lvl w:ilvl="1">
      <w:start w:val="1"/>
      <w:numFmt w:val="decimal"/>
      <w:lvlText w:val="%2."/>
      <w:lvlJc w:val="left"/>
      <w:pPr>
        <w:ind w:left="310" w:hanging="540"/>
      </w:pPr>
      <w:rPr>
        <w:rFonts w:hint="default"/>
        <w:b/>
        <w:bCs/>
        <w:spacing w:val="-5"/>
        <w:w w:val="100"/>
      </w:rPr>
    </w:lvl>
    <w:lvl w:ilvl="2">
      <w:start w:val="1"/>
      <w:numFmt w:val="decimal"/>
      <w:lvlText w:val="%2.%3"/>
      <w:lvlJc w:val="left"/>
      <w:pPr>
        <w:ind w:left="1885" w:hanging="540"/>
      </w:pPr>
      <w:rPr>
        <w:rFonts w:ascii="Times New Roman" w:eastAsia="Times New Roman" w:hAnsi="Times New Roman" w:cs="Times New Roman" w:hint="default"/>
        <w:spacing w:val="0"/>
        <w:w w:val="100"/>
        <w:sz w:val="21"/>
        <w:szCs w:val="21"/>
      </w:rPr>
    </w:lvl>
    <w:lvl w:ilvl="3">
      <w:start w:val="1"/>
      <w:numFmt w:val="lowerLetter"/>
      <w:lvlText w:val="(%4)"/>
      <w:lvlJc w:val="left"/>
      <w:pPr>
        <w:tabs>
          <w:tab w:val="num" w:pos="-61"/>
        </w:tabs>
        <w:ind w:left="619" w:firstLine="567"/>
      </w:pPr>
      <w:rPr>
        <w:rFonts w:hint="default"/>
        <w:spacing w:val="-14"/>
        <w:w w:val="100"/>
        <w:sz w:val="21"/>
        <w:szCs w:val="21"/>
      </w:rPr>
    </w:lvl>
    <w:lvl w:ilvl="4">
      <w:numFmt w:val="bullet"/>
      <w:lvlText w:val="•"/>
      <w:lvlJc w:val="left"/>
      <w:pPr>
        <w:ind w:left="1880" w:hanging="405"/>
      </w:pPr>
      <w:rPr>
        <w:rFonts w:hint="default"/>
      </w:rPr>
    </w:lvl>
    <w:lvl w:ilvl="5">
      <w:numFmt w:val="bullet"/>
      <w:lvlText w:val="•"/>
      <w:lvlJc w:val="left"/>
      <w:pPr>
        <w:ind w:left="3150" w:hanging="405"/>
      </w:pPr>
      <w:rPr>
        <w:rFonts w:hint="default"/>
      </w:rPr>
    </w:lvl>
    <w:lvl w:ilvl="6">
      <w:numFmt w:val="bullet"/>
      <w:lvlText w:val="•"/>
      <w:lvlJc w:val="left"/>
      <w:pPr>
        <w:ind w:left="4420" w:hanging="405"/>
      </w:pPr>
      <w:rPr>
        <w:rFonts w:hint="default"/>
      </w:rPr>
    </w:lvl>
    <w:lvl w:ilvl="7">
      <w:numFmt w:val="bullet"/>
      <w:lvlText w:val="•"/>
      <w:lvlJc w:val="left"/>
      <w:pPr>
        <w:ind w:left="5690" w:hanging="405"/>
      </w:pPr>
      <w:rPr>
        <w:rFonts w:hint="default"/>
      </w:rPr>
    </w:lvl>
    <w:lvl w:ilvl="8">
      <w:numFmt w:val="bullet"/>
      <w:lvlText w:val="•"/>
      <w:lvlJc w:val="left"/>
      <w:pPr>
        <w:ind w:left="6960" w:hanging="405"/>
      </w:pPr>
      <w:rPr>
        <w:rFonts w:hint="default"/>
      </w:rPr>
    </w:lvl>
  </w:abstractNum>
  <w:abstractNum w:abstractNumId="105" w15:restartNumberingAfterBreak="0">
    <w:nsid w:val="7FA3620D"/>
    <w:multiLevelType w:val="hybridMultilevel"/>
    <w:tmpl w:val="2460F0BA"/>
    <w:lvl w:ilvl="0" w:tplc="0B8A0A0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6" w15:restartNumberingAfterBreak="0">
    <w:nsid w:val="7FE833DC"/>
    <w:multiLevelType w:val="hybridMultilevel"/>
    <w:tmpl w:val="9E443296"/>
    <w:lvl w:ilvl="0" w:tplc="04090003">
      <w:start w:val="1"/>
      <w:numFmt w:val="bullet"/>
      <w:lvlText w:val="o"/>
      <w:lvlJc w:val="left"/>
      <w:pPr>
        <w:ind w:left="1778" w:hanging="360"/>
      </w:pPr>
      <w:rPr>
        <w:rFonts w:ascii="Courier New" w:hAnsi="Courier New" w:cs="Courier New" w:hint="default"/>
      </w:rPr>
    </w:lvl>
    <w:lvl w:ilvl="1" w:tplc="041D0003">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abstractNumId w:val="70"/>
  </w:num>
  <w:num w:numId="2">
    <w:abstractNumId w:val="26"/>
  </w:num>
  <w:num w:numId="3">
    <w:abstractNumId w:val="44"/>
  </w:num>
  <w:num w:numId="4">
    <w:abstractNumId w:val="70"/>
  </w:num>
  <w:num w:numId="5">
    <w:abstractNumId w:val="23"/>
  </w:num>
  <w:num w:numId="6">
    <w:abstractNumId w:val="77"/>
  </w:num>
  <w:num w:numId="7">
    <w:abstractNumId w:val="87"/>
  </w:num>
  <w:num w:numId="8">
    <w:abstractNumId w:val="16"/>
  </w:num>
  <w:num w:numId="9">
    <w:abstractNumId w:val="42"/>
  </w:num>
  <w:num w:numId="10">
    <w:abstractNumId w:val="93"/>
  </w:num>
  <w:num w:numId="11">
    <w:abstractNumId w:val="38"/>
  </w:num>
  <w:num w:numId="12">
    <w:abstractNumId w:val="103"/>
  </w:num>
  <w:num w:numId="13">
    <w:abstractNumId w:val="82"/>
  </w:num>
  <w:num w:numId="14">
    <w:abstractNumId w:val="80"/>
  </w:num>
  <w:num w:numId="15">
    <w:abstractNumId w:val="64"/>
  </w:num>
  <w:num w:numId="16">
    <w:abstractNumId w:val="29"/>
  </w:num>
  <w:num w:numId="17">
    <w:abstractNumId w:val="68"/>
  </w:num>
  <w:num w:numId="18">
    <w:abstractNumId w:val="41"/>
  </w:num>
  <w:num w:numId="19">
    <w:abstractNumId w:val="21"/>
  </w:num>
  <w:num w:numId="20">
    <w:abstractNumId w:val="7"/>
  </w:num>
  <w:num w:numId="21">
    <w:abstractNumId w:val="43"/>
  </w:num>
  <w:num w:numId="22">
    <w:abstractNumId w:val="100"/>
  </w:num>
  <w:num w:numId="23">
    <w:abstractNumId w:val="102"/>
  </w:num>
  <w:num w:numId="24">
    <w:abstractNumId w:val="55"/>
  </w:num>
  <w:num w:numId="25">
    <w:abstractNumId w:val="83"/>
  </w:num>
  <w:num w:numId="26">
    <w:abstractNumId w:val="8"/>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0"/>
  </w:num>
  <w:num w:numId="35">
    <w:abstractNumId w:val="79"/>
  </w:num>
  <w:num w:numId="36">
    <w:abstractNumId w:val="24"/>
  </w:num>
  <w:num w:numId="37">
    <w:abstractNumId w:val="11"/>
  </w:num>
  <w:num w:numId="38">
    <w:abstractNumId w:val="20"/>
    <w:lvlOverride w:ilvl="0">
      <w:startOverride w:val="1"/>
    </w:lvlOverride>
  </w:num>
  <w:num w:numId="39">
    <w:abstractNumId w:val="105"/>
  </w:num>
  <w:num w:numId="40">
    <w:abstractNumId w:val="12"/>
  </w:num>
  <w:num w:numId="41">
    <w:abstractNumId w:val="91"/>
  </w:num>
  <w:num w:numId="42">
    <w:abstractNumId w:val="61"/>
  </w:num>
  <w:num w:numId="43">
    <w:abstractNumId w:val="34"/>
  </w:num>
  <w:num w:numId="44">
    <w:abstractNumId w:val="92"/>
  </w:num>
  <w:num w:numId="45">
    <w:abstractNumId w:val="99"/>
  </w:num>
  <w:num w:numId="46">
    <w:abstractNumId w:val="25"/>
  </w:num>
  <w:num w:numId="47">
    <w:abstractNumId w:val="84"/>
  </w:num>
  <w:num w:numId="48">
    <w:abstractNumId w:val="46"/>
  </w:num>
  <w:num w:numId="49">
    <w:abstractNumId w:val="51"/>
  </w:num>
  <w:num w:numId="50">
    <w:abstractNumId w:val="89"/>
  </w:num>
  <w:num w:numId="51">
    <w:abstractNumId w:val="86"/>
  </w:num>
  <w:num w:numId="52">
    <w:abstractNumId w:val="105"/>
    <w:lvlOverride w:ilvl="0">
      <w:startOverride w:val="1"/>
    </w:lvlOverride>
  </w:num>
  <w:num w:numId="53">
    <w:abstractNumId w:val="69"/>
  </w:num>
  <w:num w:numId="54">
    <w:abstractNumId w:val="59"/>
  </w:num>
  <w:num w:numId="55">
    <w:abstractNumId w:val="50"/>
  </w:num>
  <w:num w:numId="56">
    <w:abstractNumId w:val="71"/>
  </w:num>
  <w:num w:numId="57">
    <w:abstractNumId w:val="106"/>
  </w:num>
  <w:num w:numId="58">
    <w:abstractNumId w:val="73"/>
  </w:num>
  <w:num w:numId="59">
    <w:abstractNumId w:val="53"/>
  </w:num>
  <w:num w:numId="60">
    <w:abstractNumId w:val="28"/>
  </w:num>
  <w:num w:numId="61">
    <w:abstractNumId w:val="17"/>
  </w:num>
  <w:num w:numId="62">
    <w:abstractNumId w:val="90"/>
  </w:num>
  <w:num w:numId="63">
    <w:abstractNumId w:val="52"/>
  </w:num>
  <w:num w:numId="64">
    <w:abstractNumId w:val="62"/>
  </w:num>
  <w:num w:numId="65">
    <w:abstractNumId w:val="98"/>
  </w:num>
  <w:num w:numId="66">
    <w:abstractNumId w:val="72"/>
  </w:num>
  <w:num w:numId="67">
    <w:abstractNumId w:val="95"/>
  </w:num>
  <w:num w:numId="68">
    <w:abstractNumId w:val="27"/>
  </w:num>
  <w:num w:numId="69">
    <w:abstractNumId w:val="104"/>
  </w:num>
  <w:num w:numId="70">
    <w:abstractNumId w:val="22"/>
  </w:num>
  <w:num w:numId="71">
    <w:abstractNumId w:val="57"/>
  </w:num>
  <w:num w:numId="72">
    <w:abstractNumId w:val="35"/>
  </w:num>
  <w:num w:numId="73">
    <w:abstractNumId w:val="74"/>
  </w:num>
  <w:num w:numId="74">
    <w:abstractNumId w:val="36"/>
  </w:num>
  <w:num w:numId="75">
    <w:abstractNumId w:val="63"/>
  </w:num>
  <w:num w:numId="76">
    <w:abstractNumId w:val="94"/>
  </w:num>
  <w:num w:numId="77">
    <w:abstractNumId w:val="65"/>
  </w:num>
  <w:num w:numId="78">
    <w:abstractNumId w:val="32"/>
  </w:num>
  <w:num w:numId="79">
    <w:abstractNumId w:val="18"/>
  </w:num>
  <w:num w:numId="80">
    <w:abstractNumId w:val="49"/>
  </w:num>
  <w:num w:numId="81">
    <w:abstractNumId w:val="78"/>
  </w:num>
  <w:num w:numId="82">
    <w:abstractNumId w:val="58"/>
  </w:num>
  <w:num w:numId="83">
    <w:abstractNumId w:val="13"/>
  </w:num>
  <w:num w:numId="84">
    <w:abstractNumId w:val="54"/>
  </w:num>
  <w:num w:numId="85">
    <w:abstractNumId w:val="14"/>
  </w:num>
  <w:num w:numId="86">
    <w:abstractNumId w:val="101"/>
  </w:num>
  <w:num w:numId="87">
    <w:abstractNumId w:val="39"/>
  </w:num>
  <w:num w:numId="88">
    <w:abstractNumId w:val="15"/>
  </w:num>
  <w:num w:numId="89">
    <w:abstractNumId w:val="76"/>
  </w:num>
  <w:num w:numId="90">
    <w:abstractNumId w:val="45"/>
  </w:num>
  <w:num w:numId="91">
    <w:abstractNumId w:val="19"/>
  </w:num>
  <w:num w:numId="92">
    <w:abstractNumId w:val="10"/>
  </w:num>
  <w:num w:numId="93">
    <w:abstractNumId w:val="85"/>
  </w:num>
  <w:num w:numId="94">
    <w:abstractNumId w:val="56"/>
  </w:num>
  <w:num w:numId="95">
    <w:abstractNumId w:val="33"/>
  </w:num>
  <w:num w:numId="96">
    <w:abstractNumId w:val="97"/>
  </w:num>
  <w:num w:numId="97">
    <w:abstractNumId w:val="40"/>
  </w:num>
  <w:num w:numId="98">
    <w:abstractNumId w:val="40"/>
    <w:lvlOverride w:ilvl="0">
      <w:startOverride w:val="1"/>
    </w:lvlOverride>
  </w:num>
  <w:num w:numId="99">
    <w:abstractNumId w:val="75"/>
  </w:num>
  <w:num w:numId="100">
    <w:abstractNumId w:val="31"/>
  </w:num>
  <w:num w:numId="101">
    <w:abstractNumId w:val="47"/>
  </w:num>
  <w:num w:numId="102">
    <w:abstractNumId w:val="81"/>
  </w:num>
  <w:num w:numId="103">
    <w:abstractNumId w:val="37"/>
  </w:num>
  <w:num w:numId="104">
    <w:abstractNumId w:val="88"/>
  </w:num>
  <w:num w:numId="105">
    <w:abstractNumId w:val="30"/>
  </w:num>
  <w:num w:numId="106">
    <w:abstractNumId w:val="66"/>
  </w:num>
  <w:num w:numId="107">
    <w:abstractNumId w:val="96"/>
  </w:num>
  <w:num w:numId="108">
    <w:abstractNumId w:val="67"/>
  </w:num>
  <w:num w:numId="109">
    <w:abstractNumId w:val="48"/>
  </w:num>
  <w:num w:numId="110">
    <w:abstractNumId w:val="6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en-CA" w:vendorID="64" w:dllVersion="0" w:nlCheck="1" w:checkStyle="0"/>
  <w:activeWritingStyle w:appName="MSWord" w:lang="en-GB"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ja-JP"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H" w:vendorID="64" w:dllVersion="131078" w:nlCheck="1" w:checkStyle="0"/>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A6"/>
    <w:rsid w:val="00727BA6"/>
    <w:rsid w:val="00B43131"/>
    <w:rsid w:val="00E97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FCF42C0-8E5B-4971-970B-E2D0438F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GB"/>
    </w:rPr>
  </w:style>
  <w:style w:type="paragraph" w:styleId="Balk1">
    <w:name w:val="heading 1"/>
    <w:basedOn w:val="Normal"/>
    <w:next w:val="Normalnumber"/>
    <w:link w:val="Balk1Char"/>
    <w:uiPriority w:val="9"/>
    <w:qFormat/>
    <w:pPr>
      <w:keepNext/>
      <w:spacing w:before="240" w:after="120"/>
      <w:ind w:left="1247" w:hanging="680"/>
      <w:outlineLvl w:val="0"/>
    </w:pPr>
    <w:rPr>
      <w:b/>
      <w:sz w:val="28"/>
    </w:rPr>
  </w:style>
  <w:style w:type="paragraph" w:styleId="Balk2">
    <w:name w:val="heading 2"/>
    <w:aliases w:val="h2,A.B.C."/>
    <w:basedOn w:val="Normal"/>
    <w:next w:val="Normalnumber"/>
    <w:link w:val="Balk2Char"/>
    <w:uiPriority w:val="9"/>
    <w:qFormat/>
    <w:pPr>
      <w:keepNext/>
      <w:spacing w:before="240" w:after="120"/>
      <w:ind w:left="1247" w:hanging="680"/>
      <w:outlineLvl w:val="1"/>
    </w:pPr>
    <w:rPr>
      <w:b/>
    </w:rPr>
  </w:style>
  <w:style w:type="paragraph" w:styleId="Balk3">
    <w:name w:val="heading 3"/>
    <w:aliases w:val="h3,1.2.3."/>
    <w:basedOn w:val="Normal"/>
    <w:next w:val="Normalnumber"/>
    <w:link w:val="Balk3Char"/>
    <w:uiPriority w:val="9"/>
    <w:qFormat/>
    <w:pPr>
      <w:spacing w:after="120"/>
      <w:ind w:left="1247" w:hanging="680"/>
      <w:outlineLvl w:val="2"/>
    </w:pPr>
    <w:rPr>
      <w:b/>
    </w:rPr>
  </w:style>
  <w:style w:type="paragraph" w:styleId="Balk4">
    <w:name w:val="heading 4"/>
    <w:aliases w:val="h4,Level III for #'s"/>
    <w:basedOn w:val="Balk3"/>
    <w:next w:val="Balk3"/>
    <w:link w:val="Balk4Char"/>
    <w:uiPriority w:val="9"/>
    <w:qFormat/>
    <w:pPr>
      <w:keepNext/>
      <w:numPr>
        <w:numId w:val="97"/>
      </w:numPr>
      <w:outlineLvl w:val="3"/>
    </w:pPr>
  </w:style>
  <w:style w:type="paragraph" w:styleId="Balk5">
    <w:name w:val="heading 5"/>
    <w:basedOn w:val="Normal"/>
    <w:next w:val="Normal"/>
    <w:link w:val="Balk5Char"/>
    <w:qFormat/>
    <w:pPr>
      <w:keepNext/>
      <w:outlineLvl w:val="4"/>
    </w:pPr>
    <w:rPr>
      <w:rFonts w:ascii="Univers" w:hAnsi="Univers"/>
      <w:b/>
    </w:rPr>
  </w:style>
  <w:style w:type="paragraph" w:styleId="Balk6">
    <w:name w:val="heading 6"/>
    <w:basedOn w:val="Normal"/>
    <w:next w:val="Normal"/>
    <w:link w:val="Balk6Char"/>
    <w:qFormat/>
    <w:pPr>
      <w:keepNext/>
      <w:ind w:left="578"/>
      <w:outlineLvl w:val="5"/>
    </w:pPr>
    <w:rPr>
      <w:b/>
      <w:bCs/>
    </w:rPr>
  </w:style>
  <w:style w:type="paragraph" w:styleId="Balk7">
    <w:name w:val="heading 7"/>
    <w:basedOn w:val="Normal"/>
    <w:next w:val="Normal"/>
    <w:link w:val="Balk7Char"/>
    <w:qFormat/>
    <w:pPr>
      <w:keepNext/>
      <w:widowControl w:val="0"/>
      <w:jc w:val="center"/>
      <w:outlineLvl w:val="6"/>
    </w:pPr>
    <w:rPr>
      <w:snapToGrid w:val="0"/>
      <w:u w:val="single"/>
    </w:rPr>
  </w:style>
  <w:style w:type="paragraph" w:styleId="Balk8">
    <w:name w:val="heading 8"/>
    <w:basedOn w:val="Normal"/>
    <w:next w:val="Normal"/>
    <w:link w:val="Balk8Char"/>
    <w:qFormat/>
    <w:pPr>
      <w:keepNext/>
      <w:widowControl w:val="0"/>
      <w:numPr>
        <w:numId w:val="2"/>
      </w:numPr>
      <w:tabs>
        <w:tab w:val="left" w:pos="-1440"/>
        <w:tab w:val="left" w:pos="-720"/>
      </w:tabs>
      <w:suppressAutoHyphens/>
      <w:jc w:val="center"/>
      <w:outlineLvl w:val="7"/>
    </w:pPr>
    <w:rPr>
      <w:snapToGrid w:val="0"/>
      <w:u w:val="single"/>
    </w:rPr>
  </w:style>
  <w:style w:type="paragraph" w:styleId="Balk9">
    <w:name w:val="heading 9"/>
    <w:basedOn w:val="Normal"/>
    <w:next w:val="Normal"/>
    <w:link w:val="Balk9Char"/>
    <w:qFormat/>
    <w:pPr>
      <w:keepNext/>
      <w:widowControl w:val="0"/>
      <w:numPr>
        <w:numId w:val="3"/>
      </w:numPr>
      <w:suppressAutoHyphens/>
      <w:jc w:val="center"/>
      <w:outlineLvl w:val="8"/>
    </w:pPr>
    <w:rPr>
      <w:snapToGrid w:val="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rPr>
      <w:rFonts w:ascii="Times New Roman" w:hAnsi="Times New Roman"/>
      <w:b/>
      <w:sz w:val="18"/>
    </w:rPr>
  </w:style>
  <w:style w:type="table" w:customStyle="1" w:styleId="Tabledocright">
    <w:name w:val="Table_doc_right"/>
    <w:basedOn w:val="NormalTablo"/>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6">
    <w:name w:val="toc 6"/>
    <w:basedOn w:val="Normal"/>
    <w:next w:val="Normal"/>
    <w:autoRedefine/>
    <w:uiPriority w:val="39"/>
    <w:pPr>
      <w:ind w:left="1000"/>
    </w:pPr>
    <w:rPr>
      <w:rFonts w:asciiTheme="minorHAnsi" w:hAnsiTheme="minorHAnsi" w:cstheme="minorHAnsi"/>
    </w:rPr>
  </w:style>
  <w:style w:type="paragraph" w:styleId="T7">
    <w:name w:val="toc 7"/>
    <w:basedOn w:val="Normal"/>
    <w:next w:val="Normal"/>
    <w:autoRedefine/>
    <w:uiPriority w:val="39"/>
    <w:pPr>
      <w:ind w:left="1200"/>
    </w:pPr>
    <w:rPr>
      <w:rFonts w:asciiTheme="minorHAnsi" w:hAnsiTheme="minorHAnsi" w:cstheme="minorHAnsi"/>
    </w:rPr>
  </w:style>
  <w:style w:type="paragraph" w:styleId="T8">
    <w:name w:val="toc 8"/>
    <w:basedOn w:val="Normal"/>
    <w:next w:val="Normal"/>
    <w:autoRedefine/>
    <w:uiPriority w:val="39"/>
    <w:pPr>
      <w:ind w:left="1400"/>
    </w:pPr>
    <w:rPr>
      <w:rFonts w:asciiTheme="minorHAnsi" w:hAnsiTheme="minorHAnsi" w:cstheme="minorHAnsi"/>
    </w:rPr>
  </w:style>
  <w:style w:type="paragraph" w:styleId="T9">
    <w:name w:val="toc 9"/>
    <w:basedOn w:val="Normal"/>
    <w:next w:val="Normal"/>
    <w:autoRedefine/>
    <w:uiPriority w:val="39"/>
    <w:pPr>
      <w:ind w:left="1600"/>
    </w:pPr>
    <w:rPr>
      <w:rFonts w:asciiTheme="minorHAnsi" w:hAnsiTheme="minorHAnsi" w:cstheme="minorHAnsi"/>
    </w:rPr>
  </w:style>
  <w:style w:type="paragraph" w:customStyle="1" w:styleId="Titlefigure">
    <w:name w:val="Title_figure"/>
    <w:basedOn w:val="Titletable"/>
    <w:next w:val="NormalNonumber"/>
    <w:rPr>
      <w:bCs w:val="0"/>
    </w:rPr>
  </w:style>
  <w:style w:type="paragraph" w:styleId="ekillerTablosu">
    <w:name w:val="table of figures"/>
    <w:basedOn w:val="Normal"/>
    <w:next w:val="Normal"/>
    <w:autoRedefine/>
    <w:uiPriority w:val="99"/>
    <w:pPr>
      <w:tabs>
        <w:tab w:val="right" w:leader="dot" w:pos="9350"/>
      </w:tabs>
      <w:spacing w:after="120"/>
      <w:ind w:left="540" w:hanging="567"/>
    </w:pPr>
  </w:style>
  <w:style w:type="paragraph" w:customStyle="1" w:styleId="CH1">
    <w:name w:val="CH1"/>
    <w:basedOn w:val="Normalpool"/>
    <w:next w:val="CH2"/>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pPr>
      <w:keepNext/>
      <w:keepLines/>
      <w:tabs>
        <w:tab w:val="right" w:pos="851"/>
      </w:tabs>
      <w:suppressAutoHyphens/>
      <w:spacing w:after="120"/>
      <w:ind w:left="1247" w:right="284" w:hanging="1247"/>
    </w:pPr>
    <w:rPr>
      <w:b/>
      <w:lang w:val="en-GB"/>
    </w:rPr>
  </w:style>
  <w:style w:type="table" w:customStyle="1" w:styleId="Footertable">
    <w:name w:val="Footer_table"/>
    <w:basedOn w:val="NormalTablo"/>
    <w:semiHidden/>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pPr>
      <w:tabs>
        <w:tab w:val="left" w:pos="4321"/>
        <w:tab w:val="right" w:pos="8641"/>
      </w:tabs>
      <w:spacing w:before="60" w:after="120"/>
    </w:pPr>
    <w:rPr>
      <w:b/>
      <w:sz w:val="18"/>
    </w:rPr>
  </w:style>
  <w:style w:type="paragraph" w:customStyle="1" w:styleId="Headerpool">
    <w:name w:val="Header_pool"/>
    <w:basedOn w:val="Normal"/>
    <w:next w:val="Normal"/>
    <w:semiHidden/>
    <w:pPr>
      <w:pBdr>
        <w:bottom w:val="single" w:sz="4" w:space="1" w:color="auto"/>
      </w:pBdr>
      <w:tabs>
        <w:tab w:val="center" w:pos="4536"/>
        <w:tab w:val="right" w:pos="9072"/>
      </w:tabs>
      <w:spacing w:after="120"/>
    </w:pPr>
    <w:rPr>
      <w:b/>
      <w:sz w:val="18"/>
    </w:rPr>
  </w:style>
  <w:style w:type="paragraph" w:customStyle="1" w:styleId="Normalpool">
    <w:name w:val="Normal_pool"/>
    <w:semiHidden/>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pPr>
      <w:tabs>
        <w:tab w:val="left" w:pos="4321"/>
        <w:tab w:val="right" w:pos="8641"/>
      </w:tabs>
      <w:spacing w:before="60" w:after="120"/>
    </w:pPr>
    <w:rPr>
      <w:b/>
      <w:sz w:val="18"/>
    </w:rPr>
  </w:style>
  <w:style w:type="paragraph" w:customStyle="1" w:styleId="Header-pool">
    <w:name w:val="Header-pool"/>
    <w:basedOn w:val="Normal-pool"/>
    <w:next w:val="Normal-pool"/>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pPr>
      <w:tabs>
        <w:tab w:val="left" w:pos="1247"/>
        <w:tab w:val="left" w:pos="1814"/>
        <w:tab w:val="left" w:pos="2381"/>
        <w:tab w:val="left" w:pos="2948"/>
        <w:tab w:val="left" w:pos="3515"/>
        <w:tab w:val="left" w:pos="4082"/>
      </w:tabs>
    </w:pPr>
    <w:rPr>
      <w:lang w:val="en-GB"/>
    </w:rPr>
  </w:style>
  <w:style w:type="character" w:styleId="DipnotBavurusu">
    <w:name w:val="footnote reference"/>
    <w:aliases w:val="16 Point,Superscript 6 Point,ftref,(Ref. de nota al pie),number,SUPERS,Footnote Reference Superscript,Ref,de nota al pie,註腳內容,de nota al pie + (Asian) MS Mincho,11 pt,Ref. de nota de rodapé1,Footnote Reference1,stylish,Footnote symbol"/>
    <w:link w:val="BVIfnrCharCharCharChar"/>
    <w:qFormat/>
    <w:rPr>
      <w:rFonts w:eastAsia="Times New Roman"/>
      <w:sz w:val="24"/>
      <w:szCs w:val="18"/>
      <w:vertAlign w:val="superscript"/>
    </w:rPr>
  </w:style>
  <w:style w:type="paragraph" w:styleId="DipnotMetni">
    <w:name w:val="footnote text"/>
    <w:aliases w:val="DNV-FT,Geneva 9,Font: Geneva 9,Boston 10,f,footnote3,Geneva,92,Font:,Boston,10,FOOTNOTES,fn,single space,Footnote Text Rail EIS,ft,Footnotes,Footnote ak,fn cafc,Footnotes Char Char,Footnote Text Char Char,fn Char Char,footnote text,93"/>
    <w:basedOn w:val="Normalpool"/>
    <w:link w:val="DipnotMetniChar"/>
    <w:qFormat/>
    <w:pPr>
      <w:spacing w:before="20" w:after="40"/>
      <w:ind w:left="1247"/>
    </w:pPr>
    <w:rPr>
      <w:sz w:val="18"/>
    </w:rPr>
  </w:style>
  <w:style w:type="character" w:customStyle="1" w:styleId="AltBilgiChar">
    <w:name w:val="Alt Bilgi Char"/>
    <w:link w:val="AltBilgi"/>
    <w:uiPriority w:val="99"/>
    <w:locked/>
    <w:rPr>
      <w:rFonts w:eastAsia="Times New Roman"/>
      <w:sz w:val="18"/>
      <w:szCs w:val="24"/>
      <w:lang w:val="en-GB" w:eastAsia="x-none"/>
    </w:rPr>
  </w:style>
  <w:style w:type="character" w:customStyle="1" w:styleId="stBilgiChar">
    <w:name w:val="Üst Bilgi Char"/>
    <w:link w:val="stBilgi"/>
    <w:uiPriority w:val="99"/>
    <w:locked/>
    <w:rPr>
      <w:b/>
      <w:sz w:val="18"/>
      <w:lang w:val="fr-FR" w:eastAsia="en-US" w:bidi="ar-SA"/>
    </w:rPr>
  </w:style>
  <w:style w:type="character" w:customStyle="1" w:styleId="footnote">
    <w:name w:val="footnote"/>
    <w:aliases w:val="reference1"/>
    <w:semiHidden/>
    <w:rPr>
      <w:rFonts w:ascii="Times New Roman" w:hAnsi="Times New Roman" w:cs="Times New Roman"/>
      <w:color w:val="auto"/>
      <w:sz w:val="18"/>
      <w:szCs w:val="18"/>
      <w:vertAlign w:val="superscript"/>
    </w:rPr>
  </w:style>
  <w:style w:type="paragraph" w:customStyle="1" w:styleId="footnote1">
    <w:name w:val="footnote1"/>
    <w:aliases w:val="text"/>
    <w:basedOn w:val="Normal-pool"/>
    <w:link w:val="Footnote0"/>
    <w:semiHidden/>
    <w:pPr>
      <w:tabs>
        <w:tab w:val="clear" w:pos="4082"/>
      </w:tabs>
      <w:spacing w:before="20" w:after="40"/>
      <w:ind w:left="1247"/>
    </w:pPr>
    <w:rPr>
      <w:sz w:val="18"/>
      <w:szCs w:val="18"/>
    </w:rPr>
  </w:style>
  <w:style w:type="character" w:customStyle="1" w:styleId="Footnote0">
    <w:name w:val="Footnote"/>
    <w:aliases w:val="Text2,Char4"/>
    <w:link w:val="footnote1"/>
    <w:semiHidden/>
    <w:locked/>
    <w:rPr>
      <w:sz w:val="18"/>
      <w:szCs w:val="18"/>
      <w:lang w:val="en-GB" w:eastAsia="en-US" w:bidi="ar-SA"/>
    </w:rPr>
  </w:style>
  <w:style w:type="character" w:customStyle="1" w:styleId="DipnotMetniChar">
    <w:name w:val="Dipnot Metni Char"/>
    <w:aliases w:val="DNV-FT Char,Geneva 9 Char,Font: Geneva 9 Char,Boston 10 Char,f Char,footnote3 Char,Geneva Char,92 Char,Font: Char,Boston Char,10 Char,FOOTNOTES Char,fn Char,single space Char,Footnote Text Rail EIS Char,ft Char,Footnotes Char,93 Char"/>
    <w:link w:val="DipnotMetni"/>
    <w:locked/>
    <w:rPr>
      <w:sz w:val="18"/>
      <w:lang w:val="fr-FR" w:eastAsia="en-US"/>
    </w:rPr>
  </w:style>
  <w:style w:type="table" w:customStyle="1" w:styleId="AATable">
    <w:name w:val="AA_Table"/>
    <w:basedOn w:val="NormalTablo"/>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link w:val="AATitleChar"/>
    <w:pPr>
      <w:keepNext/>
      <w:keepLines/>
      <w:suppressAutoHyphens/>
      <w:ind w:right="5103"/>
    </w:pPr>
    <w:rPr>
      <w:b/>
      <w:lang w:val="en-GB"/>
    </w:rPr>
  </w:style>
  <w:style w:type="paragraph" w:customStyle="1" w:styleId="AATitle2">
    <w:name w:val="AA_Title2"/>
    <w:basedOn w:val="AATitle"/>
    <w:qFormat/>
    <w:pPr>
      <w:tabs>
        <w:tab w:val="clear" w:pos="4082"/>
      </w:tabs>
      <w:spacing w:before="120" w:after="120"/>
      <w:ind w:right="4536"/>
    </w:pPr>
  </w:style>
  <w:style w:type="paragraph" w:customStyle="1" w:styleId="BBTitle">
    <w:name w:val="BB_Title"/>
    <w:basedOn w:val="Normalpool"/>
    <w:pPr>
      <w:keepNext/>
      <w:keepLines/>
      <w:suppressAutoHyphens/>
      <w:spacing w:before="320" w:after="240"/>
      <w:ind w:left="1247" w:right="567"/>
    </w:pPr>
    <w:rPr>
      <w:b/>
      <w:sz w:val="28"/>
      <w:szCs w:val="28"/>
      <w:lang w:val="en-GB"/>
    </w:rPr>
  </w:style>
  <w:style w:type="paragraph" w:styleId="AltBilgi">
    <w:name w:val="footer"/>
    <w:basedOn w:val="Normal"/>
    <w:link w:val="AltBilgiChar"/>
    <w:uiPriority w:val="99"/>
    <w:pPr>
      <w:numPr>
        <w:numId w:val="5"/>
      </w:numPr>
      <w:tabs>
        <w:tab w:val="center" w:pos="4320"/>
        <w:tab w:val="right" w:pos="8640"/>
      </w:tabs>
      <w:spacing w:before="60" w:after="120"/>
    </w:pPr>
    <w:rPr>
      <w:sz w:val="18"/>
      <w:lang w:eastAsia="x-none"/>
    </w:rPr>
  </w:style>
  <w:style w:type="paragraph" w:styleId="stBilgi">
    <w:name w:val="header"/>
    <w:basedOn w:val="Normal"/>
    <w:link w:val="stBilgiChar"/>
    <w:uiPriority w:val="99"/>
    <w:pPr>
      <w:pBdr>
        <w:bottom w:val="single" w:sz="4" w:space="1" w:color="auto"/>
      </w:pBdr>
      <w:tabs>
        <w:tab w:val="center" w:pos="4536"/>
        <w:tab w:val="right" w:pos="9072"/>
      </w:tabs>
      <w:spacing w:after="120"/>
    </w:pPr>
    <w:rPr>
      <w:b/>
      <w:sz w:val="18"/>
      <w:lang w:val="fr-FR"/>
    </w:rPr>
  </w:style>
  <w:style w:type="character" w:styleId="Kpr">
    <w:name w:val="Hyperlink"/>
    <w:uiPriority w:val="99"/>
    <w:rPr>
      <w:rFonts w:ascii="Times New Roman" w:hAnsi="Times New Roman"/>
      <w:color w:val="auto"/>
      <w:sz w:val="20"/>
      <w:szCs w:val="20"/>
      <w:u w:val="none"/>
      <w:lang w:val="fr-FR"/>
    </w:rPr>
  </w:style>
  <w:style w:type="numbering" w:customStyle="1" w:styleId="Normallist">
    <w:name w:val="Normal_list"/>
    <w:basedOn w:val="ListeYok"/>
    <w:pPr>
      <w:numPr>
        <w:numId w:val="1"/>
      </w:numPr>
    </w:pPr>
  </w:style>
  <w:style w:type="paragraph" w:customStyle="1" w:styleId="NormalNonumber">
    <w:name w:val="Normal_No_number"/>
    <w:basedOn w:val="Normalpool"/>
    <w:link w:val="NormalNonumberChar"/>
    <w:pPr>
      <w:spacing w:after="120"/>
      <w:ind w:left="1247"/>
    </w:pPr>
    <w:rPr>
      <w:lang w:val="en-GB"/>
    </w:rPr>
  </w:style>
  <w:style w:type="paragraph" w:customStyle="1" w:styleId="Normalnumber">
    <w:name w:val="Normal_number"/>
    <w:basedOn w:val="Normalpool"/>
    <w:link w:val="NormalnumberChar"/>
    <w:pPr>
      <w:numPr>
        <w:numId w:val="4"/>
      </w:numPr>
      <w:tabs>
        <w:tab w:val="clear" w:pos="1814"/>
        <w:tab w:val="clear" w:pos="2381"/>
        <w:tab w:val="clear" w:pos="2948"/>
        <w:tab w:val="clear" w:pos="3515"/>
        <w:tab w:val="clear" w:pos="4082"/>
        <w:tab w:val="left" w:pos="624"/>
        <w:tab w:val="left" w:pos="1871"/>
        <w:tab w:val="left" w:pos="2495"/>
        <w:tab w:val="left" w:pos="3119"/>
      </w:tabs>
      <w:spacing w:after="120"/>
    </w:pPr>
    <w:rPr>
      <w:lang w:val="en-GB"/>
    </w:rPr>
  </w:style>
  <w:style w:type="paragraph" w:customStyle="1" w:styleId="Titletable">
    <w:name w:val="Title_table"/>
    <w:basedOn w:val="Normalpool"/>
    <w:pPr>
      <w:keepNext/>
      <w:keepLines/>
      <w:suppressAutoHyphens/>
      <w:spacing w:after="60"/>
      <w:ind w:left="1247"/>
    </w:pPr>
    <w:rPr>
      <w:b/>
      <w:bCs/>
      <w:lang w:val="en-GB"/>
    </w:rPr>
  </w:style>
  <w:style w:type="paragraph" w:styleId="T1">
    <w:name w:val="toc 1"/>
    <w:basedOn w:val="Normalpool"/>
    <w:next w:val="Normalpool"/>
    <w:uiPriority w:val="39"/>
    <w:qFormat/>
    <w:pPr>
      <w:tabs>
        <w:tab w:val="clear" w:pos="1247"/>
        <w:tab w:val="clear" w:pos="1814"/>
        <w:tab w:val="clear" w:pos="2381"/>
        <w:tab w:val="clear" w:pos="2948"/>
        <w:tab w:val="clear" w:pos="3515"/>
        <w:tab w:val="clear" w:pos="4082"/>
      </w:tabs>
      <w:spacing w:before="120"/>
    </w:pPr>
    <w:rPr>
      <w:rFonts w:asciiTheme="minorHAnsi" w:hAnsiTheme="minorHAnsi" w:cstheme="minorHAnsi"/>
      <w:b/>
      <w:bCs/>
      <w:i/>
      <w:iCs/>
      <w:sz w:val="24"/>
      <w:szCs w:val="24"/>
      <w:lang w:val="en-GB"/>
    </w:rPr>
  </w:style>
  <w:style w:type="paragraph" w:styleId="T2">
    <w:name w:val="toc 2"/>
    <w:basedOn w:val="Normalpool"/>
    <w:next w:val="Normalpool"/>
    <w:uiPriority w:val="39"/>
    <w:qFormat/>
    <w:pPr>
      <w:tabs>
        <w:tab w:val="clear" w:pos="1247"/>
        <w:tab w:val="clear" w:pos="1814"/>
        <w:tab w:val="clear" w:pos="2381"/>
        <w:tab w:val="clear" w:pos="2948"/>
        <w:tab w:val="clear" w:pos="3515"/>
        <w:tab w:val="clear" w:pos="4082"/>
      </w:tabs>
      <w:spacing w:before="120"/>
      <w:ind w:left="200"/>
    </w:pPr>
    <w:rPr>
      <w:rFonts w:asciiTheme="minorHAnsi" w:hAnsiTheme="minorHAnsi" w:cstheme="minorHAnsi"/>
      <w:b/>
      <w:bCs/>
      <w:sz w:val="22"/>
      <w:szCs w:val="22"/>
      <w:lang w:val="en-GB"/>
    </w:rPr>
  </w:style>
  <w:style w:type="paragraph" w:styleId="T3">
    <w:name w:val="toc 3"/>
    <w:basedOn w:val="Normalpool"/>
    <w:next w:val="Normalpool"/>
    <w:uiPriority w:val="39"/>
    <w:qFormat/>
    <w:pPr>
      <w:tabs>
        <w:tab w:val="clear" w:pos="1247"/>
        <w:tab w:val="clear" w:pos="1814"/>
        <w:tab w:val="clear" w:pos="2381"/>
        <w:tab w:val="clear" w:pos="2948"/>
        <w:tab w:val="clear" w:pos="3515"/>
        <w:tab w:val="clear" w:pos="4082"/>
      </w:tabs>
      <w:ind w:left="400"/>
    </w:pPr>
    <w:rPr>
      <w:rFonts w:asciiTheme="minorHAnsi" w:hAnsiTheme="minorHAnsi" w:cstheme="minorHAnsi"/>
      <w:lang w:val="en-GB"/>
    </w:rPr>
  </w:style>
  <w:style w:type="paragraph" w:styleId="T4">
    <w:name w:val="toc 4"/>
    <w:basedOn w:val="Normalpool"/>
    <w:next w:val="Normalpool"/>
    <w:uiPriority w:val="39"/>
    <w:pPr>
      <w:tabs>
        <w:tab w:val="clear" w:pos="1247"/>
        <w:tab w:val="clear" w:pos="1814"/>
        <w:tab w:val="clear" w:pos="2381"/>
        <w:tab w:val="clear" w:pos="2948"/>
        <w:tab w:val="clear" w:pos="3515"/>
        <w:tab w:val="clear" w:pos="4082"/>
      </w:tabs>
      <w:ind w:left="600"/>
    </w:pPr>
    <w:rPr>
      <w:rFonts w:asciiTheme="minorHAnsi" w:hAnsiTheme="minorHAnsi" w:cstheme="minorHAnsi"/>
      <w:lang w:val="en-GB"/>
    </w:rPr>
  </w:style>
  <w:style w:type="paragraph" w:styleId="T5">
    <w:name w:val="toc 5"/>
    <w:basedOn w:val="Normal"/>
    <w:next w:val="Normal"/>
    <w:autoRedefine/>
    <w:uiPriority w:val="39"/>
    <w:pPr>
      <w:ind w:left="800"/>
    </w:pPr>
    <w:rPr>
      <w:rFonts w:asciiTheme="minorHAnsi" w:hAnsiTheme="minorHAnsi" w:cstheme="minorHAnsi"/>
    </w:rPr>
  </w:style>
  <w:style w:type="paragraph" w:customStyle="1" w:styleId="ZZAnxheader">
    <w:name w:val="ZZ_Anx_header"/>
    <w:basedOn w:val="Normalpool"/>
    <w:link w:val="ZZAnxheaderChar"/>
    <w:rPr>
      <w:b/>
      <w:bCs/>
      <w:sz w:val="28"/>
      <w:szCs w:val="22"/>
      <w:lang w:val="en-GB"/>
    </w:rPr>
  </w:style>
  <w:style w:type="paragraph" w:customStyle="1" w:styleId="ZZAnxtitle">
    <w:name w:val="ZZ_Anx_title"/>
    <w:basedOn w:val="Normalpool"/>
    <w:pPr>
      <w:spacing w:before="360" w:after="120"/>
      <w:ind w:left="1247"/>
    </w:pPr>
    <w:rPr>
      <w:b/>
      <w:bCs/>
      <w:sz w:val="28"/>
      <w:szCs w:val="26"/>
      <w:lang w:val="en-GB"/>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rPr>
      <w:lang w:val="en-GB"/>
    </w:rPr>
  </w:style>
  <w:style w:type="paragraph" w:styleId="BalonMetni">
    <w:name w:val="Balloon Text"/>
    <w:basedOn w:val="Normal"/>
    <w:link w:val="BalonMetniChar"/>
    <w:uiPriority w:val="99"/>
    <w:rPr>
      <w:rFonts w:ascii="Tahoma" w:hAnsi="Tahoma"/>
      <w:sz w:val="16"/>
      <w:szCs w:val="16"/>
      <w:lang w:eastAsia="x-none"/>
    </w:rPr>
  </w:style>
  <w:style w:type="character" w:customStyle="1" w:styleId="BalonMetniChar">
    <w:name w:val="Balon Metni Char"/>
    <w:link w:val="BalonMetni"/>
    <w:uiPriority w:val="99"/>
    <w:rPr>
      <w:rFonts w:ascii="Tahoma" w:hAnsi="Tahoma" w:cs="Tahoma"/>
      <w:sz w:val="16"/>
      <w:szCs w:val="16"/>
      <w:lang w:val="en-GB"/>
    </w:rPr>
  </w:style>
  <w:style w:type="character" w:customStyle="1" w:styleId="NormalnumberChar">
    <w:name w:val="Normal_number Char"/>
    <w:link w:val="Normalnumber"/>
    <w:rPr>
      <w:lang w:val="en-GB"/>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DipnotBavurusu"/>
    <w:pPr>
      <w:spacing w:before="120" w:after="160" w:line="240" w:lineRule="exact"/>
    </w:pPr>
    <w:rPr>
      <w:szCs w:val="18"/>
      <w:vertAlign w:val="superscript"/>
    </w:rPr>
  </w:style>
  <w:style w:type="character" w:customStyle="1" w:styleId="Normal-poolChar">
    <w:name w:val="Normal-pool Char"/>
    <w:link w:val="Normal-pool"/>
    <w:rPr>
      <w:lang w:val="en-GB"/>
    </w:rPr>
  </w:style>
  <w:style w:type="character" w:customStyle="1" w:styleId="Balk2Char">
    <w:name w:val="Başlık 2 Char"/>
    <w:aliases w:val="h2 Char,A.B.C. Char"/>
    <w:link w:val="Balk2"/>
    <w:uiPriority w:val="9"/>
    <w:locked/>
    <w:rPr>
      <w:rFonts w:eastAsia="Times New Roman"/>
      <w:b/>
      <w:sz w:val="24"/>
      <w:szCs w:val="24"/>
    </w:rPr>
  </w:style>
  <w:style w:type="character" w:customStyle="1" w:styleId="Balk3Char">
    <w:name w:val="Başlık 3 Char"/>
    <w:aliases w:val="h3 Char,1.2.3. Char"/>
    <w:link w:val="Balk3"/>
    <w:uiPriority w:val="9"/>
    <w:locked/>
    <w:rPr>
      <w:b/>
      <w:lang w:val="en-GB"/>
    </w:rPr>
  </w:style>
  <w:style w:type="paragraph" w:styleId="KonuBal">
    <w:name w:val="Title"/>
    <w:basedOn w:val="Normal"/>
    <w:link w:val="KonuBalChar"/>
    <w:autoRedefine/>
    <w:qFormat/>
    <w:pPr>
      <w:spacing w:before="360" w:after="240"/>
      <w:ind w:left="1247" w:right="567"/>
      <w:outlineLvl w:val="0"/>
    </w:pPr>
    <w:rPr>
      <w:rFonts w:ascii="Cambria" w:hAnsi="Cambria"/>
      <w:b/>
      <w:bCs/>
      <w:kern w:val="28"/>
      <w:sz w:val="32"/>
      <w:szCs w:val="32"/>
    </w:rPr>
  </w:style>
  <w:style w:type="character" w:customStyle="1" w:styleId="KonuBalChar">
    <w:name w:val="Konu Başlığı Char"/>
    <w:link w:val="KonuBal"/>
    <w:rPr>
      <w:rFonts w:ascii="Cambria" w:eastAsia="SimSun" w:hAnsi="Cambria"/>
      <w:b/>
      <w:bCs/>
      <w:kern w:val="28"/>
      <w:sz w:val="32"/>
      <w:szCs w:val="32"/>
      <w:lang w:val="en-GB"/>
    </w:rPr>
  </w:style>
  <w:style w:type="paragraph" w:styleId="ResimYazs">
    <w:name w:val="caption"/>
    <w:basedOn w:val="Normal"/>
    <w:next w:val="Normal"/>
    <w:uiPriority w:val="35"/>
    <w:qFormat/>
    <w:pPr>
      <w:widowControl w:val="0"/>
    </w:pPr>
    <w:rPr>
      <w:sz w:val="20"/>
    </w:rPr>
  </w:style>
  <w:style w:type="paragraph" w:customStyle="1" w:styleId="Decisionparagraphs">
    <w:name w:val="Decision paragraphs"/>
    <w:basedOn w:val="Normal"/>
    <w:pPr>
      <w:keepNext/>
      <w:tabs>
        <w:tab w:val="left" w:pos="624"/>
      </w:tabs>
      <w:spacing w:after="120"/>
      <w:ind w:left="1247" w:firstLine="624"/>
    </w:pPr>
  </w:style>
  <w:style w:type="paragraph" w:customStyle="1" w:styleId="CharCharCharCharCharCharCharCharChar">
    <w:name w:val="Char Char Char Char Char Char Char Char Char"/>
    <w:basedOn w:val="Normal"/>
    <w:rPr>
      <w:lang w:val="pl-PL" w:eastAsia="pl-PL"/>
    </w:rPr>
  </w:style>
  <w:style w:type="paragraph" w:customStyle="1" w:styleId="Subtitle1">
    <w:name w:val="Subtitle1"/>
    <w:basedOn w:val="Balk2"/>
  </w:style>
  <w:style w:type="character" w:styleId="AklamaBavurusu">
    <w:name w:val="annotation reference"/>
    <w:uiPriority w:val="99"/>
    <w:rPr>
      <w:rFonts w:cs="Times New Roman"/>
      <w:sz w:val="16"/>
      <w:szCs w:val="16"/>
    </w:rPr>
  </w:style>
  <w:style w:type="paragraph" w:styleId="AklamaMetni">
    <w:name w:val="annotation text"/>
    <w:basedOn w:val="Normal"/>
    <w:link w:val="AklamaMetniChar"/>
    <w:uiPriority w:val="99"/>
    <w:rPr>
      <w:lang w:eastAsia="x-none"/>
    </w:rPr>
  </w:style>
  <w:style w:type="character" w:customStyle="1" w:styleId="AklamaMetniChar">
    <w:name w:val="Açıklama Metni Char"/>
    <w:link w:val="AklamaMetni"/>
    <w:uiPriority w:val="99"/>
    <w:rPr>
      <w:lang w:val="en-GB" w:eastAsia="x-none"/>
    </w:rPr>
  </w:style>
  <w:style w:type="paragraph" w:styleId="AklamaKonusu">
    <w:name w:val="annotation subject"/>
    <w:basedOn w:val="AklamaMetni"/>
    <w:next w:val="AklamaMetni"/>
    <w:link w:val="AklamaKonusuChar"/>
    <w:uiPriority w:val="99"/>
    <w:semiHidden/>
    <w:rPr>
      <w:b/>
      <w:bCs/>
    </w:rPr>
  </w:style>
  <w:style w:type="character" w:customStyle="1" w:styleId="AklamaKonusuChar">
    <w:name w:val="Açıklama Konusu Char"/>
    <w:link w:val="AklamaKonusu"/>
    <w:uiPriority w:val="99"/>
    <w:semiHidden/>
    <w:rPr>
      <w:b/>
      <w:bCs/>
      <w:lang w:val="en-GB" w:eastAsia="x-none"/>
    </w:rPr>
  </w:style>
  <w:style w:type="paragraph" w:customStyle="1" w:styleId="HCh">
    <w:name w:val="_ H _Ch"/>
    <w:basedOn w:val="Normal"/>
    <w:next w:val="Normal"/>
    <w:pPr>
      <w:keepNext/>
      <w:keepLines/>
      <w:suppressAutoHyphens/>
      <w:spacing w:line="300" w:lineRule="exact"/>
      <w:outlineLvl w:val="0"/>
    </w:pPr>
    <w:rPr>
      <w:b/>
      <w:bCs/>
      <w:spacing w:val="-2"/>
      <w:w w:val="103"/>
      <w:kern w:val="14"/>
      <w:sz w:val="28"/>
      <w:szCs w:val="28"/>
    </w:rPr>
  </w:style>
  <w:style w:type="character" w:styleId="zlenenKpr">
    <w:name w:val="FollowedHyperlink"/>
    <w:uiPriority w:val="99"/>
    <w:rPr>
      <w:rFonts w:cs="Times New Roman"/>
      <w:color w:val="800080"/>
      <w:u w:val="single"/>
    </w:rPr>
  </w:style>
  <w:style w:type="paragraph" w:styleId="ListeParagraf">
    <w:name w:val="List Paragraph"/>
    <w:aliases w:val="Paragraph,Paragraphe de liste PBLH,Normal bullet 2,Bullet list,Figure_name,Equipment,Numbered Indented Text,lp1,List Paragraph11,List Paragraph Char Char Char,List Paragraph Char Char,Citation List,Heading,Bullets,WB Para"/>
    <w:basedOn w:val="Normal"/>
    <w:link w:val="ListeParagrafChar"/>
    <w:uiPriority w:val="34"/>
    <w:qFormat/>
    <w:pPr>
      <w:ind w:left="720"/>
    </w:pPr>
    <w:rPr>
      <w:sz w:val="20"/>
    </w:rPr>
  </w:style>
  <w:style w:type="paragraph" w:styleId="BelgeBalantlar">
    <w:name w:val="Document Map"/>
    <w:basedOn w:val="Normal"/>
    <w:link w:val="BelgeBalantlarChar"/>
    <w:semiHidden/>
    <w:pPr>
      <w:shd w:val="clear" w:color="auto" w:fill="000080"/>
    </w:pPr>
    <w:rPr>
      <w:sz w:val="2"/>
    </w:rPr>
  </w:style>
  <w:style w:type="character" w:customStyle="1" w:styleId="BelgeBalantlarChar">
    <w:name w:val="Belge Bağlantıları Char"/>
    <w:link w:val="BelgeBalantlar"/>
    <w:semiHidden/>
    <w:rPr>
      <w:rFonts w:eastAsia="Times New Roman"/>
      <w:sz w:val="2"/>
      <w:szCs w:val="24"/>
      <w:shd w:val="clear" w:color="auto" w:fill="000080"/>
    </w:rPr>
  </w:style>
  <w:style w:type="paragraph" w:styleId="NormalGirinti">
    <w:name w:val="Normal Indent"/>
    <w:basedOn w:val="Normal"/>
    <w:uiPriority w:val="99"/>
    <w:semiHidden/>
    <w:pPr>
      <w:ind w:left="1247"/>
    </w:pPr>
  </w:style>
  <w:style w:type="paragraph" w:customStyle="1" w:styleId="ColorfulList-Accent11">
    <w:name w:val="Colorful List - Accent 11"/>
    <w:basedOn w:val="Normal"/>
    <w:uiPriority w:val="34"/>
    <w:qFormat/>
    <w:pPr>
      <w:ind w:left="720"/>
    </w:pPr>
  </w:style>
  <w:style w:type="character" w:customStyle="1" w:styleId="CH2Char">
    <w:name w:val="CH2 Char"/>
    <w:link w:val="CH2"/>
    <w:rPr>
      <w:b/>
      <w:sz w:val="24"/>
      <w:szCs w:val="24"/>
      <w:lang w:val="en-GB"/>
    </w:rPr>
  </w:style>
  <w:style w:type="character" w:customStyle="1" w:styleId="AATitleChar">
    <w:name w:val="AA_Title Char"/>
    <w:link w:val="AATitle"/>
    <w:rPr>
      <w:b/>
      <w:lang w:val="en-GB"/>
    </w:rPr>
  </w:style>
  <w:style w:type="character" w:customStyle="1" w:styleId="Balk1Char">
    <w:name w:val="Başlık 1 Char"/>
    <w:link w:val="Balk1"/>
    <w:uiPriority w:val="9"/>
    <w:rPr>
      <w:b/>
      <w:sz w:val="28"/>
      <w:lang w:val="en-GB"/>
    </w:rPr>
  </w:style>
  <w:style w:type="character" w:customStyle="1" w:styleId="Balk4Char">
    <w:name w:val="Başlık 4 Char"/>
    <w:aliases w:val="h4 Char,Level III for #'s Char"/>
    <w:link w:val="Balk4"/>
    <w:uiPriority w:val="9"/>
    <w:rPr>
      <w:rFonts w:eastAsia="Times New Roman"/>
      <w:b/>
      <w:sz w:val="24"/>
      <w:szCs w:val="24"/>
      <w:lang w:val="en-GB"/>
    </w:rPr>
  </w:style>
  <w:style w:type="character" w:customStyle="1" w:styleId="Balk5Char">
    <w:name w:val="Başlık 5 Char"/>
    <w:link w:val="Balk5"/>
    <w:rPr>
      <w:rFonts w:ascii="Univers" w:eastAsia="Times New Roman" w:hAnsi="Univers"/>
      <w:b/>
      <w:sz w:val="24"/>
      <w:szCs w:val="24"/>
    </w:rPr>
  </w:style>
  <w:style w:type="character" w:customStyle="1" w:styleId="Balk6Char">
    <w:name w:val="Başlık 6 Char"/>
    <w:link w:val="Balk6"/>
    <w:rPr>
      <w:rFonts w:eastAsia="Times New Roman"/>
      <w:b/>
      <w:bCs/>
      <w:sz w:val="24"/>
      <w:szCs w:val="24"/>
    </w:rPr>
  </w:style>
  <w:style w:type="character" w:customStyle="1" w:styleId="Balk7Char">
    <w:name w:val="Başlık 7 Char"/>
    <w:link w:val="Balk7"/>
    <w:rPr>
      <w:snapToGrid w:val="0"/>
      <w:u w:val="single"/>
    </w:rPr>
  </w:style>
  <w:style w:type="character" w:customStyle="1" w:styleId="Balk8Char">
    <w:name w:val="Başlık 8 Char"/>
    <w:link w:val="Balk8"/>
    <w:rPr>
      <w:rFonts w:eastAsia="Times New Roman"/>
      <w:snapToGrid w:val="0"/>
      <w:sz w:val="24"/>
      <w:szCs w:val="24"/>
      <w:u w:val="single"/>
      <w:lang w:val="en-GB"/>
    </w:rPr>
  </w:style>
  <w:style w:type="character" w:customStyle="1" w:styleId="Balk9Char">
    <w:name w:val="Başlık 9 Char"/>
    <w:link w:val="Balk9"/>
    <w:rPr>
      <w:rFonts w:eastAsia="Times New Roman"/>
      <w:snapToGrid w:val="0"/>
      <w:sz w:val="24"/>
      <w:szCs w:val="24"/>
      <w:u w:val="single"/>
      <w:lang w:val="en-GB"/>
    </w:rPr>
  </w:style>
  <w:style w:type="paragraph" w:styleId="GvdeMetniGirintisi">
    <w:name w:val="Body Text Indent"/>
    <w:basedOn w:val="Normal"/>
    <w:link w:val="GvdeMetniGirintisiChar"/>
    <w:uiPriority w:val="99"/>
    <w:pPr>
      <w:ind w:left="1440" w:hanging="1440"/>
    </w:pPr>
    <w:rPr>
      <w:color w:val="000000"/>
      <w:lang w:val="en-CA"/>
    </w:rPr>
  </w:style>
  <w:style w:type="character" w:customStyle="1" w:styleId="GvdeMetniGirintisiChar">
    <w:name w:val="Gövde Metni Girintisi Char"/>
    <w:link w:val="GvdeMetniGirintisi"/>
    <w:uiPriority w:val="99"/>
    <w:rPr>
      <w:rFonts w:eastAsia="Times New Roman"/>
      <w:color w:val="000000"/>
      <w:sz w:val="24"/>
      <w:szCs w:val="24"/>
      <w:lang w:val="en-CA"/>
    </w:rPr>
  </w:style>
  <w:style w:type="paragraph" w:styleId="GvdeMetniGirintisi2">
    <w:name w:val="Body Text Indent 2"/>
    <w:basedOn w:val="Normal"/>
    <w:link w:val="GvdeMetniGirintisi2Char"/>
    <w:pPr>
      <w:autoSpaceDE w:val="0"/>
      <w:autoSpaceDN w:val="0"/>
      <w:adjustRightInd w:val="0"/>
      <w:spacing w:after="120"/>
      <w:ind w:left="360"/>
    </w:pPr>
    <w:rPr>
      <w:i/>
      <w:color w:val="000000"/>
      <w:lang w:val="en-CA"/>
    </w:rPr>
  </w:style>
  <w:style w:type="character" w:customStyle="1" w:styleId="GvdeMetniGirintisi2Char">
    <w:name w:val="Gövde Metni Girintisi 2 Char"/>
    <w:link w:val="GvdeMetniGirintisi2"/>
    <w:rPr>
      <w:rFonts w:eastAsia="Times New Roman"/>
      <w:i/>
      <w:color w:val="000000"/>
      <w:sz w:val="24"/>
      <w:szCs w:val="24"/>
      <w:lang w:val="en-CA"/>
    </w:rPr>
  </w:style>
  <w:style w:type="paragraph" w:styleId="GvdeMetniGirintisi3">
    <w:name w:val="Body Text Indent 3"/>
    <w:basedOn w:val="Normal"/>
    <w:link w:val="GvdeMetniGirintisi3Char"/>
    <w:uiPriority w:val="99"/>
    <w:pPr>
      <w:spacing w:after="120"/>
      <w:ind w:left="360"/>
    </w:pPr>
    <w:rPr>
      <w:color w:val="000000"/>
      <w:lang w:val="en-CA"/>
    </w:rPr>
  </w:style>
  <w:style w:type="character" w:customStyle="1" w:styleId="GvdeMetniGirintisi3Char">
    <w:name w:val="Gövde Metni Girintisi 3 Char"/>
    <w:link w:val="GvdeMetniGirintisi3"/>
    <w:uiPriority w:val="99"/>
    <w:rPr>
      <w:rFonts w:eastAsia="Times New Roman"/>
      <w:color w:val="000000"/>
      <w:sz w:val="24"/>
      <w:szCs w:val="24"/>
      <w:lang w:val="en-CA"/>
    </w:rPr>
  </w:style>
  <w:style w:type="paragraph" w:customStyle="1" w:styleId="Bullet-1stlevel">
    <w:name w:val="Bullet - 1st level"/>
    <w:basedOn w:val="Normal"/>
    <w:pPr>
      <w:tabs>
        <w:tab w:val="num" w:pos="2160"/>
        <w:tab w:val="left" w:pos="2880"/>
        <w:tab w:val="left" w:pos="3600"/>
        <w:tab w:val="left" w:pos="4320"/>
        <w:tab w:val="left" w:pos="5040"/>
        <w:tab w:val="left" w:pos="5760"/>
        <w:tab w:val="left" w:pos="6480"/>
      </w:tabs>
      <w:overflowPunct w:val="0"/>
      <w:autoSpaceDE w:val="0"/>
      <w:autoSpaceDN w:val="0"/>
      <w:adjustRightInd w:val="0"/>
      <w:spacing w:before="120" w:after="120" w:line="264" w:lineRule="auto"/>
      <w:ind w:left="2160" w:hanging="720"/>
      <w:jc w:val="both"/>
      <w:textAlignment w:val="baseline"/>
    </w:pPr>
    <w:rPr>
      <w:rFonts w:ascii="Arial" w:hAnsi="Arial"/>
      <w:sz w:val="23"/>
    </w:rPr>
  </w:style>
  <w:style w:type="paragraph" w:customStyle="1" w:styleId="Style1">
    <w:name w:val="Style1"/>
    <w:basedOn w:val="Normal"/>
    <w:link w:val="Style1Car"/>
    <w:pPr>
      <w:numPr>
        <w:numId w:val="7"/>
      </w:numPr>
    </w:pPr>
    <w:rPr>
      <w:lang w:val="en-CA"/>
    </w:rPr>
  </w:style>
  <w:style w:type="paragraph" w:customStyle="1" w:styleId="Bullet-1stLevelMarge">
    <w:name w:val="Bullet - 1st Level Marge"/>
    <w:basedOn w:val="Normal"/>
    <w:pPr>
      <w:numPr>
        <w:numId w:val="8"/>
      </w:numPr>
      <w:overflowPunct w:val="0"/>
      <w:autoSpaceDE w:val="0"/>
      <w:autoSpaceDN w:val="0"/>
      <w:adjustRightInd w:val="0"/>
      <w:textAlignment w:val="baseline"/>
    </w:pPr>
    <w:rPr>
      <w:rFonts w:ascii="Arial" w:hAnsi="Arial"/>
      <w:sz w:val="23"/>
    </w:rPr>
  </w:style>
  <w:style w:type="paragraph" w:customStyle="1" w:styleId="MargeBulletNormalText">
    <w:name w:val="Marge Bullet Normal Text"/>
    <w:basedOn w:val="Normal"/>
    <w:pPr>
      <w:numPr>
        <w:numId w:val="9"/>
      </w:numPr>
      <w:overflowPunct w:val="0"/>
      <w:autoSpaceDE w:val="0"/>
      <w:autoSpaceDN w:val="0"/>
      <w:adjustRightInd w:val="0"/>
      <w:textAlignment w:val="baseline"/>
    </w:pPr>
    <w:rPr>
      <w:rFonts w:ascii="Arial" w:hAnsi="Arial"/>
      <w:sz w:val="23"/>
    </w:rPr>
  </w:style>
  <w:style w:type="paragraph" w:customStyle="1" w:styleId="TechnicalNoteBullet1">
    <w:name w:val="Technical Note Bullet 1"/>
    <w:basedOn w:val="Normal"/>
    <w:pPr>
      <w:numPr>
        <w:numId w:val="10"/>
      </w:numPr>
      <w:tabs>
        <w:tab w:val="decimal" w:pos="5040"/>
        <w:tab w:val="left" w:pos="5580"/>
      </w:tabs>
      <w:ind w:right="274"/>
      <w:jc w:val="both"/>
    </w:pPr>
    <w:rPr>
      <w:rFonts w:ascii="Arial" w:hAnsi="Arial" w:cs="Arial"/>
      <w:sz w:val="23"/>
    </w:rPr>
  </w:style>
  <w:style w:type="paragraph" w:customStyle="1" w:styleId="TechnicalNoteBullet2">
    <w:name w:val="Technical Note Bullet 2"/>
    <w:basedOn w:val="TechnicalNoteBullet1"/>
    <w:pPr>
      <w:numPr>
        <w:numId w:val="11"/>
      </w:numPr>
      <w:tabs>
        <w:tab w:val="clear" w:pos="1440"/>
        <w:tab w:val="num" w:pos="2160"/>
      </w:tabs>
      <w:ind w:left="2160" w:hanging="360"/>
    </w:pPr>
    <w:rPr>
      <w:lang w:val="en-CA"/>
    </w:rPr>
  </w:style>
  <w:style w:type="paragraph" w:customStyle="1" w:styleId="Paragraphesection2">
    <w:name w:val="Paragraphe section 2"/>
    <w:basedOn w:val="Normal"/>
    <w:pPr>
      <w:numPr>
        <w:ilvl w:val="1"/>
        <w:numId w:val="12"/>
      </w:numPr>
      <w:tabs>
        <w:tab w:val="clear" w:pos="2160"/>
        <w:tab w:val="num" w:pos="360"/>
        <w:tab w:val="left" w:pos="1440"/>
        <w:tab w:val="left" w:pos="2880"/>
        <w:tab w:val="left" w:pos="3600"/>
        <w:tab w:val="left" w:pos="4320"/>
        <w:tab w:val="left" w:pos="5040"/>
        <w:tab w:val="left" w:pos="5760"/>
        <w:tab w:val="left" w:pos="6480"/>
      </w:tabs>
      <w:overflowPunct w:val="0"/>
      <w:autoSpaceDE w:val="0"/>
      <w:autoSpaceDN w:val="0"/>
      <w:adjustRightInd w:val="0"/>
      <w:spacing w:before="120" w:after="120" w:line="264" w:lineRule="auto"/>
      <w:ind w:left="0" w:firstLine="0"/>
      <w:jc w:val="both"/>
      <w:textAlignment w:val="baseline"/>
    </w:pPr>
    <w:rPr>
      <w:rFonts w:ascii="Arial" w:hAnsi="Arial"/>
      <w:sz w:val="23"/>
      <w:lang w:val="en-CA"/>
    </w:rPr>
  </w:style>
  <w:style w:type="paragraph" w:customStyle="1" w:styleId="Text-Normal-Bold">
    <w:name w:val="Text-Normal-Bold"/>
    <w:basedOn w:val="Text-Normal"/>
    <w:next w:val="Text-Normal"/>
    <w:rPr>
      <w:b/>
    </w:rPr>
  </w:style>
  <w:style w:type="paragraph" w:customStyle="1" w:styleId="Text-Normal">
    <w:name w:val="Text-Normal"/>
    <w:basedOn w:val="Normal"/>
    <w:p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before="120" w:after="120" w:line="264" w:lineRule="auto"/>
      <w:ind w:left="1440"/>
      <w:jc w:val="both"/>
      <w:textAlignment w:val="baseline"/>
    </w:pPr>
    <w:rPr>
      <w:rFonts w:ascii="Arial" w:hAnsi="Arial"/>
      <w:sz w:val="23"/>
    </w:rPr>
  </w:style>
  <w:style w:type="paragraph" w:customStyle="1" w:styleId="Bullet1">
    <w:name w:val="Bullet1"/>
    <w:basedOn w:val="Normal"/>
    <w:pPr>
      <w:numPr>
        <w:numId w:val="18"/>
      </w:numPr>
    </w:pPr>
  </w:style>
  <w:style w:type="paragraph" w:styleId="ListeMaddemi2">
    <w:name w:val="List Bullet 2"/>
    <w:basedOn w:val="Normal"/>
    <w:autoRedefine/>
    <w:uiPriority w:val="99"/>
    <w:pPr>
      <w:widowControl w:val="0"/>
      <w:numPr>
        <w:numId w:val="6"/>
      </w:numPr>
      <w:tabs>
        <w:tab w:val="clear" w:pos="2160"/>
        <w:tab w:val="num" w:pos="1440"/>
      </w:tabs>
      <w:autoSpaceDE w:val="0"/>
      <w:autoSpaceDN w:val="0"/>
      <w:adjustRightInd w:val="0"/>
      <w:spacing w:after="60"/>
      <w:ind w:left="1440"/>
    </w:pPr>
    <w:rPr>
      <w:color w:val="000000"/>
      <w:sz w:val="22"/>
      <w:lang w:val="en-CA"/>
    </w:rPr>
  </w:style>
  <w:style w:type="paragraph" w:styleId="bekMetni">
    <w:name w:val="Block Text"/>
    <w:basedOn w:val="Normal"/>
    <w:uiPriority w:val="99"/>
    <w:pPr>
      <w:autoSpaceDE w:val="0"/>
      <w:autoSpaceDN w:val="0"/>
      <w:adjustRightInd w:val="0"/>
      <w:ind w:left="360" w:right="1442"/>
    </w:pPr>
    <w:rPr>
      <w:i/>
      <w:iCs/>
      <w:sz w:val="22"/>
    </w:rPr>
  </w:style>
  <w:style w:type="paragraph" w:styleId="NormalWeb">
    <w:name w:val="Normal (Web)"/>
    <w:basedOn w:val="Normal"/>
    <w:uiPriority w:val="99"/>
    <w:pPr>
      <w:shd w:val="clear" w:color="auto" w:fill="FFFFFF"/>
      <w:spacing w:before="150" w:after="3"/>
      <w:ind w:left="75" w:right="75"/>
    </w:pPr>
    <w:rPr>
      <w:rFonts w:ascii="Arial" w:hAnsi="Arial" w:cs="Arial"/>
      <w:color w:val="000000"/>
      <w:lang w:val="en-CA" w:eastAsia="en-CA"/>
    </w:rPr>
  </w:style>
  <w:style w:type="character" w:styleId="Gl">
    <w:name w:val="Strong"/>
    <w:qFormat/>
    <w:rPr>
      <w:b/>
      <w:bCs/>
    </w:rPr>
  </w:style>
  <w:style w:type="paragraph" w:styleId="GvdeMetni2">
    <w:name w:val="Body Text 2"/>
    <w:basedOn w:val="Normal"/>
    <w:link w:val="GvdeMetni2Char"/>
    <w:uiPriority w:val="99"/>
    <w:pPr>
      <w:spacing w:after="120" w:line="480" w:lineRule="auto"/>
    </w:pPr>
    <w:rPr>
      <w:color w:val="000000"/>
      <w:lang w:val="en-CA"/>
    </w:rPr>
  </w:style>
  <w:style w:type="character" w:customStyle="1" w:styleId="GvdeMetni2Char">
    <w:name w:val="Gövde Metni 2 Char"/>
    <w:link w:val="GvdeMetni2"/>
    <w:uiPriority w:val="99"/>
    <w:rPr>
      <w:rFonts w:eastAsia="Times New Roman"/>
      <w:color w:val="000000"/>
      <w:sz w:val="24"/>
      <w:szCs w:val="24"/>
      <w:lang w:val="en-CA"/>
    </w:rPr>
  </w:style>
  <w:style w:type="paragraph" w:customStyle="1" w:styleId="NormalUK">
    <w:name w:val="Normal (UK)"/>
    <w:pPr>
      <w:overflowPunct w:val="0"/>
      <w:autoSpaceDE w:val="0"/>
      <w:autoSpaceDN w:val="0"/>
      <w:adjustRightInd w:val="0"/>
      <w:spacing w:before="120" w:after="120" w:line="264" w:lineRule="auto"/>
      <w:jc w:val="both"/>
      <w:textAlignment w:val="baseline"/>
    </w:pPr>
    <w:rPr>
      <w:rFonts w:ascii="Arial" w:hAnsi="Arial"/>
      <w:noProof/>
      <w:sz w:val="23"/>
      <w:lang w:val="en-CA"/>
    </w:rPr>
  </w:style>
  <w:style w:type="paragraph" w:customStyle="1" w:styleId="Bullet10">
    <w:name w:val="Bullet 1"/>
    <w:basedOn w:val="Normal"/>
    <w:pPr>
      <w:widowControl w:val="0"/>
      <w:numPr>
        <w:numId w:val="13"/>
      </w:numPr>
      <w:spacing w:after="120"/>
    </w:pPr>
    <w:rPr>
      <w:sz w:val="22"/>
      <w:lang w:val="en-CA"/>
    </w:rPr>
  </w:style>
  <w:style w:type="paragraph" w:styleId="GvdeMetni">
    <w:name w:val="Body Text"/>
    <w:basedOn w:val="Normal"/>
    <w:link w:val="GvdeMetniChar"/>
    <w:uiPriority w:val="1"/>
    <w:qFormat/>
    <w:pPr>
      <w:spacing w:after="120"/>
    </w:pPr>
    <w:rPr>
      <w:color w:val="000000"/>
      <w:lang w:val="en-CA"/>
    </w:rPr>
  </w:style>
  <w:style w:type="character" w:customStyle="1" w:styleId="GvdeMetniChar">
    <w:name w:val="Gövde Metni Char"/>
    <w:link w:val="GvdeMetni"/>
    <w:uiPriority w:val="1"/>
    <w:rPr>
      <w:rFonts w:eastAsia="Times New Roman"/>
      <w:color w:val="000000"/>
      <w:sz w:val="24"/>
      <w:szCs w:val="24"/>
      <w:lang w:val="en-CA"/>
    </w:rPr>
  </w:style>
  <w:style w:type="paragraph" w:customStyle="1" w:styleId="Text15">
    <w:name w:val="Text15"/>
    <w:basedOn w:val="Normal"/>
    <w:pPr>
      <w:spacing w:line="360" w:lineRule="auto"/>
    </w:pPr>
    <w:rPr>
      <w:rFonts w:ascii="Tahoma" w:hAnsi="Tahoma"/>
      <w:lang w:val="de-DE" w:eastAsia="de-DE"/>
    </w:rPr>
  </w:style>
  <w:style w:type="paragraph" w:styleId="GvdeMetni3">
    <w:name w:val="Body Text 3"/>
    <w:basedOn w:val="Normal"/>
    <w:link w:val="GvdeMetni3Char"/>
    <w:uiPriority w:val="99"/>
    <w:pPr>
      <w:spacing w:after="120"/>
      <w:jc w:val="center"/>
    </w:pPr>
    <w:rPr>
      <w:b/>
      <w:sz w:val="28"/>
      <w:lang w:val="en-CA"/>
    </w:rPr>
  </w:style>
  <w:style w:type="character" w:customStyle="1" w:styleId="GvdeMetni3Char">
    <w:name w:val="Gövde Metni 3 Char"/>
    <w:link w:val="GvdeMetni3"/>
    <w:uiPriority w:val="99"/>
    <w:rPr>
      <w:rFonts w:eastAsia="Times New Roman"/>
      <w:b/>
      <w:sz w:val="28"/>
      <w:szCs w:val="24"/>
      <w:lang w:val="en-CA"/>
    </w:rPr>
  </w:style>
  <w:style w:type="paragraph" w:customStyle="1" w:styleId="Level1">
    <w:name w:val="Level1"/>
    <w:basedOn w:val="Normal"/>
    <w:autoRedefine/>
    <w:pPr>
      <w:numPr>
        <w:numId w:val="14"/>
      </w:numPr>
      <w:tabs>
        <w:tab w:val="clear" w:pos="360"/>
        <w:tab w:val="left" w:pos="1157"/>
      </w:tabs>
      <w:spacing w:before="120" w:after="240"/>
      <w:ind w:left="1200"/>
    </w:pPr>
    <w:rPr>
      <w:rFonts w:ascii="Times New (W1)" w:hAnsi="Times New (W1)"/>
    </w:rPr>
  </w:style>
  <w:style w:type="paragraph" w:customStyle="1" w:styleId="JD">
    <w:name w:val="JD"/>
    <w:basedOn w:val="Normal"/>
  </w:style>
  <w:style w:type="paragraph" w:customStyle="1" w:styleId="Anxhead">
    <w:name w:val="Anx head"/>
    <w:basedOn w:val="Normal"/>
    <w:rPr>
      <w:b/>
      <w:bCs/>
      <w:sz w:val="28"/>
      <w:szCs w:val="22"/>
    </w:rPr>
  </w:style>
  <w:style w:type="paragraph" w:customStyle="1" w:styleId="Anxsubhead">
    <w:name w:val="Anx subhead"/>
    <w:basedOn w:val="Normal"/>
    <w:pPr>
      <w:ind w:left="1247"/>
    </w:pPr>
    <w:rPr>
      <w:b/>
      <w:bCs/>
    </w:rPr>
  </w:style>
  <w:style w:type="paragraph" w:customStyle="1" w:styleId="Anxtitle">
    <w:name w:val="Anx title"/>
    <w:basedOn w:val="Normal"/>
    <w:pPr>
      <w:ind w:left="1247"/>
    </w:pPr>
    <w:rPr>
      <w:b/>
      <w:bCs/>
      <w:sz w:val="28"/>
      <w:szCs w:val="26"/>
    </w:rPr>
  </w:style>
  <w:style w:type="paragraph" w:customStyle="1" w:styleId="Paralevel1">
    <w:name w:val="Para level1"/>
    <w:basedOn w:val="Normal"/>
    <w:link w:val="Paralevel1Char1"/>
    <w:autoRedefine/>
    <w:pPr>
      <w:tabs>
        <w:tab w:val="left" w:pos="1701"/>
      </w:tabs>
      <w:suppressAutoHyphens/>
      <w:spacing w:after="120"/>
    </w:pPr>
  </w:style>
  <w:style w:type="character" w:customStyle="1" w:styleId="Paralevel1Char">
    <w:name w:val="Para level1 Char"/>
    <w:rPr>
      <w:lang w:val="en-GB" w:eastAsia="en-US" w:bidi="ar-SA"/>
    </w:rPr>
  </w:style>
  <w:style w:type="paragraph" w:customStyle="1" w:styleId="Paralevel2">
    <w:name w:val="Para level2"/>
    <w:basedOn w:val="Paralevel1"/>
    <w:autoRedefine/>
    <w:pPr>
      <w:ind w:left="1843"/>
    </w:pPr>
  </w:style>
  <w:style w:type="character" w:customStyle="1" w:styleId="Paralevel2Char">
    <w:name w:val="Para level2 Char"/>
    <w:rPr>
      <w:lang w:val="en-GB" w:eastAsia="en-US" w:bidi="ar-SA"/>
    </w:rPr>
  </w:style>
  <w:style w:type="paragraph" w:customStyle="1" w:styleId="Paralevel3">
    <w:name w:val="Para level3"/>
    <w:basedOn w:val="Paralevel2"/>
    <w:pPr>
      <w:numPr>
        <w:numId w:val="15"/>
      </w:numPr>
      <w:tabs>
        <w:tab w:val="clear" w:pos="2892"/>
        <w:tab w:val="num" w:pos="360"/>
        <w:tab w:val="num" w:pos="1134"/>
      </w:tabs>
      <w:ind w:left="0" w:firstLine="0"/>
    </w:pPr>
  </w:style>
  <w:style w:type="paragraph" w:customStyle="1" w:styleId="paralevel10">
    <w:name w:val="para level1"/>
    <w:basedOn w:val="Normal"/>
    <w:link w:val="paralevel1Char0"/>
    <w:pPr>
      <w:suppressAutoHyphens/>
      <w:spacing w:after="120"/>
      <w:ind w:left="1247"/>
    </w:pPr>
  </w:style>
  <w:style w:type="paragraph" w:customStyle="1" w:styleId="paralevel30">
    <w:name w:val="para level3"/>
    <w:basedOn w:val="Normal"/>
    <w:pPr>
      <w:widowControl w:val="0"/>
      <w:spacing w:after="120"/>
      <w:ind w:left="3119" w:hanging="624"/>
    </w:pPr>
  </w:style>
  <w:style w:type="paragraph" w:customStyle="1" w:styleId="main">
    <w:name w:val="main"/>
    <w:basedOn w:val="Normal"/>
    <w:autoRedefine/>
    <w:pPr>
      <w:autoSpaceDE w:val="0"/>
      <w:autoSpaceDN w:val="0"/>
      <w:adjustRightInd w:val="0"/>
      <w:jc w:val="center"/>
    </w:pPr>
    <w:rPr>
      <w:sz w:val="22"/>
    </w:rPr>
  </w:style>
  <w:style w:type="paragraph" w:customStyle="1" w:styleId="Level2">
    <w:name w:val="Level2"/>
    <w:basedOn w:val="Level1"/>
    <w:pPr>
      <w:numPr>
        <w:numId w:val="16"/>
      </w:numPr>
      <w:tabs>
        <w:tab w:val="left" w:pos="578"/>
      </w:tabs>
      <w:suppressAutoHyphens/>
      <w:spacing w:before="0" w:line="360" w:lineRule="auto"/>
    </w:pPr>
    <w:rPr>
      <w:rFonts w:ascii="Times New Roman" w:hAnsi="Times New Roman"/>
      <w:sz w:val="22"/>
    </w:rPr>
  </w:style>
  <w:style w:type="paragraph" w:customStyle="1" w:styleId="Normal-num">
    <w:name w:val="Normal-num"/>
    <w:basedOn w:val="Normal"/>
    <w:next w:val="Normal"/>
    <w:pPr>
      <w:numPr>
        <w:numId w:val="17"/>
      </w:numPr>
      <w:suppressAutoHyphens/>
    </w:pPr>
    <w:rPr>
      <w:sz w:val="22"/>
      <w:szCs w:val="22"/>
      <w:lang w:eastAsia="zh-CN"/>
    </w:rPr>
  </w:style>
  <w:style w:type="character" w:styleId="Vurgu">
    <w:name w:val="Emphasis"/>
    <w:uiPriority w:val="20"/>
    <w:qFormat/>
    <w:rPr>
      <w:i/>
      <w:iCs/>
    </w:rPr>
  </w:style>
  <w:style w:type="character" w:customStyle="1" w:styleId="containertitle4">
    <w:name w:val="containertitle4"/>
    <w:rPr>
      <w:rFonts w:ascii="Georgia" w:hAnsi="Georgia" w:hint="default"/>
      <w:b/>
      <w:bCs/>
      <w:color w:val="003399"/>
      <w:sz w:val="30"/>
      <w:szCs w:val="30"/>
    </w:rPr>
  </w:style>
  <w:style w:type="paragraph" w:customStyle="1" w:styleId="Default">
    <w:name w:val="Default"/>
    <w:pPr>
      <w:autoSpaceDE w:val="0"/>
      <w:autoSpaceDN w:val="0"/>
      <w:adjustRightInd w:val="0"/>
    </w:pPr>
    <w:rPr>
      <w:color w:val="000000"/>
      <w:sz w:val="24"/>
      <w:szCs w:val="24"/>
    </w:rPr>
  </w:style>
  <w:style w:type="character" w:styleId="HTMLCite">
    <w:name w:val="HTML Cite"/>
    <w:uiPriority w:val="99"/>
    <w:rPr>
      <w:i w:val="0"/>
      <w:iCs w:val="0"/>
      <w:color w:val="006621"/>
    </w:rPr>
  </w:style>
  <w:style w:type="paragraph" w:customStyle="1" w:styleId="CM3">
    <w:name w:val="CM3"/>
    <w:basedOn w:val="Default"/>
    <w:next w:val="Default"/>
    <w:pPr>
      <w:spacing w:line="253" w:lineRule="atLeast"/>
    </w:pPr>
    <w:rPr>
      <w:rFonts w:eastAsia="Times New Roman"/>
      <w:color w:val="auto"/>
      <w:lang w:val="en-CA" w:eastAsia="en-CA"/>
    </w:rPr>
  </w:style>
  <w:style w:type="paragraph" w:customStyle="1" w:styleId="NoSpacing1">
    <w:name w:val="No Spacing1"/>
    <w:qFormat/>
    <w:rPr>
      <w:color w:val="000000"/>
      <w:sz w:val="22"/>
      <w:szCs w:val="24"/>
      <w:lang w:val="en-CA"/>
    </w:rPr>
  </w:style>
  <w:style w:type="paragraph" w:customStyle="1" w:styleId="textheader">
    <w:name w:val="textheader"/>
    <w:basedOn w:val="Normal"/>
    <w:pPr>
      <w:spacing w:before="100" w:beforeAutospacing="1" w:after="100" w:afterAutospacing="1"/>
    </w:pPr>
    <w:rPr>
      <w:rFonts w:ascii="Georgia" w:hAnsi="Georgia" w:cs="Arial"/>
      <w:b/>
      <w:bCs/>
      <w:color w:val="003399"/>
      <w:sz w:val="18"/>
      <w:szCs w:val="18"/>
    </w:rPr>
  </w:style>
  <w:style w:type="character" w:customStyle="1" w:styleId="FootnoteTextChar1">
    <w:name w:val="Footnote Text Char1"/>
    <w:aliases w:val="fn Char1,Footnotes Char1,ft Char1,fn cafc Char1,Footnote ak Char1,Footnote Text Char Char1,fn Char Char1,footnote text Char Char,Footnotes Char Char1,Footnote ak Char Char,footnote citation Char,Footnotes Char Char Char,ft Char Char"/>
    <w:rPr>
      <w:color w:val="000000"/>
      <w:lang w:val="en-CA"/>
    </w:rPr>
  </w:style>
  <w:style w:type="paragraph" w:styleId="SonnotMetni">
    <w:name w:val="endnote text"/>
    <w:basedOn w:val="Normal"/>
    <w:link w:val="SonnotMetniChar"/>
    <w:uiPriority w:val="99"/>
    <w:pPr>
      <w:spacing w:after="120"/>
    </w:pPr>
    <w:rPr>
      <w:color w:val="000000"/>
      <w:lang w:val="en-CA"/>
    </w:rPr>
  </w:style>
  <w:style w:type="character" w:customStyle="1" w:styleId="SonnotMetniChar">
    <w:name w:val="Sonnot Metni Char"/>
    <w:link w:val="SonnotMetni"/>
    <w:uiPriority w:val="99"/>
    <w:rPr>
      <w:rFonts w:eastAsia="Times New Roman"/>
      <w:color w:val="000000"/>
      <w:sz w:val="24"/>
      <w:szCs w:val="24"/>
      <w:lang w:val="en-CA"/>
    </w:rPr>
  </w:style>
  <w:style w:type="character" w:styleId="SonnotBavurusu">
    <w:name w:val="endnote reference"/>
    <w:uiPriority w:val="99"/>
    <w:rPr>
      <w:vertAlign w:val="superscript"/>
    </w:rPr>
  </w:style>
  <w:style w:type="character" w:customStyle="1" w:styleId="hps">
    <w:name w:val="hps"/>
  </w:style>
  <w:style w:type="paragraph" w:customStyle="1" w:styleId="EPAParagraph">
    <w:name w:val="EPA Paragraph"/>
    <w:basedOn w:val="Normal"/>
    <w:link w:val="EPAParagraphChar"/>
    <w:qFormat/>
    <w:pPr>
      <w:spacing w:after="120"/>
    </w:pPr>
    <w:rPr>
      <w:color w:val="000000"/>
      <w:lang w:val="en-CA"/>
    </w:rPr>
  </w:style>
  <w:style w:type="character" w:customStyle="1" w:styleId="EPAParagraphChar">
    <w:name w:val="EPA Paragraph Char"/>
    <w:link w:val="EPAParagraph"/>
    <w:rPr>
      <w:rFonts w:eastAsia="Times New Roman"/>
      <w:color w:val="000000"/>
      <w:sz w:val="24"/>
      <w:szCs w:val="24"/>
      <w:lang w:val="en-CA"/>
    </w:rPr>
  </w:style>
  <w:style w:type="paragraph" w:customStyle="1" w:styleId="EPABulletedList">
    <w:name w:val="EPA Bulleted List"/>
    <w:basedOn w:val="Normal"/>
    <w:link w:val="EPABulletedListChar"/>
    <w:qFormat/>
    <w:pPr>
      <w:numPr>
        <w:numId w:val="19"/>
      </w:numPr>
      <w:spacing w:after="120"/>
      <w:ind w:left="284" w:hanging="284"/>
    </w:pPr>
    <w:rPr>
      <w:color w:val="000000"/>
      <w:lang w:val="en-CA"/>
    </w:rPr>
  </w:style>
  <w:style w:type="character" w:customStyle="1" w:styleId="EPABulletedListChar">
    <w:name w:val="EPA Bulleted List Char"/>
    <w:link w:val="EPABulletedList"/>
    <w:rPr>
      <w:rFonts w:eastAsia="Times New Roman"/>
      <w:color w:val="000000"/>
      <w:sz w:val="24"/>
      <w:szCs w:val="24"/>
      <w:lang w:val="en-CA"/>
    </w:rPr>
  </w:style>
  <w:style w:type="paragraph" w:customStyle="1" w:styleId="ColorfulShading-Accent11">
    <w:name w:val="Colorful Shading - Accent 11"/>
    <w:hidden/>
    <w:uiPriority w:val="99"/>
    <w:semiHidden/>
    <w:rPr>
      <w:color w:val="000000"/>
      <w:sz w:val="22"/>
      <w:szCs w:val="24"/>
      <w:lang w:val="en-CA"/>
    </w:rPr>
  </w:style>
  <w:style w:type="paragraph" w:customStyle="1" w:styleId="TOCHeading1">
    <w:name w:val="TOC Heading1"/>
    <w:basedOn w:val="Balk1"/>
    <w:next w:val="Normal"/>
    <w:unhideWhenUsed/>
    <w:qFormat/>
    <w:pPr>
      <w:keepLines/>
      <w:spacing w:before="480" w:after="0" w:line="276" w:lineRule="auto"/>
      <w:ind w:left="0" w:firstLine="0"/>
      <w:outlineLvl w:val="9"/>
    </w:pPr>
    <w:rPr>
      <w:rFonts w:ascii="Cambria" w:eastAsia="MS Gothic" w:hAnsi="Cambria"/>
      <w:bCs/>
      <w:color w:val="365F91"/>
      <w:szCs w:val="28"/>
    </w:rPr>
  </w:style>
  <w:style w:type="paragraph" w:customStyle="1" w:styleId="CarCarCar">
    <w:name w:val="Car Car Car"/>
    <w:basedOn w:val="Normal"/>
    <w:pPr>
      <w:spacing w:after="160" w:line="240" w:lineRule="exact"/>
    </w:pPr>
    <w:rPr>
      <w:rFonts w:ascii="Verdana" w:eastAsia="MS Mincho" w:hAnsi="Verdana" w:cs="Verdana"/>
    </w:rPr>
  </w:style>
  <w:style w:type="character" w:customStyle="1" w:styleId="stylecourrierlectronique31">
    <w:name w:val="stylecourrierlectronique31"/>
    <w:semiHidden/>
    <w:rPr>
      <w:rFonts w:ascii="Arial" w:hAnsi="Arial" w:cs="Arial" w:hint="default"/>
      <w:color w:val="000080"/>
      <w:sz w:val="20"/>
      <w:szCs w:val="20"/>
    </w:rPr>
  </w:style>
  <w:style w:type="paragraph" w:customStyle="1" w:styleId="StyleComplexCalibriAfter0ptLinespacingAtleast12pt">
    <w:name w:val="Style (Complex) Calibri After:  0 pt Line spacing:  At least 12 pt"/>
    <w:basedOn w:val="Normal"/>
    <w:pPr>
      <w:spacing w:before="240" w:line="240" w:lineRule="atLeast"/>
    </w:pPr>
    <w:rPr>
      <w:rFonts w:ascii="Calibri" w:hAnsi="Calibri" w:cs="Calibri"/>
      <w:sz w:val="22"/>
      <w:szCs w:val="22"/>
    </w:rPr>
  </w:style>
  <w:style w:type="table" w:customStyle="1" w:styleId="Calendar3">
    <w:name w:val="Calendar 3"/>
    <w:basedOn w:val="NormalTablo"/>
    <w:uiPriority w:val="99"/>
    <w:qFormat/>
    <w:pPr>
      <w:jc w:val="right"/>
    </w:pPr>
    <w:rPr>
      <w:rFonts w:ascii="Cambria" w:hAnsi="Cambria"/>
      <w:color w:val="7F7F7F"/>
      <w:lang w:eastAsia="ja-JP"/>
    </w:rPr>
    <w:tblPr/>
    <w:tblStylePr w:type="firstRow">
      <w:pPr>
        <w:wordWrap/>
        <w:jc w:val="right"/>
      </w:pPr>
      <w:rPr>
        <w:color w:val="365F91"/>
        <w:sz w:val="44"/>
      </w:rPr>
    </w:tblStylePr>
    <w:tblStylePr w:type="firstCol">
      <w:rPr>
        <w:color w:val="365F91"/>
      </w:rPr>
    </w:tblStylePr>
    <w:tblStylePr w:type="lastCol">
      <w:rPr>
        <w:color w:val="365F91"/>
      </w:rPr>
    </w:tblStylePr>
  </w:style>
  <w:style w:type="character" w:customStyle="1" w:styleId="st1">
    <w:name w:val="st1"/>
  </w:style>
  <w:style w:type="character" w:styleId="YerTutucuMetni">
    <w:name w:val="Placeholder Text"/>
    <w:uiPriority w:val="99"/>
    <w:unhideWhenUsed/>
    <w:rPr>
      <w:color w:val="808080"/>
    </w:rPr>
  </w:style>
  <w:style w:type="character" w:customStyle="1" w:styleId="ListeParagrafChar">
    <w:name w:val="Liste Paragraf Char"/>
    <w:aliases w:val="Paragraph Char,Paragraphe de liste PBLH Char,Normal bullet 2 Char,Bullet list Char,Figure_name Char,Equipment Char,Numbered Indented Text Char,lp1 Char,List Paragraph11 Char,List Paragraph Char Char Char Char,Citation List Char"/>
    <w:link w:val="ListeParagraf"/>
    <w:uiPriority w:val="34"/>
    <w:locked/>
    <w:rPr>
      <w:rFonts w:eastAsia="Times New Roman"/>
      <w:szCs w:val="24"/>
    </w:rPr>
  </w:style>
  <w:style w:type="character" w:customStyle="1" w:styleId="NormalNonumberChar">
    <w:name w:val="Normal_No_number Char"/>
    <w:link w:val="NormalNonumber"/>
    <w:rPr>
      <w:lang w:val="en-GB"/>
    </w:rPr>
  </w:style>
  <w:style w:type="character" w:customStyle="1" w:styleId="Paralevel1Char1">
    <w:name w:val="Para level1 Char1"/>
    <w:link w:val="Paralevel1"/>
    <w:rPr>
      <w:rFonts w:eastAsia="Times New Roman"/>
      <w:sz w:val="24"/>
      <w:szCs w:val="24"/>
    </w:rPr>
  </w:style>
  <w:style w:type="paragraph" w:customStyle="1" w:styleId="EndNoteBibliography">
    <w:name w:val="EndNote Bibliography"/>
    <w:basedOn w:val="Normal"/>
    <w:link w:val="EndNoteBibliographyChar"/>
    <w:pPr>
      <w:jc w:val="center"/>
    </w:pPr>
    <w:rPr>
      <w:noProof/>
    </w:rPr>
  </w:style>
  <w:style w:type="character" w:customStyle="1" w:styleId="EndNoteBibliographyChar">
    <w:name w:val="EndNote Bibliography Char"/>
    <w:link w:val="EndNoteBibliography"/>
    <w:rPr>
      <w:noProof/>
    </w:rPr>
  </w:style>
  <w:style w:type="paragraph" w:styleId="TBal">
    <w:name w:val="TOC Heading"/>
    <w:basedOn w:val="Balk1"/>
    <w:next w:val="Normal"/>
    <w:uiPriority w:val="39"/>
    <w:unhideWhenUsed/>
    <w:qFormat/>
    <w:pPr>
      <w:keepLines/>
      <w:spacing w:after="0" w:line="259" w:lineRule="auto"/>
      <w:ind w:left="0" w:firstLine="0"/>
      <w:outlineLvl w:val="9"/>
    </w:pPr>
    <w:rPr>
      <w:rFonts w:ascii="Calibri Light" w:hAnsi="Calibri Light"/>
      <w:b w:val="0"/>
      <w:color w:val="2F5496"/>
      <w:sz w:val="32"/>
      <w:szCs w:val="32"/>
    </w:rPr>
  </w:style>
  <w:style w:type="paragraph" w:customStyle="1" w:styleId="Subtitle0">
    <w:name w:val="Subtitle0"/>
    <w:aliases w:val="标题2"/>
    <w:basedOn w:val="Normal"/>
    <w:next w:val="Normal"/>
    <w:link w:val="SubtitleChar"/>
    <w:qFormat/>
    <w:pPr>
      <w:spacing w:before="200" w:after="900"/>
      <w:jc w:val="right"/>
    </w:pPr>
    <w:rPr>
      <w:rFonts w:ascii="Calibri" w:hAnsi="Calibri"/>
      <w:i/>
      <w:iCs/>
    </w:rPr>
  </w:style>
  <w:style w:type="character" w:customStyle="1" w:styleId="SubtitleChar">
    <w:name w:val="Subtitle Char"/>
    <w:aliases w:val="标题2 Char"/>
    <w:link w:val="Subtitle0"/>
    <w:rPr>
      <w:rFonts w:ascii="Calibri" w:eastAsia="SimSun" w:hAnsi="Calibri"/>
      <w:i/>
      <w:iCs/>
      <w:sz w:val="24"/>
      <w:szCs w:val="24"/>
    </w:rPr>
  </w:style>
  <w:style w:type="paragraph" w:customStyle="1" w:styleId="ListParagraph1">
    <w:name w:val="List Paragraph1"/>
    <w:basedOn w:val="Normal"/>
    <w:pPr>
      <w:ind w:left="720" w:firstLine="360"/>
    </w:pPr>
    <w:rPr>
      <w:rFonts w:ascii="Calibri" w:hAnsi="Calibri" w:cs="Calibri"/>
      <w:sz w:val="22"/>
      <w:szCs w:val="22"/>
    </w:rPr>
  </w:style>
  <w:style w:type="paragraph" w:customStyle="1" w:styleId="Quote1">
    <w:name w:val="Quote1"/>
    <w:basedOn w:val="Normal"/>
    <w:next w:val="Normal"/>
    <w:link w:val="QuoteChar"/>
    <w:pPr>
      <w:ind w:firstLine="360"/>
    </w:pPr>
    <w:rPr>
      <w:rFonts w:ascii="Cambria" w:hAnsi="Cambria"/>
      <w:i/>
      <w:color w:val="5A5A5A"/>
    </w:rPr>
  </w:style>
  <w:style w:type="character" w:customStyle="1" w:styleId="QuoteChar">
    <w:name w:val="Quote Char"/>
    <w:link w:val="Quote1"/>
    <w:locked/>
    <w:rPr>
      <w:rFonts w:ascii="Cambria" w:eastAsia="Times New Roman" w:hAnsi="Cambria"/>
      <w:i/>
      <w:color w:val="5A5A5A"/>
      <w:sz w:val="24"/>
      <w:szCs w:val="24"/>
    </w:rPr>
  </w:style>
  <w:style w:type="paragraph" w:customStyle="1" w:styleId="IntenseQuote1">
    <w:name w:val="Intense Quote1"/>
    <w:basedOn w:val="Normal"/>
    <w:next w:val="Normal"/>
    <w:link w:val="IntenseQuoteChar"/>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color w:val="FFFFFF"/>
    </w:rPr>
  </w:style>
  <w:style w:type="character" w:customStyle="1" w:styleId="IntenseQuoteChar">
    <w:name w:val="Intense Quote Char"/>
    <w:link w:val="IntenseQuote1"/>
    <w:locked/>
    <w:rPr>
      <w:rFonts w:ascii="Cambria" w:eastAsia="Times New Roman" w:hAnsi="Cambria"/>
      <w:i/>
      <w:color w:val="FFFFFF"/>
      <w:sz w:val="24"/>
      <w:szCs w:val="24"/>
      <w:shd w:val="clear" w:color="auto" w:fill="4F81BD"/>
    </w:rPr>
  </w:style>
  <w:style w:type="character" w:customStyle="1" w:styleId="SubtleEmphasis1">
    <w:name w:val="Subtle Emphasis1"/>
    <w:rPr>
      <w:i/>
      <w:color w:val="5A5A5A"/>
    </w:rPr>
  </w:style>
  <w:style w:type="character" w:customStyle="1" w:styleId="IntenseEmphasis1">
    <w:name w:val="Intense Emphasis1"/>
    <w:rPr>
      <w:b/>
      <w:i/>
      <w:color w:val="4F81BD"/>
      <w:sz w:val="22"/>
    </w:rPr>
  </w:style>
  <w:style w:type="character" w:customStyle="1" w:styleId="SubtleReference1">
    <w:name w:val="Subtle Reference1"/>
    <w:rPr>
      <w:color w:val="auto"/>
      <w:u w:val="single" w:color="9BBB59"/>
    </w:rPr>
  </w:style>
  <w:style w:type="character" w:customStyle="1" w:styleId="IntenseReference1">
    <w:name w:val="Intense Reference1"/>
    <w:rPr>
      <w:b/>
      <w:color w:val="auto"/>
      <w:u w:val="single" w:color="9BBB59"/>
    </w:rPr>
  </w:style>
  <w:style w:type="character" w:customStyle="1" w:styleId="BookTitle1">
    <w:name w:val="Book Title1"/>
    <w:rPr>
      <w:rFonts w:ascii="Cambria" w:hAnsi="Cambria"/>
      <w:b/>
      <w:i/>
      <w:color w:val="auto"/>
    </w:rPr>
  </w:style>
  <w:style w:type="character" w:customStyle="1" w:styleId="CommentTextChar3">
    <w:name w:val="Comment Text Char3"/>
    <w:uiPriority w:val="99"/>
    <w:locked/>
    <w:rPr>
      <w:rFonts w:ascii="Times New Roman" w:eastAsia="MS Mincho" w:hAnsi="Times New Roman" w:cs="Times New Roman"/>
      <w:sz w:val="20"/>
      <w:szCs w:val="20"/>
      <w:lang w:val="en-GB"/>
    </w:rPr>
  </w:style>
  <w:style w:type="paragraph" w:customStyle="1" w:styleId="Char">
    <w:name w:val="Char"/>
    <w:basedOn w:val="Normal"/>
    <w:autoRedefine/>
    <w:pPr>
      <w:adjustRightInd w:val="0"/>
      <w:snapToGrid w:val="0"/>
      <w:spacing w:beforeLines="50" w:after="160" w:line="360" w:lineRule="exact"/>
      <w:ind w:firstLineChars="200" w:firstLine="496"/>
    </w:pPr>
    <w:rPr>
      <w:rFonts w:ascii="SimSun" w:hAnsi="SimSun" w:cs="SimSun"/>
      <w:color w:val="000000"/>
      <w:spacing w:val="4"/>
    </w:rPr>
  </w:style>
  <w:style w:type="paragraph" w:customStyle="1" w:styleId="CharCharCharCharCharCharCharCharCharChar1Char">
    <w:name w:val="Char Char Char Char Char Char Char Char Char Char1 Char"/>
    <w:basedOn w:val="Normal"/>
    <w:semiHidden/>
    <w:pPr>
      <w:widowControl w:val="0"/>
      <w:spacing w:line="360" w:lineRule="auto"/>
      <w:ind w:firstLineChars="200" w:firstLine="200"/>
      <w:jc w:val="both"/>
    </w:pPr>
    <w:rPr>
      <w:rFonts w:ascii="SimSun" w:hAnsi="SimSun" w:cs="SimSun"/>
      <w:kern w:val="2"/>
      <w:lang w:eastAsia="zh-CN"/>
    </w:rPr>
  </w:style>
  <w:style w:type="paragraph" w:customStyle="1" w:styleId="ListParagraph2">
    <w:name w:val="List Paragraph2"/>
    <w:basedOn w:val="Normal"/>
    <w:pPr>
      <w:ind w:left="720"/>
    </w:pPr>
    <w:rPr>
      <w:sz w:val="21"/>
      <w:szCs w:val="21"/>
      <w:lang w:val="fr-FR" w:eastAsia="ja-JP"/>
    </w:rPr>
  </w:style>
  <w:style w:type="paragraph" w:customStyle="1" w:styleId="CharCharCharCharCharCharCharCharCharChar1Char1">
    <w:name w:val="Char Char Char Char Char Char Char Char Char Char1 Char1"/>
    <w:basedOn w:val="Normal"/>
    <w:semiHidden/>
    <w:pPr>
      <w:widowControl w:val="0"/>
      <w:spacing w:line="360" w:lineRule="auto"/>
      <w:ind w:firstLineChars="200" w:firstLine="200"/>
      <w:jc w:val="both"/>
    </w:pPr>
    <w:rPr>
      <w:rFonts w:ascii="SimSun" w:hAnsi="SimSun" w:cs="SimSun"/>
      <w:kern w:val="2"/>
      <w:lang w:eastAsia="zh-CN"/>
    </w:rPr>
  </w:style>
  <w:style w:type="paragraph" w:customStyle="1" w:styleId="Char1">
    <w:name w:val="Char1"/>
    <w:basedOn w:val="Normal"/>
    <w:autoRedefine/>
    <w:pPr>
      <w:adjustRightInd w:val="0"/>
      <w:snapToGrid w:val="0"/>
      <w:spacing w:beforeLines="50" w:after="160" w:line="360" w:lineRule="exact"/>
      <w:ind w:firstLineChars="200" w:firstLine="496"/>
    </w:pPr>
    <w:rPr>
      <w:rFonts w:ascii="SimSun" w:hAnsi="SimSun" w:cs="SimSun"/>
      <w:color w:val="000000"/>
      <w:spacing w:val="4"/>
    </w:rPr>
  </w:style>
  <w:style w:type="character" w:customStyle="1" w:styleId="apple-converted-space">
    <w:name w:val="apple-converted-space"/>
    <w:rPr>
      <w:rFonts w:cs="Times New Roman"/>
    </w:rPr>
  </w:style>
  <w:style w:type="character" w:customStyle="1" w:styleId="def">
    <w:name w:val="def"/>
  </w:style>
  <w:style w:type="paragraph" w:customStyle="1" w:styleId="TOC1">
    <w:name w:val="TOC 标题1"/>
    <w:basedOn w:val="Balk1"/>
    <w:next w:val="Normal"/>
    <w:pPr>
      <w:keepLines/>
      <w:spacing w:before="480" w:after="0" w:line="276" w:lineRule="auto"/>
      <w:ind w:left="0" w:firstLine="0"/>
      <w:outlineLvl w:val="9"/>
    </w:pPr>
    <w:rPr>
      <w:rFonts w:ascii="Cambria" w:hAnsi="Cambria"/>
      <w:bCs/>
      <w:color w:val="365F91"/>
      <w:szCs w:val="28"/>
      <w:lang w:eastAsia="zh-CN"/>
    </w:rPr>
  </w:style>
  <w:style w:type="character" w:customStyle="1" w:styleId="Style1Car">
    <w:name w:val="Style1 Car"/>
    <w:link w:val="Style1"/>
    <w:locked/>
    <w:rPr>
      <w:rFonts w:eastAsia="Times New Roman"/>
      <w:sz w:val="24"/>
      <w:szCs w:val="24"/>
      <w:lang w:val="en-CA"/>
    </w:rPr>
  </w:style>
  <w:style w:type="table" w:customStyle="1" w:styleId="Trameclaire-Accent11">
    <w:name w:val="Trame claire - Accent 11"/>
    <w:rPr>
      <w:rFonts w:ascii="Calibri" w:hAnsi="Calibri" w:cs="Calibri"/>
      <w:color w:val="365F91"/>
      <w:lang w:eastAsia="it-IT"/>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ListParagraph3">
    <w:name w:val="List Paragraph3"/>
    <w:basedOn w:val="Normal"/>
    <w:pPr>
      <w:ind w:left="720" w:firstLine="360"/>
    </w:pPr>
    <w:rPr>
      <w:rFonts w:ascii="Calibri" w:hAnsi="Calibri" w:cs="Calibri"/>
      <w:sz w:val="22"/>
      <w:szCs w:val="22"/>
    </w:rPr>
  </w:style>
  <w:style w:type="paragraph" w:customStyle="1" w:styleId="Revision1">
    <w:name w:val="Revision1"/>
    <w:hidden/>
    <w:semiHidden/>
    <w:rPr>
      <w:rFonts w:ascii="Calibri" w:hAnsi="Calibri" w:cs="Calibri"/>
      <w:sz w:val="22"/>
      <w:szCs w:val="22"/>
    </w:rPr>
  </w:style>
  <w:style w:type="character" w:customStyle="1" w:styleId="CharChar4">
    <w:name w:val="Char Char4"/>
    <w:locked/>
    <w:rPr>
      <w:rFonts w:ascii="Times New Roman" w:eastAsia="MS Mincho" w:hAnsi="Times New Roman"/>
      <w:sz w:val="20"/>
      <w:lang w:val="en-GB"/>
    </w:rPr>
  </w:style>
  <w:style w:type="paragraph" w:customStyle="1" w:styleId="Sansinterligne1">
    <w:name w:val="Sans interligne1"/>
    <w:qFormat/>
    <w:rPr>
      <w:rFonts w:ascii="Calibri" w:hAnsi="Calibri" w:cs="Calibri"/>
      <w:sz w:val="22"/>
      <w:szCs w:val="22"/>
    </w:rPr>
  </w:style>
  <w:style w:type="paragraph" w:customStyle="1" w:styleId="Luettelokappale1">
    <w:name w:val="Luettelokappale1"/>
    <w:basedOn w:val="Normal"/>
    <w:uiPriority w:val="34"/>
    <w:qFormat/>
    <w:pPr>
      <w:ind w:left="1304"/>
    </w:pPr>
  </w:style>
  <w:style w:type="character" w:customStyle="1" w:styleId="CommentTextChar1">
    <w:name w:val="Comment Text Char1"/>
    <w:locked/>
    <w:rPr>
      <w:rFonts w:ascii="Times New Roman" w:eastAsia="MS Mincho" w:hAnsi="Times New Roman"/>
      <w:sz w:val="20"/>
      <w:lang w:val="en-GB"/>
    </w:rPr>
  </w:style>
  <w:style w:type="character" w:customStyle="1" w:styleId="CommentTextChar2">
    <w:name w:val="Comment Text Char2"/>
    <w:locked/>
    <w:rPr>
      <w:rFonts w:ascii="Times New Roman" w:eastAsia="MS Mincho" w:hAnsi="Times New Roman" w:cs="Times New Roman"/>
      <w:sz w:val="20"/>
      <w:szCs w:val="20"/>
      <w:lang w:val="en-GB"/>
    </w:rPr>
  </w:style>
  <w:style w:type="paragraph" w:customStyle="1" w:styleId="Tabla">
    <w:name w:val="Tabla"/>
    <w:basedOn w:val="Normal"/>
    <w:uiPriority w:val="99"/>
    <w:pPr>
      <w:spacing w:before="40" w:after="40"/>
    </w:pPr>
  </w:style>
  <w:style w:type="paragraph" w:customStyle="1" w:styleId="Luettelokappale2">
    <w:name w:val="Luettelokappale2"/>
    <w:basedOn w:val="Normal"/>
    <w:uiPriority w:val="34"/>
    <w:qFormat/>
    <w:pPr>
      <w:ind w:left="1304"/>
    </w:pPr>
  </w:style>
  <w:style w:type="character" w:customStyle="1" w:styleId="authorlink">
    <w:name w:val="author_link"/>
  </w:style>
  <w:style w:type="character" w:customStyle="1" w:styleId="doilink">
    <w:name w:val="doilink"/>
  </w:style>
  <w:style w:type="paragraph" w:customStyle="1" w:styleId="Heading1Char14pt">
    <w:name w:val="Heading 1 Char + 14 pt"/>
    <w:aliases w:val="Bold,No underline"/>
    <w:basedOn w:val="CH1"/>
    <w:pPr>
      <w:tabs>
        <w:tab w:val="clear" w:pos="1247"/>
        <w:tab w:val="left" w:pos="1260"/>
      </w:tabs>
    </w:pPr>
  </w:style>
  <w:style w:type="character" w:customStyle="1" w:styleId="shorttext">
    <w:name w:val="short_text"/>
  </w:style>
  <w:style w:type="character" w:customStyle="1" w:styleId="KommentintekstiChar">
    <w:name w:val="Kommentin teksti Char"/>
    <w:uiPriority w:val="99"/>
    <w:rPr>
      <w:rFonts w:ascii="Times New Roman" w:eastAsia="MS Mincho" w:hAnsi="Times New Roman"/>
      <w:lang w:val="en-GB" w:eastAsia="en-US"/>
    </w:rPr>
  </w:style>
  <w:style w:type="character" w:customStyle="1" w:styleId="author-ref">
    <w:name w:val="author-ref"/>
  </w:style>
  <w:style w:type="table" w:styleId="AkListe">
    <w:name w:val="Light List"/>
    <w:basedOn w:val="NormalTablo"/>
    <w:uiPriority w:val="61"/>
    <w:rPr>
      <w:rFonts w:ascii="Calibri" w:hAnsi="Calibri"/>
      <w:lang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ZZAnxheaderChar">
    <w:name w:val="ZZ_Anx_header Char"/>
    <w:link w:val="ZZAnxheader"/>
    <w:locked/>
    <w:rPr>
      <w:b/>
      <w:bCs/>
      <w:sz w:val="28"/>
      <w:szCs w:val="22"/>
      <w:lang w:val="en-GB"/>
    </w:rPr>
  </w:style>
  <w:style w:type="character" w:customStyle="1" w:styleId="Style14ptBold">
    <w:name w:val="Style 14 pt Bold"/>
    <w:rPr>
      <w:b/>
      <w:bCs/>
      <w:sz w:val="28"/>
      <w:szCs w:val="28"/>
    </w:rPr>
  </w:style>
  <w:style w:type="paragraph" w:customStyle="1" w:styleId="Annex">
    <w:name w:val="Annex"/>
    <w:basedOn w:val="Normal"/>
    <w:next w:val="Normal"/>
    <w:autoRedefine/>
    <w:rPr>
      <w:b/>
    </w:rPr>
  </w:style>
  <w:style w:type="paragraph" w:customStyle="1" w:styleId="Bullet20">
    <w:name w:val="Bullet 2"/>
    <w:basedOn w:val="Bullet10"/>
    <w:pPr>
      <w:numPr>
        <w:numId w:val="0"/>
      </w:numPr>
      <w:tabs>
        <w:tab w:val="num" w:pos="1080"/>
      </w:tabs>
      <w:ind w:left="1080" w:hanging="360"/>
    </w:pPr>
  </w:style>
  <w:style w:type="paragraph" w:styleId="Liste2">
    <w:name w:val="List 2"/>
    <w:basedOn w:val="Normal"/>
    <w:uiPriority w:val="99"/>
    <w:pPr>
      <w:widowControl w:val="0"/>
      <w:autoSpaceDE w:val="0"/>
      <w:autoSpaceDN w:val="0"/>
      <w:adjustRightInd w:val="0"/>
      <w:spacing w:after="120"/>
    </w:pPr>
    <w:rPr>
      <w:sz w:val="22"/>
      <w:lang w:val="en-CA"/>
    </w:rPr>
  </w:style>
  <w:style w:type="paragraph" w:customStyle="1" w:styleId="Tablebullet">
    <w:name w:val="Tablebullet"/>
    <w:pPr>
      <w:numPr>
        <w:numId w:val="21"/>
      </w:numPr>
    </w:pPr>
    <w:rPr>
      <w:sz w:val="18"/>
    </w:rPr>
  </w:style>
  <w:style w:type="paragraph" w:customStyle="1" w:styleId="Bullet2">
    <w:name w:val="Bullet2"/>
    <w:basedOn w:val="Normal"/>
    <w:pPr>
      <w:widowControl w:val="0"/>
      <w:numPr>
        <w:numId w:val="22"/>
      </w:numPr>
      <w:spacing w:after="120"/>
    </w:pPr>
    <w:rPr>
      <w:color w:val="000000"/>
      <w:sz w:val="22"/>
    </w:rPr>
  </w:style>
  <w:style w:type="paragraph" w:customStyle="1" w:styleId="Title1">
    <w:name w:val="Title1"/>
    <w:basedOn w:val="KonuBal"/>
    <w:pPr>
      <w:widowControl w:val="0"/>
      <w:spacing w:before="240" w:after="60"/>
      <w:ind w:left="0" w:right="0"/>
      <w:jc w:val="center"/>
    </w:pPr>
    <w:rPr>
      <w:rFonts w:ascii="Arial" w:hAnsi="Arial"/>
      <w:lang w:val="en-CA"/>
    </w:rPr>
  </w:style>
  <w:style w:type="paragraph" w:customStyle="1" w:styleId="TableHeading1">
    <w:name w:val="Table Heading 1"/>
    <w:basedOn w:val="Normal"/>
    <w:pPr>
      <w:widowControl w:val="0"/>
      <w:autoSpaceDE w:val="0"/>
      <w:autoSpaceDN w:val="0"/>
    </w:pPr>
    <w:rPr>
      <w:bCs/>
      <w:sz w:val="22"/>
    </w:rPr>
  </w:style>
  <w:style w:type="paragraph" w:customStyle="1" w:styleId="TableHeading2">
    <w:name w:val="Table Heading 2"/>
    <w:basedOn w:val="Normal"/>
    <w:pPr>
      <w:widowControl w:val="0"/>
      <w:tabs>
        <w:tab w:val="left" w:pos="720"/>
      </w:tabs>
      <w:spacing w:after="120"/>
    </w:pPr>
    <w:rPr>
      <w:rFonts w:eastAsia="MS Mincho"/>
      <w:b/>
      <w:sz w:val="22"/>
    </w:rPr>
  </w:style>
  <w:style w:type="paragraph" w:customStyle="1" w:styleId="Heading4RFI">
    <w:name w:val="Heading 4 RFI"/>
    <w:basedOn w:val="Normal"/>
    <w:autoRedefine/>
    <w:pPr>
      <w:widowControl w:val="0"/>
      <w:tabs>
        <w:tab w:val="left" w:pos="720"/>
        <w:tab w:val="right" w:pos="9360"/>
      </w:tabs>
      <w:autoSpaceDE w:val="0"/>
      <w:autoSpaceDN w:val="0"/>
      <w:spacing w:after="60"/>
    </w:pPr>
    <w:rPr>
      <w:rFonts w:ascii="Arial" w:eastAsia="Arial Unicode MS" w:hAnsi="Arial" w:cs="Arial"/>
      <w:bCs/>
      <w:iCs/>
      <w:sz w:val="22"/>
      <w:lang w:val="en-CA"/>
    </w:rPr>
  </w:style>
  <w:style w:type="paragraph" w:customStyle="1" w:styleId="mainpara">
    <w:name w:val="mainpara"/>
    <w:basedOn w:val="Normal"/>
    <w:pPr>
      <w:tabs>
        <w:tab w:val="left" w:pos="567"/>
      </w:tabs>
      <w:spacing w:line="288" w:lineRule="auto"/>
    </w:pPr>
    <w:rPr>
      <w:rFonts w:ascii="Courier" w:hAnsi="Courier"/>
      <w:snapToGrid w:val="0"/>
    </w:rPr>
  </w:style>
  <w:style w:type="paragraph" w:customStyle="1" w:styleId="BodySingle">
    <w:name w:val="Body Single"/>
    <w:basedOn w:val="Normal"/>
    <w:pPr>
      <w:widowControl w:val="0"/>
      <w:overflowPunct w:val="0"/>
      <w:autoSpaceDE w:val="0"/>
      <w:autoSpaceDN w:val="0"/>
      <w:adjustRightInd w:val="0"/>
      <w:spacing w:before="60" w:after="60"/>
      <w:jc w:val="both"/>
      <w:textAlignment w:val="baseline"/>
    </w:pPr>
  </w:style>
  <w:style w:type="paragraph" w:customStyle="1" w:styleId="BodyText21">
    <w:name w:val="Body Text 21"/>
    <w:basedOn w:val="Normal"/>
    <w:pPr>
      <w:widowControl w:val="0"/>
      <w:overflowPunct w:val="0"/>
      <w:autoSpaceDE w:val="0"/>
      <w:autoSpaceDN w:val="0"/>
      <w:adjustRightInd w:val="0"/>
      <w:ind w:left="720" w:hanging="720"/>
      <w:jc w:val="both"/>
      <w:textAlignment w:val="baseline"/>
    </w:pPr>
    <w:rPr>
      <w:sz w:val="22"/>
    </w:rPr>
  </w:style>
  <w:style w:type="paragraph" w:styleId="ListeNumaras">
    <w:name w:val="List Number"/>
    <w:basedOn w:val="Normal"/>
    <w:uiPriority w:val="99"/>
    <w:pPr>
      <w:numPr>
        <w:numId w:val="20"/>
      </w:numPr>
      <w:ind w:left="0" w:firstLine="0"/>
    </w:pPr>
    <w:rPr>
      <w:color w:val="000000"/>
      <w:sz w:val="22"/>
      <w:lang w:val="en-CA"/>
    </w:rPr>
  </w:style>
  <w:style w:type="paragraph" w:customStyle="1" w:styleId="dot1">
    <w:name w:val="dot1"/>
    <w:basedOn w:val="Normal"/>
    <w:pPr>
      <w:autoSpaceDE w:val="0"/>
      <w:autoSpaceDN w:val="0"/>
      <w:spacing w:line="260" w:lineRule="atLeast"/>
      <w:ind w:left="2495" w:hanging="284"/>
    </w:pPr>
    <w:rPr>
      <w:rFonts w:ascii="Times" w:hAnsi="Times"/>
      <w:lang w:val="en-AU"/>
    </w:rPr>
  </w:style>
  <w:style w:type="paragraph" w:customStyle="1" w:styleId="Kommentarthema1">
    <w:name w:val="Kommentarthema1"/>
    <w:basedOn w:val="AklamaMetni"/>
    <w:next w:val="AklamaMetni"/>
    <w:semiHidden/>
    <w:rPr>
      <w:b/>
      <w:bCs/>
      <w:lang w:eastAsia="en-US"/>
    </w:rPr>
  </w:style>
  <w:style w:type="paragraph" w:customStyle="1" w:styleId="Sprechblasentext1">
    <w:name w:val="Sprechblasentext1"/>
    <w:basedOn w:val="Normal"/>
    <w:semiHidden/>
    <w:rPr>
      <w:rFonts w:ascii="Tahoma" w:hAnsi="Tahoma" w:cs="Tahoma"/>
      <w:sz w:val="16"/>
      <w:szCs w:val="16"/>
    </w:rPr>
  </w:style>
  <w:style w:type="paragraph" w:customStyle="1" w:styleId="BBbullet">
    <w:name w:val="BB bullet"/>
    <w:basedOn w:val="Normal"/>
    <w:pPr>
      <w:numPr>
        <w:numId w:val="23"/>
      </w:numPr>
      <w:spacing w:before="120" w:after="120"/>
    </w:pPr>
    <w:rPr>
      <w:sz w:val="22"/>
      <w:lang w:eastAsia="fr-FR"/>
    </w:rPr>
  </w:style>
  <w:style w:type="paragraph" w:customStyle="1" w:styleId="BBtextplain">
    <w:name w:val="BB text plain"/>
    <w:basedOn w:val="Normal"/>
    <w:link w:val="BBtextplainChar"/>
    <w:pPr>
      <w:tabs>
        <w:tab w:val="left" w:pos="624"/>
      </w:tabs>
      <w:spacing w:after="120"/>
      <w:jc w:val="both"/>
    </w:pPr>
  </w:style>
  <w:style w:type="character" w:customStyle="1" w:styleId="BBtextplainChar">
    <w:name w:val="BB text plain Char"/>
    <w:link w:val="BBtextplain"/>
    <w:rPr>
      <w:lang w:val="en-GB"/>
    </w:rPr>
  </w:style>
  <w:style w:type="paragraph" w:customStyle="1" w:styleId="volissue">
    <w:name w:val="volissue"/>
    <w:basedOn w:val="Normal"/>
    <w:pPr>
      <w:spacing w:before="100" w:beforeAutospacing="1" w:after="100" w:afterAutospacing="1"/>
    </w:pPr>
    <w:rPr>
      <w:lang w:eastAsia="zh-CN"/>
    </w:rPr>
  </w:style>
  <w:style w:type="numbering" w:customStyle="1" w:styleId="Style2">
    <w:name w:val="Style2"/>
    <w:pPr>
      <w:numPr>
        <w:numId w:val="24"/>
      </w:numPr>
    </w:pPr>
  </w:style>
  <w:style w:type="numbering" w:customStyle="1" w:styleId="Style3">
    <w:name w:val="Style3"/>
    <w:pPr>
      <w:numPr>
        <w:numId w:val="25"/>
      </w:numPr>
    </w:pPr>
  </w:style>
  <w:style w:type="table" w:customStyle="1" w:styleId="TableGrid1">
    <w:name w:val="Table Grid1"/>
    <w:basedOn w:val="NormalTablo"/>
    <w:next w:val="TabloKlavuzu"/>
    <w:pPr>
      <w:spacing w:line="240" w:lineRule="atLeast"/>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Ksaltmas">
    <w:name w:val="HTML Acronym"/>
    <w:uiPriority w:val="99"/>
  </w:style>
  <w:style w:type="character" w:customStyle="1" w:styleId="txtbody">
    <w:name w:val="txtbody"/>
  </w:style>
  <w:style w:type="paragraph" w:customStyle="1" w:styleId="Kommentarthema2">
    <w:name w:val="Kommentarthema2"/>
    <w:basedOn w:val="AklamaMetni"/>
    <w:next w:val="AklamaMetni"/>
    <w:semiHidden/>
    <w:rPr>
      <w:b/>
      <w:bCs/>
      <w:lang w:eastAsia="en-US"/>
    </w:rPr>
  </w:style>
  <w:style w:type="paragraph" w:customStyle="1" w:styleId="Sprechblasentext2">
    <w:name w:val="Sprechblasentext2"/>
    <w:basedOn w:val="Normal"/>
    <w:semiHidden/>
    <w:rPr>
      <w:rFonts w:ascii="Tahoma" w:hAnsi="Tahoma" w:cs="Tahoma"/>
      <w:sz w:val="16"/>
      <w:szCs w:val="16"/>
    </w:rPr>
  </w:style>
  <w:style w:type="paragraph" w:styleId="DzMetin">
    <w:name w:val="Plain Text"/>
    <w:basedOn w:val="Normal"/>
    <w:link w:val="DzMetinChar"/>
    <w:uiPriority w:val="99"/>
    <w:unhideWhenUsed/>
    <w:rPr>
      <w:rFonts w:ascii="Consolas" w:eastAsia="PMingLiU" w:hAnsi="Consolas"/>
      <w:sz w:val="21"/>
      <w:szCs w:val="21"/>
      <w:lang w:val="en-CA" w:eastAsia="zh-TW"/>
    </w:rPr>
  </w:style>
  <w:style w:type="character" w:customStyle="1" w:styleId="DzMetinChar">
    <w:name w:val="Düz Metin Char"/>
    <w:link w:val="DzMetin"/>
    <w:uiPriority w:val="99"/>
    <w:rPr>
      <w:rFonts w:ascii="Consolas" w:eastAsia="PMingLiU" w:hAnsi="Consolas"/>
      <w:sz w:val="21"/>
      <w:szCs w:val="21"/>
      <w:lang w:val="en-CA" w:eastAsia="zh-TW"/>
    </w:rPr>
  </w:style>
  <w:style w:type="paragraph" w:customStyle="1" w:styleId="Kommentarthema3">
    <w:name w:val="Kommentarthema3"/>
    <w:basedOn w:val="AklamaMetni"/>
    <w:next w:val="AklamaMetni"/>
    <w:semiHidden/>
    <w:rPr>
      <w:b/>
      <w:bCs/>
      <w:lang w:eastAsia="en-US"/>
    </w:rPr>
  </w:style>
  <w:style w:type="paragraph" w:customStyle="1" w:styleId="Sprechblasentext3">
    <w:name w:val="Sprechblasentext3"/>
    <w:basedOn w:val="Normal"/>
    <w:semiHidden/>
    <w:rPr>
      <w:rFonts w:ascii="Tahoma" w:hAnsi="Tahoma" w:cs="Tahoma"/>
      <w:sz w:val="16"/>
      <w:szCs w:val="16"/>
    </w:rPr>
  </w:style>
  <w:style w:type="paragraph" w:customStyle="1" w:styleId="EndNoteBibliographyTitle">
    <w:name w:val="EndNote Bibliography Title"/>
    <w:basedOn w:val="Normal"/>
    <w:link w:val="EndNoteBibliographyTitleChar"/>
    <w:pPr>
      <w:spacing w:line="276" w:lineRule="auto"/>
      <w:jc w:val="center"/>
    </w:pPr>
    <w:rPr>
      <w:rFonts w:ascii="Calibri" w:eastAsia="Calibri" w:hAnsi="Calibri"/>
      <w:noProof/>
      <w:sz w:val="22"/>
      <w:szCs w:val="22"/>
    </w:rPr>
  </w:style>
  <w:style w:type="character" w:customStyle="1" w:styleId="paralevel1Char0">
    <w:name w:val="para level1 Char"/>
    <w:link w:val="paralevel10"/>
    <w:rPr>
      <w:rFonts w:eastAsia="Times New Roman"/>
      <w:sz w:val="24"/>
      <w:szCs w:val="24"/>
    </w:rPr>
  </w:style>
  <w:style w:type="character" w:customStyle="1" w:styleId="EndNoteBibliographyTitleChar">
    <w:name w:val="EndNote Bibliography Title Char"/>
    <w:link w:val="EndNoteBibliographyTitle"/>
    <w:rPr>
      <w:rFonts w:ascii="Calibri" w:eastAsia="Calibri" w:hAnsi="Calibri"/>
      <w:noProof/>
      <w:sz w:val="22"/>
      <w:szCs w:val="22"/>
    </w:rPr>
  </w:style>
  <w:style w:type="paragraph" w:customStyle="1" w:styleId="Kommentarthema4">
    <w:name w:val="Kommentarthema4"/>
    <w:basedOn w:val="AklamaMetni"/>
    <w:next w:val="AklamaMetni"/>
    <w:semiHidden/>
    <w:rPr>
      <w:b/>
      <w:bCs/>
      <w:lang w:eastAsia="en-US"/>
    </w:rPr>
  </w:style>
  <w:style w:type="paragraph" w:customStyle="1" w:styleId="Sprechblasentext4">
    <w:name w:val="Sprechblasentext4"/>
    <w:basedOn w:val="Normal"/>
    <w:semiHidden/>
    <w:rPr>
      <w:rFonts w:ascii="Tahoma" w:hAnsi="Tahoma" w:cs="Tahoma"/>
      <w:sz w:val="16"/>
      <w:szCs w:val="16"/>
    </w:rPr>
  </w:style>
  <w:style w:type="paragraph" w:styleId="AralkYok">
    <w:name w:val="No Spacing"/>
    <w:uiPriority w:val="1"/>
    <w:qFormat/>
    <w:rPr>
      <w:rFonts w:ascii="Calibri" w:eastAsia="Calibri" w:hAnsi="Calibri"/>
      <w:sz w:val="22"/>
      <w:szCs w:val="22"/>
      <w:lang w:val="en-CA"/>
    </w:rPr>
  </w:style>
  <w:style w:type="character" w:customStyle="1" w:styleId="UnresolvedMention1">
    <w:name w:val="Unresolved Mention1"/>
    <w:uiPriority w:val="99"/>
    <w:semiHidden/>
    <w:unhideWhenUsed/>
    <w:rPr>
      <w:color w:val="808080"/>
      <w:shd w:val="clear" w:color="auto" w:fill="E6E6E6"/>
    </w:rPr>
  </w:style>
  <w:style w:type="paragraph" w:styleId="HTMLncedenBiimlendirilmi">
    <w:name w:val="HTML Preformatted"/>
    <w:basedOn w:val="Normal"/>
    <w:link w:val="HTMLncedenBiimlendirilmi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i-FI" w:eastAsia="fi-FI"/>
    </w:rPr>
  </w:style>
  <w:style w:type="character" w:customStyle="1" w:styleId="HTMLncedenBiimlendirilmiChar">
    <w:name w:val="HTML Önceden Biçimlendirilmiş Char"/>
    <w:link w:val="HTMLncedenBiimlendirilmi"/>
    <w:uiPriority w:val="99"/>
    <w:rPr>
      <w:rFonts w:ascii="Courier New" w:hAnsi="Courier New" w:cs="Courier New"/>
      <w:lang w:val="fi-FI" w:eastAsia="fi-FI"/>
    </w:rPr>
  </w:style>
  <w:style w:type="paragraph" w:customStyle="1" w:styleId="TableParagraph">
    <w:name w:val="Table Paragraph"/>
    <w:basedOn w:val="Normal"/>
    <w:uiPriority w:val="1"/>
    <w:qFormat/>
    <w:pPr>
      <w:widowControl w:val="0"/>
    </w:pPr>
    <w:rPr>
      <w:sz w:val="22"/>
      <w:szCs w:val="22"/>
    </w:rPr>
  </w:style>
  <w:style w:type="paragraph" w:styleId="ListeMaddemi">
    <w:name w:val="List Bullet"/>
    <w:basedOn w:val="Normal"/>
    <w:uiPriority w:val="99"/>
    <w:unhideWhenUsed/>
    <w:pPr>
      <w:widowControl w:val="0"/>
      <w:numPr>
        <w:numId w:val="26"/>
      </w:numPr>
      <w:tabs>
        <w:tab w:val="clear" w:pos="360"/>
      </w:tabs>
      <w:ind w:left="3564"/>
      <w:contextualSpacing/>
    </w:pPr>
    <w:rPr>
      <w:sz w:val="22"/>
      <w:szCs w:val="22"/>
    </w:rPr>
  </w:style>
  <w:style w:type="paragraph" w:styleId="Kaynaka">
    <w:name w:val="Bibliography"/>
    <w:basedOn w:val="Normal"/>
    <w:next w:val="Normal"/>
    <w:uiPriority w:val="37"/>
    <w:semiHidden/>
    <w:unhideWhenUsed/>
    <w:pPr>
      <w:widowControl w:val="0"/>
    </w:pPr>
    <w:rPr>
      <w:sz w:val="22"/>
      <w:szCs w:val="22"/>
    </w:rPr>
  </w:style>
  <w:style w:type="paragraph" w:styleId="GvdeMetnilkGirintisi">
    <w:name w:val="Body Text First Indent"/>
    <w:basedOn w:val="GvdeMetni"/>
    <w:link w:val="GvdeMetnilkGirintisiChar"/>
    <w:uiPriority w:val="99"/>
    <w:unhideWhenUsed/>
    <w:pPr>
      <w:widowControl w:val="0"/>
      <w:spacing w:after="0"/>
      <w:ind w:firstLine="360"/>
    </w:pPr>
    <w:rPr>
      <w:color w:val="auto"/>
      <w:sz w:val="22"/>
      <w:szCs w:val="22"/>
      <w:lang w:val="en-GB"/>
    </w:rPr>
  </w:style>
  <w:style w:type="character" w:customStyle="1" w:styleId="GvdeMetnilkGirintisiChar">
    <w:name w:val="Gövde Metni İlk Girintisi Char"/>
    <w:link w:val="GvdeMetnilkGirintisi"/>
    <w:uiPriority w:val="99"/>
    <w:rPr>
      <w:rFonts w:eastAsia="Times New Roman"/>
      <w:sz w:val="22"/>
      <w:szCs w:val="22"/>
      <w:lang w:val="en-GB"/>
    </w:rPr>
  </w:style>
  <w:style w:type="paragraph" w:styleId="GvdeMetnilkGirintisi2">
    <w:name w:val="Body Text First Indent 2"/>
    <w:basedOn w:val="GvdeMetniGirintisi"/>
    <w:link w:val="GvdeMetnilkGirintisi2Char"/>
    <w:uiPriority w:val="99"/>
    <w:unhideWhenUsed/>
    <w:pPr>
      <w:widowControl w:val="0"/>
      <w:ind w:left="360" w:firstLine="360"/>
    </w:pPr>
    <w:rPr>
      <w:color w:val="auto"/>
      <w:sz w:val="22"/>
      <w:szCs w:val="22"/>
      <w:lang w:val="en-GB"/>
    </w:rPr>
  </w:style>
  <w:style w:type="character" w:customStyle="1" w:styleId="GvdeMetnilkGirintisi2Char">
    <w:name w:val="Gövde Metni İlk Girintisi 2 Char"/>
    <w:link w:val="GvdeMetnilkGirintisi2"/>
    <w:uiPriority w:val="99"/>
    <w:rPr>
      <w:rFonts w:eastAsia="Times New Roman"/>
      <w:sz w:val="22"/>
      <w:szCs w:val="22"/>
      <w:lang w:val="en-GB"/>
    </w:rPr>
  </w:style>
  <w:style w:type="character" w:styleId="KitapBal">
    <w:name w:val="Book Title"/>
    <w:uiPriority w:val="33"/>
    <w:qFormat/>
    <w:rPr>
      <w:b/>
      <w:bCs/>
      <w:smallCaps/>
      <w:spacing w:val="5"/>
      <w:lang w:val="en-GB"/>
    </w:rPr>
  </w:style>
  <w:style w:type="paragraph" w:styleId="Kapan">
    <w:name w:val="Closing"/>
    <w:basedOn w:val="Normal"/>
    <w:link w:val="KapanChar"/>
    <w:uiPriority w:val="99"/>
    <w:unhideWhenUsed/>
    <w:pPr>
      <w:widowControl w:val="0"/>
      <w:ind w:left="4252"/>
    </w:pPr>
    <w:rPr>
      <w:sz w:val="22"/>
      <w:szCs w:val="22"/>
    </w:rPr>
  </w:style>
  <w:style w:type="character" w:customStyle="1" w:styleId="KapanChar">
    <w:name w:val="Kapanış Char"/>
    <w:link w:val="Kapan"/>
    <w:uiPriority w:val="99"/>
    <w:rPr>
      <w:rFonts w:eastAsia="Times New Roman"/>
      <w:sz w:val="22"/>
      <w:szCs w:val="22"/>
    </w:rPr>
  </w:style>
  <w:style w:type="table" w:styleId="RenkliKlavuz">
    <w:name w:val="Colorful Grid"/>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pPr>
      <w:widowControl w:val="0"/>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pPr>
      <w:widowControl w:val="0"/>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pPr>
      <w:widowControl w:val="0"/>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pPr>
      <w:widowControl w:val="0"/>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pPr>
      <w:widowControl w:val="0"/>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pPr>
      <w:widowControl w:val="0"/>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pPr>
      <w:widowControl w:val="0"/>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pPr>
      <w:widowControl w:val="0"/>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pPr>
      <w:widowControl w:val="0"/>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pPr>
      <w:widowControl w:val="0"/>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pPr>
      <w:widowControl w:val="0"/>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pPr>
      <w:widowControl w:val="0"/>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pPr>
      <w:widowControl w:val="0"/>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pPr>
      <w:widowControl w:val="0"/>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pPr>
      <w:widowControl w:val="0"/>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pPr>
      <w:widowControl w:val="0"/>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pPr>
      <w:widowControl w:val="0"/>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pPr>
      <w:widowControl w:val="0"/>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pPr>
      <w:widowControl w:val="0"/>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pPr>
      <w:widowControl w:val="0"/>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pPr>
      <w:widowControl w:val="0"/>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pPr>
      <w:widowControl w:val="0"/>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Tarih">
    <w:name w:val="Date"/>
    <w:basedOn w:val="Normal"/>
    <w:next w:val="Normal"/>
    <w:link w:val="TarihChar"/>
    <w:uiPriority w:val="99"/>
    <w:unhideWhenUsed/>
    <w:pPr>
      <w:widowControl w:val="0"/>
    </w:pPr>
    <w:rPr>
      <w:sz w:val="22"/>
      <w:szCs w:val="22"/>
    </w:rPr>
  </w:style>
  <w:style w:type="character" w:customStyle="1" w:styleId="TarihChar">
    <w:name w:val="Tarih Char"/>
    <w:link w:val="Tarih"/>
    <w:uiPriority w:val="99"/>
    <w:rPr>
      <w:rFonts w:eastAsia="Times New Roman"/>
      <w:sz w:val="22"/>
      <w:szCs w:val="22"/>
    </w:rPr>
  </w:style>
  <w:style w:type="paragraph" w:styleId="E-postamzas">
    <w:name w:val="E-mail Signature"/>
    <w:basedOn w:val="Normal"/>
    <w:link w:val="E-postamzasChar"/>
    <w:uiPriority w:val="99"/>
    <w:unhideWhenUsed/>
    <w:pPr>
      <w:widowControl w:val="0"/>
    </w:pPr>
    <w:rPr>
      <w:sz w:val="22"/>
      <w:szCs w:val="22"/>
    </w:rPr>
  </w:style>
  <w:style w:type="character" w:customStyle="1" w:styleId="E-postamzasChar">
    <w:name w:val="E-posta İmzası Char"/>
    <w:link w:val="E-postamzas"/>
    <w:uiPriority w:val="99"/>
    <w:rPr>
      <w:rFonts w:eastAsia="Times New Roman"/>
      <w:sz w:val="22"/>
      <w:szCs w:val="22"/>
    </w:rPr>
  </w:style>
  <w:style w:type="paragraph" w:styleId="MektupAdresi">
    <w:name w:val="envelope address"/>
    <w:basedOn w:val="Normal"/>
    <w:uiPriority w:val="99"/>
    <w:unhideWhenUsed/>
    <w:pPr>
      <w:framePr w:w="7920" w:h="1980" w:hRule="exact" w:hSpace="180" w:wrap="auto" w:hAnchor="page" w:xAlign="center" w:yAlign="bottom"/>
      <w:widowControl w:val="0"/>
      <w:ind w:left="2880"/>
    </w:pPr>
    <w:rPr>
      <w:rFonts w:ascii="Arial" w:eastAsia="SimHei" w:hAnsi="Arial" w:cs="Arial"/>
    </w:rPr>
  </w:style>
  <w:style w:type="paragraph" w:styleId="ZarfDn">
    <w:name w:val="envelope return"/>
    <w:basedOn w:val="Normal"/>
    <w:uiPriority w:val="99"/>
    <w:unhideWhenUsed/>
    <w:pPr>
      <w:widowControl w:val="0"/>
    </w:pPr>
    <w:rPr>
      <w:rFonts w:ascii="Arial" w:eastAsia="SimHei" w:hAnsi="Arial" w:cs="Arial"/>
    </w:rPr>
  </w:style>
  <w:style w:type="paragraph" w:styleId="HTMLAdresi">
    <w:name w:val="HTML Address"/>
    <w:basedOn w:val="Normal"/>
    <w:link w:val="HTMLAdresiChar"/>
    <w:uiPriority w:val="99"/>
    <w:unhideWhenUsed/>
    <w:pPr>
      <w:widowControl w:val="0"/>
    </w:pPr>
    <w:rPr>
      <w:i/>
      <w:iCs/>
      <w:sz w:val="22"/>
      <w:szCs w:val="22"/>
    </w:rPr>
  </w:style>
  <w:style w:type="character" w:customStyle="1" w:styleId="HTMLAdresiChar">
    <w:name w:val="HTML Adresi Char"/>
    <w:link w:val="HTMLAdresi"/>
    <w:uiPriority w:val="99"/>
    <w:rPr>
      <w:rFonts w:eastAsia="Times New Roman"/>
      <w:i/>
      <w:iCs/>
      <w:sz w:val="22"/>
      <w:szCs w:val="22"/>
    </w:rPr>
  </w:style>
  <w:style w:type="character" w:styleId="HTMLKodu">
    <w:name w:val="HTML Code"/>
    <w:uiPriority w:val="99"/>
    <w:unhideWhenUsed/>
    <w:rPr>
      <w:rFonts w:ascii="Consolas" w:hAnsi="Consolas"/>
      <w:sz w:val="20"/>
      <w:szCs w:val="20"/>
      <w:lang w:val="en-GB"/>
    </w:rPr>
  </w:style>
  <w:style w:type="character" w:styleId="HTMLTanm">
    <w:name w:val="HTML Definition"/>
    <w:uiPriority w:val="99"/>
    <w:unhideWhenUsed/>
    <w:rPr>
      <w:i/>
      <w:iCs/>
      <w:lang w:val="en-GB"/>
    </w:rPr>
  </w:style>
  <w:style w:type="character" w:styleId="HTMLKlavye">
    <w:name w:val="HTML Keyboard"/>
    <w:uiPriority w:val="99"/>
    <w:unhideWhenUsed/>
    <w:rPr>
      <w:rFonts w:ascii="Consolas" w:hAnsi="Consolas"/>
      <w:sz w:val="20"/>
      <w:szCs w:val="20"/>
      <w:lang w:val="en-GB"/>
    </w:rPr>
  </w:style>
  <w:style w:type="character" w:styleId="HTMLrnek">
    <w:name w:val="HTML Sample"/>
    <w:uiPriority w:val="99"/>
    <w:unhideWhenUsed/>
    <w:rPr>
      <w:rFonts w:ascii="Consolas" w:hAnsi="Consolas"/>
      <w:sz w:val="24"/>
      <w:szCs w:val="24"/>
      <w:lang w:val="en-GB"/>
    </w:rPr>
  </w:style>
  <w:style w:type="character" w:styleId="HTMLDaktilo">
    <w:name w:val="HTML Typewriter"/>
    <w:uiPriority w:val="99"/>
    <w:unhideWhenUsed/>
    <w:rPr>
      <w:rFonts w:ascii="Consolas" w:hAnsi="Consolas"/>
      <w:sz w:val="20"/>
      <w:szCs w:val="20"/>
      <w:lang w:val="en-GB"/>
    </w:rPr>
  </w:style>
  <w:style w:type="character" w:styleId="HTMLDeiken">
    <w:name w:val="HTML Variable"/>
    <w:uiPriority w:val="99"/>
    <w:unhideWhenUsed/>
    <w:rPr>
      <w:i/>
      <w:iCs/>
      <w:lang w:val="en-GB"/>
    </w:rPr>
  </w:style>
  <w:style w:type="paragraph" w:styleId="Dizin1">
    <w:name w:val="index 1"/>
    <w:basedOn w:val="Normal"/>
    <w:next w:val="Normal"/>
    <w:autoRedefine/>
    <w:uiPriority w:val="99"/>
    <w:unhideWhenUsed/>
    <w:pPr>
      <w:widowControl w:val="0"/>
      <w:ind w:left="630" w:hanging="220"/>
    </w:pPr>
    <w:rPr>
      <w:sz w:val="22"/>
      <w:szCs w:val="22"/>
    </w:rPr>
  </w:style>
  <w:style w:type="paragraph" w:styleId="Dizin2">
    <w:name w:val="index 2"/>
    <w:basedOn w:val="Normal"/>
    <w:next w:val="Normal"/>
    <w:autoRedefine/>
    <w:uiPriority w:val="99"/>
    <w:unhideWhenUsed/>
    <w:pPr>
      <w:widowControl w:val="0"/>
      <w:ind w:left="440" w:hanging="220"/>
    </w:pPr>
    <w:rPr>
      <w:sz w:val="22"/>
      <w:szCs w:val="22"/>
    </w:rPr>
  </w:style>
  <w:style w:type="paragraph" w:styleId="Dizin3">
    <w:name w:val="index 3"/>
    <w:basedOn w:val="Normal"/>
    <w:next w:val="Normal"/>
    <w:autoRedefine/>
    <w:uiPriority w:val="99"/>
    <w:unhideWhenUsed/>
    <w:pPr>
      <w:widowControl w:val="0"/>
      <w:ind w:left="660" w:hanging="220"/>
    </w:pPr>
    <w:rPr>
      <w:sz w:val="22"/>
      <w:szCs w:val="22"/>
    </w:rPr>
  </w:style>
  <w:style w:type="paragraph" w:styleId="Dizin4">
    <w:name w:val="index 4"/>
    <w:basedOn w:val="Normal"/>
    <w:next w:val="Normal"/>
    <w:autoRedefine/>
    <w:uiPriority w:val="99"/>
    <w:unhideWhenUsed/>
    <w:pPr>
      <w:widowControl w:val="0"/>
      <w:ind w:left="880" w:hanging="220"/>
    </w:pPr>
    <w:rPr>
      <w:sz w:val="22"/>
      <w:szCs w:val="22"/>
    </w:rPr>
  </w:style>
  <w:style w:type="paragraph" w:styleId="Dizin5">
    <w:name w:val="index 5"/>
    <w:basedOn w:val="Normal"/>
    <w:next w:val="Normal"/>
    <w:autoRedefine/>
    <w:uiPriority w:val="99"/>
    <w:unhideWhenUsed/>
    <w:pPr>
      <w:widowControl w:val="0"/>
      <w:ind w:left="1100" w:hanging="220"/>
    </w:pPr>
    <w:rPr>
      <w:sz w:val="22"/>
      <w:szCs w:val="22"/>
    </w:rPr>
  </w:style>
  <w:style w:type="paragraph" w:styleId="Dizin6">
    <w:name w:val="index 6"/>
    <w:basedOn w:val="Normal"/>
    <w:next w:val="Normal"/>
    <w:autoRedefine/>
    <w:uiPriority w:val="99"/>
    <w:unhideWhenUsed/>
    <w:pPr>
      <w:widowControl w:val="0"/>
      <w:ind w:left="1320" w:hanging="220"/>
    </w:pPr>
    <w:rPr>
      <w:sz w:val="22"/>
      <w:szCs w:val="22"/>
    </w:rPr>
  </w:style>
  <w:style w:type="paragraph" w:styleId="Dizin7">
    <w:name w:val="index 7"/>
    <w:basedOn w:val="Normal"/>
    <w:next w:val="Normal"/>
    <w:autoRedefine/>
    <w:uiPriority w:val="99"/>
    <w:unhideWhenUsed/>
    <w:pPr>
      <w:widowControl w:val="0"/>
      <w:ind w:left="1540" w:hanging="220"/>
    </w:pPr>
    <w:rPr>
      <w:sz w:val="22"/>
      <w:szCs w:val="22"/>
    </w:rPr>
  </w:style>
  <w:style w:type="paragraph" w:styleId="Dizin8">
    <w:name w:val="index 8"/>
    <w:basedOn w:val="Normal"/>
    <w:next w:val="Normal"/>
    <w:autoRedefine/>
    <w:uiPriority w:val="99"/>
    <w:unhideWhenUsed/>
    <w:pPr>
      <w:widowControl w:val="0"/>
      <w:ind w:left="1760" w:hanging="220"/>
    </w:pPr>
    <w:rPr>
      <w:sz w:val="22"/>
      <w:szCs w:val="22"/>
    </w:rPr>
  </w:style>
  <w:style w:type="paragraph" w:styleId="Dizin9">
    <w:name w:val="index 9"/>
    <w:basedOn w:val="Normal"/>
    <w:next w:val="Normal"/>
    <w:autoRedefine/>
    <w:uiPriority w:val="99"/>
    <w:unhideWhenUsed/>
    <w:pPr>
      <w:widowControl w:val="0"/>
      <w:ind w:left="1980" w:hanging="220"/>
    </w:pPr>
    <w:rPr>
      <w:sz w:val="22"/>
      <w:szCs w:val="22"/>
    </w:rPr>
  </w:style>
  <w:style w:type="paragraph" w:styleId="DizinBal">
    <w:name w:val="index heading"/>
    <w:basedOn w:val="Normal"/>
    <w:next w:val="Dizin1"/>
    <w:uiPriority w:val="99"/>
    <w:unhideWhenUsed/>
    <w:pPr>
      <w:widowControl w:val="0"/>
    </w:pPr>
    <w:rPr>
      <w:rFonts w:ascii="Arial" w:eastAsia="SimHei" w:hAnsi="Arial" w:cs="Arial"/>
      <w:b/>
      <w:bCs/>
      <w:sz w:val="22"/>
      <w:szCs w:val="22"/>
    </w:rPr>
  </w:style>
  <w:style w:type="character" w:styleId="GlVurgulama">
    <w:name w:val="Intense Emphasis"/>
    <w:uiPriority w:val="21"/>
    <w:qFormat/>
    <w:rPr>
      <w:b/>
      <w:bCs/>
      <w:i/>
      <w:iCs/>
      <w:color w:val="4F81BD"/>
      <w:lang w:val="en-GB"/>
    </w:rPr>
  </w:style>
  <w:style w:type="paragraph" w:styleId="GlAlnt">
    <w:name w:val="Intense Quote"/>
    <w:basedOn w:val="Normal"/>
    <w:next w:val="Normal"/>
    <w:link w:val="GlAlntChar"/>
    <w:uiPriority w:val="30"/>
    <w:qFormat/>
    <w:pPr>
      <w:widowControl w:val="0"/>
      <w:pBdr>
        <w:bottom w:val="single" w:sz="4" w:space="4" w:color="4F81BD"/>
      </w:pBdr>
      <w:spacing w:before="200" w:after="280"/>
      <w:ind w:left="936" w:right="936"/>
    </w:pPr>
    <w:rPr>
      <w:b/>
      <w:bCs/>
      <w:i/>
      <w:iCs/>
      <w:color w:val="4F81BD"/>
      <w:sz w:val="22"/>
      <w:szCs w:val="22"/>
    </w:rPr>
  </w:style>
  <w:style w:type="character" w:customStyle="1" w:styleId="GlAlntChar">
    <w:name w:val="Güçlü Alıntı Char"/>
    <w:link w:val="GlAlnt"/>
    <w:uiPriority w:val="30"/>
    <w:rPr>
      <w:rFonts w:eastAsia="Times New Roman"/>
      <w:b/>
      <w:bCs/>
      <w:i/>
      <w:iCs/>
      <w:color w:val="4F81BD"/>
      <w:sz w:val="22"/>
      <w:szCs w:val="22"/>
    </w:rPr>
  </w:style>
  <w:style w:type="character" w:styleId="GlBavuru">
    <w:name w:val="Intense Reference"/>
    <w:uiPriority w:val="32"/>
    <w:qFormat/>
    <w:rPr>
      <w:b/>
      <w:bCs/>
      <w:smallCaps/>
      <w:color w:val="C0504D"/>
      <w:spacing w:val="5"/>
      <w:u w:val="single"/>
      <w:lang w:val="en-GB"/>
    </w:rPr>
  </w:style>
  <w:style w:type="table" w:styleId="AkKlavuz">
    <w:name w:val="Light Grid"/>
    <w:basedOn w:val="NormalTablo"/>
    <w:uiPriority w:val="62"/>
    <w:pPr>
      <w:widowControl w:val="0"/>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SimHei" w:hAnsi="Arial"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SimHei" w:hAnsi="Arial"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pPr>
      <w:widowControl w:val="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SimHei" w:hAnsi="Arial" w:cs="Ari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SimHei" w:hAnsi="Arial" w:cs="Ari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pPr>
      <w:widowControl w:val="0"/>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SimHei" w:hAnsi="Arial" w:cs="Ari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SimHei" w:hAnsi="Arial" w:cs="Ari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pPr>
      <w:widowControl w:val="0"/>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SimHei" w:hAnsi="Arial" w:cs="Ari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SimHei" w:hAnsi="Arial" w:cs="Ari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pPr>
      <w:widowControl w:val="0"/>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SimHei" w:hAnsi="Arial" w:cs="Ari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SimHei" w:hAnsi="Arial" w:cs="Ari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pPr>
      <w:widowControl w:val="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SimHei" w:hAnsi="Arial" w:cs="Ari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SimHei" w:hAnsi="Arial" w:cs="Ari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pPr>
      <w:widowControl w:val="0"/>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SimHei" w:hAnsi="Arial" w:cs="Ari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SimHei" w:hAnsi="Arial" w:cs="Ari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SimHei" w:hAnsi="Arial" w:cs="Arial"/>
        <w:b/>
        <w:bCs/>
      </w:rPr>
    </w:tblStylePr>
    <w:tblStylePr w:type="lastCol">
      <w:rPr>
        <w:rFonts w:ascii="Arial" w:eastAsia="SimHei" w:hAnsi="Arial" w:cs="Ari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1">
    <w:name w:val="Light List Accent 1"/>
    <w:basedOn w:val="NormalTablo"/>
    <w:uiPriority w:val="61"/>
    <w:pPr>
      <w:widowControl w:val="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pPr>
      <w:widowControl w:val="0"/>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pPr>
      <w:widowControl w:val="0"/>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pPr>
      <w:widowControl w:val="0"/>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pPr>
      <w:widowControl w:val="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pPr>
      <w:widowControl w:val="0"/>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pPr>
      <w:widowControl w:val="0"/>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pPr>
      <w:widowControl w:val="0"/>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pPr>
      <w:widowControl w:val="0"/>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pPr>
      <w:widowControl w:val="0"/>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pPr>
      <w:widowControl w:val="0"/>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pPr>
      <w:widowControl w:val="0"/>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pPr>
      <w:widowControl w:val="0"/>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SatrNumaras">
    <w:name w:val="line number"/>
    <w:uiPriority w:val="99"/>
    <w:unhideWhenUsed/>
    <w:rPr>
      <w:lang w:val="en-GB"/>
    </w:rPr>
  </w:style>
  <w:style w:type="paragraph" w:styleId="Liste">
    <w:name w:val="List"/>
    <w:basedOn w:val="Normal"/>
    <w:uiPriority w:val="99"/>
    <w:unhideWhenUsed/>
    <w:pPr>
      <w:widowControl w:val="0"/>
      <w:ind w:left="283" w:hanging="283"/>
      <w:contextualSpacing/>
    </w:pPr>
    <w:rPr>
      <w:sz w:val="22"/>
      <w:szCs w:val="22"/>
    </w:rPr>
  </w:style>
  <w:style w:type="paragraph" w:styleId="Liste3">
    <w:name w:val="List 3"/>
    <w:basedOn w:val="Normal"/>
    <w:uiPriority w:val="99"/>
    <w:unhideWhenUsed/>
    <w:pPr>
      <w:widowControl w:val="0"/>
      <w:ind w:left="849" w:hanging="283"/>
      <w:contextualSpacing/>
    </w:pPr>
    <w:rPr>
      <w:sz w:val="22"/>
      <w:szCs w:val="22"/>
    </w:rPr>
  </w:style>
  <w:style w:type="paragraph" w:styleId="Liste4">
    <w:name w:val="List 4"/>
    <w:basedOn w:val="Normal"/>
    <w:uiPriority w:val="99"/>
    <w:unhideWhenUsed/>
    <w:pPr>
      <w:widowControl w:val="0"/>
      <w:ind w:left="1132" w:hanging="283"/>
      <w:contextualSpacing/>
    </w:pPr>
    <w:rPr>
      <w:sz w:val="22"/>
      <w:szCs w:val="22"/>
    </w:rPr>
  </w:style>
  <w:style w:type="paragraph" w:styleId="Liste5">
    <w:name w:val="List 5"/>
    <w:basedOn w:val="Normal"/>
    <w:uiPriority w:val="99"/>
    <w:unhideWhenUsed/>
    <w:pPr>
      <w:widowControl w:val="0"/>
      <w:ind w:left="1415" w:hanging="283"/>
      <w:contextualSpacing/>
    </w:pPr>
    <w:rPr>
      <w:sz w:val="22"/>
      <w:szCs w:val="22"/>
    </w:rPr>
  </w:style>
  <w:style w:type="paragraph" w:styleId="ListeMaddemi3">
    <w:name w:val="List Bullet 3"/>
    <w:basedOn w:val="Normal"/>
    <w:uiPriority w:val="99"/>
    <w:unhideWhenUsed/>
    <w:pPr>
      <w:widowControl w:val="0"/>
      <w:numPr>
        <w:numId w:val="27"/>
      </w:numPr>
      <w:tabs>
        <w:tab w:val="clear" w:pos="926"/>
      </w:tabs>
      <w:ind w:left="2705" w:hanging="720"/>
      <w:contextualSpacing/>
    </w:pPr>
    <w:rPr>
      <w:sz w:val="22"/>
      <w:szCs w:val="22"/>
    </w:rPr>
  </w:style>
  <w:style w:type="paragraph" w:styleId="ListeMaddemi4">
    <w:name w:val="List Bullet 4"/>
    <w:basedOn w:val="Normal"/>
    <w:uiPriority w:val="99"/>
    <w:unhideWhenUsed/>
    <w:pPr>
      <w:widowControl w:val="0"/>
      <w:numPr>
        <w:numId w:val="28"/>
      </w:numPr>
      <w:tabs>
        <w:tab w:val="clear" w:pos="1209"/>
      </w:tabs>
      <w:ind w:left="2884"/>
      <w:contextualSpacing/>
    </w:pPr>
    <w:rPr>
      <w:sz w:val="22"/>
      <w:szCs w:val="22"/>
    </w:rPr>
  </w:style>
  <w:style w:type="paragraph" w:styleId="ListeMaddemi5">
    <w:name w:val="List Bullet 5"/>
    <w:basedOn w:val="Normal"/>
    <w:uiPriority w:val="99"/>
    <w:unhideWhenUsed/>
    <w:pPr>
      <w:widowControl w:val="0"/>
      <w:numPr>
        <w:numId w:val="29"/>
      </w:numPr>
      <w:tabs>
        <w:tab w:val="clear" w:pos="1492"/>
      </w:tabs>
      <w:ind w:left="720"/>
      <w:contextualSpacing/>
    </w:pPr>
    <w:rPr>
      <w:sz w:val="22"/>
      <w:szCs w:val="22"/>
    </w:rPr>
  </w:style>
  <w:style w:type="paragraph" w:styleId="ListeDevam">
    <w:name w:val="List Continue"/>
    <w:basedOn w:val="Normal"/>
    <w:uiPriority w:val="99"/>
    <w:unhideWhenUsed/>
    <w:pPr>
      <w:widowControl w:val="0"/>
      <w:spacing w:after="120"/>
      <w:ind w:left="283"/>
      <w:contextualSpacing/>
    </w:pPr>
    <w:rPr>
      <w:sz w:val="22"/>
      <w:szCs w:val="22"/>
    </w:rPr>
  </w:style>
  <w:style w:type="paragraph" w:styleId="ListeDevam2">
    <w:name w:val="List Continue 2"/>
    <w:basedOn w:val="Normal"/>
    <w:uiPriority w:val="99"/>
    <w:unhideWhenUsed/>
    <w:pPr>
      <w:widowControl w:val="0"/>
      <w:spacing w:after="120"/>
      <w:ind w:left="566"/>
      <w:contextualSpacing/>
    </w:pPr>
    <w:rPr>
      <w:sz w:val="22"/>
      <w:szCs w:val="22"/>
    </w:rPr>
  </w:style>
  <w:style w:type="paragraph" w:styleId="ListeDevam3">
    <w:name w:val="List Continue 3"/>
    <w:basedOn w:val="Normal"/>
    <w:uiPriority w:val="99"/>
    <w:unhideWhenUsed/>
    <w:pPr>
      <w:widowControl w:val="0"/>
      <w:spacing w:after="120"/>
      <w:ind w:left="849"/>
      <w:contextualSpacing/>
    </w:pPr>
    <w:rPr>
      <w:sz w:val="22"/>
      <w:szCs w:val="22"/>
    </w:rPr>
  </w:style>
  <w:style w:type="paragraph" w:styleId="ListeDevam4">
    <w:name w:val="List Continue 4"/>
    <w:basedOn w:val="Normal"/>
    <w:uiPriority w:val="99"/>
    <w:unhideWhenUsed/>
    <w:pPr>
      <w:widowControl w:val="0"/>
      <w:spacing w:after="120"/>
      <w:ind w:left="1132"/>
      <w:contextualSpacing/>
    </w:pPr>
    <w:rPr>
      <w:sz w:val="22"/>
      <w:szCs w:val="22"/>
    </w:rPr>
  </w:style>
  <w:style w:type="paragraph" w:styleId="ListeDevam5">
    <w:name w:val="List Continue 5"/>
    <w:basedOn w:val="Normal"/>
    <w:uiPriority w:val="99"/>
    <w:unhideWhenUsed/>
    <w:pPr>
      <w:widowControl w:val="0"/>
      <w:spacing w:after="120"/>
      <w:ind w:left="1415"/>
      <w:contextualSpacing/>
    </w:pPr>
    <w:rPr>
      <w:sz w:val="22"/>
      <w:szCs w:val="22"/>
    </w:rPr>
  </w:style>
  <w:style w:type="paragraph" w:styleId="ListeNumaras2">
    <w:name w:val="List Number 2"/>
    <w:basedOn w:val="Normal"/>
    <w:uiPriority w:val="99"/>
    <w:unhideWhenUsed/>
    <w:pPr>
      <w:widowControl w:val="0"/>
      <w:numPr>
        <w:numId w:val="30"/>
      </w:numPr>
      <w:tabs>
        <w:tab w:val="clear" w:pos="643"/>
      </w:tabs>
      <w:ind w:left="2970" w:hanging="720"/>
      <w:contextualSpacing/>
    </w:pPr>
    <w:rPr>
      <w:sz w:val="22"/>
      <w:szCs w:val="22"/>
    </w:rPr>
  </w:style>
  <w:style w:type="paragraph" w:styleId="ListeNumaras3">
    <w:name w:val="List Number 3"/>
    <w:basedOn w:val="Normal"/>
    <w:uiPriority w:val="99"/>
    <w:unhideWhenUsed/>
    <w:pPr>
      <w:widowControl w:val="0"/>
      <w:numPr>
        <w:numId w:val="31"/>
      </w:numPr>
      <w:tabs>
        <w:tab w:val="clear" w:pos="926"/>
      </w:tabs>
      <w:ind w:left="2705"/>
      <w:contextualSpacing/>
    </w:pPr>
    <w:rPr>
      <w:sz w:val="22"/>
      <w:szCs w:val="22"/>
    </w:rPr>
  </w:style>
  <w:style w:type="paragraph" w:styleId="ListeNumaras4">
    <w:name w:val="List Number 4"/>
    <w:basedOn w:val="Normal"/>
    <w:uiPriority w:val="99"/>
    <w:unhideWhenUsed/>
    <w:pPr>
      <w:widowControl w:val="0"/>
      <w:numPr>
        <w:numId w:val="32"/>
      </w:numPr>
      <w:tabs>
        <w:tab w:val="clear" w:pos="1209"/>
      </w:tabs>
      <w:ind w:left="2705"/>
      <w:contextualSpacing/>
    </w:pPr>
    <w:rPr>
      <w:sz w:val="22"/>
      <w:szCs w:val="22"/>
    </w:rPr>
  </w:style>
  <w:style w:type="paragraph" w:styleId="ListeNumaras5">
    <w:name w:val="List Number 5"/>
    <w:basedOn w:val="Normal"/>
    <w:uiPriority w:val="99"/>
    <w:unhideWhenUsed/>
    <w:pPr>
      <w:widowControl w:val="0"/>
      <w:numPr>
        <w:numId w:val="33"/>
      </w:numPr>
      <w:tabs>
        <w:tab w:val="clear" w:pos="1492"/>
      </w:tabs>
      <w:ind w:left="1713"/>
      <w:contextualSpacing/>
    </w:pPr>
    <w:rPr>
      <w:sz w:val="22"/>
      <w:szCs w:val="22"/>
    </w:rPr>
  </w:style>
  <w:style w:type="paragraph" w:styleId="MakroMetni">
    <w:name w:val="macro"/>
    <w:link w:val="MakroMetniChar"/>
    <w:uiPriority w:val="99"/>
    <w:unhideWhenUsed/>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kroMetniChar">
    <w:name w:val="Makro Metni Char"/>
    <w:link w:val="MakroMetni"/>
    <w:uiPriority w:val="99"/>
    <w:rPr>
      <w:rFonts w:ascii="Consolas" w:hAnsi="Consolas"/>
      <w:lang w:val="en-GB"/>
    </w:rPr>
  </w:style>
  <w:style w:type="table" w:styleId="OrtaKlavuz1">
    <w:name w:val="Medium Grid 1"/>
    <w:basedOn w:val="NormalTablo"/>
    <w:uiPriority w:val="67"/>
    <w:pPr>
      <w:widowControl w:val="0"/>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pPr>
      <w:widowControl w:val="0"/>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pPr>
      <w:widowControl w:val="0"/>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pPr>
      <w:widowControl w:val="0"/>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pPr>
      <w:widowControl w:val="0"/>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pPr>
      <w:widowControl w:val="0"/>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pPr>
      <w:widowControl w:val="0"/>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pPr>
      <w:widowControl w:val="0"/>
    </w:pPr>
    <w:rPr>
      <w:rFonts w:ascii="Arial" w:eastAsia="SimHei" w:hAnsi="Arial" w:cs="Arial"/>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pPr>
      <w:widowControl w:val="0"/>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pPr>
      <w:widowControl w:val="0"/>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Arial" w:eastAsia="SimHei" w:hAnsi="Arial" w:cs="Arial"/>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pPr>
      <w:widowControl w:val="0"/>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Arial" w:eastAsia="SimHei" w:hAnsi="Arial" w:cs="Arial"/>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pPr>
      <w:widowControl w:val="0"/>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Arial" w:eastAsia="SimHei" w:hAnsi="Arial" w:cs="Arial"/>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pPr>
      <w:widowControl w:val="0"/>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Arial" w:eastAsia="SimHei" w:hAnsi="Arial" w:cs="Arial"/>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pPr>
      <w:widowControl w:val="0"/>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Arial" w:eastAsia="SimHei" w:hAnsi="Arial" w:cs="Arial"/>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pPr>
      <w:widowControl w:val="0"/>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Arial" w:eastAsia="SimHei" w:hAnsi="Arial" w:cs="Arial"/>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pPr>
      <w:widowControl w:val="0"/>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Arial" w:eastAsia="SimHei" w:hAnsi="Arial" w:cs="Arial"/>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pPr>
      <w:widowControl w:val="0"/>
    </w:pPr>
    <w:rPr>
      <w:rFonts w:ascii="Arial" w:eastAsia="SimHei" w:hAnsi="Arial" w:cs="Arial"/>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pPr>
      <w:widowControl w:val="0"/>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pPr>
      <w:widowControl w:val="0"/>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pPr>
      <w:widowControl w:val="0"/>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pPr>
      <w:widowControl w:val="0"/>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pPr>
      <w:widowControl w:val="0"/>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pPr>
      <w:widowControl w:val="0"/>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pPr>
      <w:widowControl w:val="0"/>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pPr>
      <w:widowControl w:val="0"/>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9"/>
    <w:unhideWhenUsed/>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Hei" w:hAnsi="Arial" w:cs="Arial"/>
    </w:rPr>
  </w:style>
  <w:style w:type="character" w:customStyle="1" w:styleId="letistBilgisiChar">
    <w:name w:val="İleti Üst Bilgisi Char"/>
    <w:link w:val="letistBilgisi"/>
    <w:uiPriority w:val="99"/>
    <w:rPr>
      <w:rFonts w:ascii="Arial" w:eastAsia="SimHei" w:hAnsi="Arial" w:cs="Arial"/>
      <w:sz w:val="24"/>
      <w:szCs w:val="24"/>
      <w:shd w:val="pct20" w:color="auto" w:fill="auto"/>
    </w:rPr>
  </w:style>
  <w:style w:type="paragraph" w:styleId="NotBal">
    <w:name w:val="Note Heading"/>
    <w:basedOn w:val="Normal"/>
    <w:next w:val="Normal"/>
    <w:link w:val="NotBalChar"/>
    <w:uiPriority w:val="99"/>
    <w:unhideWhenUsed/>
    <w:pPr>
      <w:widowControl w:val="0"/>
    </w:pPr>
    <w:rPr>
      <w:sz w:val="22"/>
      <w:szCs w:val="22"/>
    </w:rPr>
  </w:style>
  <w:style w:type="character" w:customStyle="1" w:styleId="NotBalChar">
    <w:name w:val="Not Başlığı Char"/>
    <w:link w:val="NotBal"/>
    <w:uiPriority w:val="99"/>
    <w:rPr>
      <w:rFonts w:eastAsia="Times New Roman"/>
      <w:sz w:val="22"/>
      <w:szCs w:val="22"/>
    </w:rPr>
  </w:style>
  <w:style w:type="paragraph" w:styleId="Alnt">
    <w:name w:val="Quote"/>
    <w:basedOn w:val="Normal"/>
    <w:next w:val="Normal"/>
    <w:link w:val="AlntChar"/>
    <w:uiPriority w:val="29"/>
    <w:qFormat/>
    <w:pPr>
      <w:widowControl w:val="0"/>
    </w:pPr>
    <w:rPr>
      <w:i/>
      <w:iCs/>
      <w:color w:val="000000"/>
      <w:sz w:val="22"/>
      <w:szCs w:val="22"/>
    </w:rPr>
  </w:style>
  <w:style w:type="character" w:customStyle="1" w:styleId="AlntChar">
    <w:name w:val="Alıntı Char"/>
    <w:link w:val="Alnt"/>
    <w:uiPriority w:val="29"/>
    <w:rPr>
      <w:rFonts w:eastAsia="Times New Roman"/>
      <w:i/>
      <w:iCs/>
      <w:color w:val="000000"/>
      <w:sz w:val="22"/>
      <w:szCs w:val="22"/>
    </w:rPr>
  </w:style>
  <w:style w:type="paragraph" w:styleId="Selamlama">
    <w:name w:val="Salutation"/>
    <w:basedOn w:val="Normal"/>
    <w:next w:val="Normal"/>
    <w:link w:val="SelamlamaChar"/>
    <w:uiPriority w:val="99"/>
    <w:unhideWhenUsed/>
    <w:pPr>
      <w:widowControl w:val="0"/>
    </w:pPr>
    <w:rPr>
      <w:sz w:val="22"/>
      <w:szCs w:val="22"/>
    </w:rPr>
  </w:style>
  <w:style w:type="character" w:customStyle="1" w:styleId="SelamlamaChar">
    <w:name w:val="Selamlama Char"/>
    <w:link w:val="Selamlama"/>
    <w:uiPriority w:val="99"/>
    <w:rPr>
      <w:rFonts w:eastAsia="Times New Roman"/>
      <w:sz w:val="22"/>
      <w:szCs w:val="22"/>
    </w:rPr>
  </w:style>
  <w:style w:type="paragraph" w:styleId="mza">
    <w:name w:val="Signature"/>
    <w:basedOn w:val="Normal"/>
    <w:link w:val="mzaChar"/>
    <w:uiPriority w:val="99"/>
    <w:unhideWhenUsed/>
    <w:pPr>
      <w:widowControl w:val="0"/>
      <w:ind w:left="4252"/>
    </w:pPr>
    <w:rPr>
      <w:sz w:val="22"/>
      <w:szCs w:val="22"/>
    </w:rPr>
  </w:style>
  <w:style w:type="character" w:customStyle="1" w:styleId="mzaChar">
    <w:name w:val="İmza Char"/>
    <w:link w:val="mza"/>
    <w:uiPriority w:val="99"/>
    <w:rPr>
      <w:rFonts w:eastAsia="Times New Roman"/>
      <w:sz w:val="22"/>
      <w:szCs w:val="22"/>
    </w:rPr>
  </w:style>
  <w:style w:type="character" w:styleId="HafifVurgulama">
    <w:name w:val="Subtle Emphasis"/>
    <w:uiPriority w:val="19"/>
    <w:qFormat/>
    <w:rPr>
      <w:i/>
      <w:iCs/>
      <w:color w:val="808080"/>
      <w:lang w:val="en-GB"/>
    </w:rPr>
  </w:style>
  <w:style w:type="character" w:styleId="HafifBavuru">
    <w:name w:val="Subtle Reference"/>
    <w:uiPriority w:val="31"/>
    <w:qFormat/>
    <w:rPr>
      <w:smallCaps/>
      <w:color w:val="C0504D"/>
      <w:u w:val="single"/>
      <w:lang w:val="en-GB"/>
    </w:rPr>
  </w:style>
  <w:style w:type="table" w:styleId="Tablo3Befektler1">
    <w:name w:val="Table 3D effects 1"/>
    <w:basedOn w:val="NormalTablo"/>
    <w:uiPriority w:val="99"/>
    <w:unhideWhenUsed/>
    <w:pPr>
      <w:widowControl w:val="0"/>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unhideWhenUsed/>
    <w:pPr>
      <w:widowControl w:val="0"/>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unhideWhenUsed/>
    <w:pPr>
      <w:widowControl w:val="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unhideWhenUsed/>
    <w:pPr>
      <w:widowControl w:val="0"/>
    </w:pPr>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unhideWhenUsed/>
    <w:pPr>
      <w:widowControl w:val="0"/>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unhideWhenUsed/>
    <w:pPr>
      <w:widowControl w:val="0"/>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unhideWhenUsed/>
    <w:pPr>
      <w:widowControl w:val="0"/>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unhideWhenUsed/>
    <w:pPr>
      <w:widowControl w:val="0"/>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unhideWhenUsed/>
    <w:pPr>
      <w:widowControl w:val="0"/>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unhideWhenUsed/>
    <w:pPr>
      <w:widowControl w:val="0"/>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unhideWhenUsed/>
    <w:pPr>
      <w:widowControl w:val="0"/>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unhideWhenUsed/>
    <w:pPr>
      <w:widowControl w:val="0"/>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unhideWhenUsed/>
    <w:pPr>
      <w:widowControl w:val="0"/>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unhideWhenUsed/>
    <w:pPr>
      <w:widowControl w:val="0"/>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unhideWhenUsed/>
    <w:pPr>
      <w:widowControl w:val="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unhideWhenUsed/>
    <w:pPr>
      <w:widowControl w:val="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unhideWhenUsed/>
    <w:pPr>
      <w:widowControl w:val="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unhideWhenUsed/>
    <w:pPr>
      <w:widowControl w:val="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unhideWhenUsed/>
    <w:pPr>
      <w:widowControl w:val="0"/>
    </w:pPr>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unhideWhenUsed/>
    <w:pPr>
      <w:widowControl w:val="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unhideWhenUsed/>
    <w:pPr>
      <w:widowControl w:val="0"/>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unhideWhenUsed/>
    <w:pPr>
      <w:widowControl w:val="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unhideWhenUsed/>
    <w:pPr>
      <w:widowControl w:val="0"/>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unhideWhenUsed/>
    <w:pPr>
      <w:widowControl w:val="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unhideWhenUsed/>
    <w:pPr>
      <w:widowControl w:val="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unhideWhenUsed/>
    <w:pPr>
      <w:widowControl w:val="0"/>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unhideWhenUsed/>
    <w:pPr>
      <w:widowControl w:val="0"/>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unhideWhenUsed/>
    <w:pPr>
      <w:widowControl w:val="0"/>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unhideWhenUsed/>
    <w:pPr>
      <w:widowControl w:val="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unhideWhenUsed/>
    <w:pPr>
      <w:widowControl w:val="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unhideWhenUsed/>
    <w:pPr>
      <w:widowControl w:val="0"/>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unhideWhenUsed/>
    <w:pPr>
      <w:widowControl w:val="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unhideWhenUsed/>
    <w:pPr>
      <w:widowControl w:val="0"/>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unhideWhenUsed/>
    <w:pPr>
      <w:widowControl w:val="0"/>
      <w:ind w:left="220" w:hanging="220"/>
    </w:pPr>
    <w:rPr>
      <w:sz w:val="22"/>
      <w:szCs w:val="22"/>
    </w:rPr>
  </w:style>
  <w:style w:type="table" w:styleId="TabloProfesyonel">
    <w:name w:val="Table Professional"/>
    <w:basedOn w:val="NormalTablo"/>
    <w:uiPriority w:val="99"/>
    <w:unhideWhenUsed/>
    <w:pPr>
      <w:widowControl w:val="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unhideWhenUsed/>
    <w:pPr>
      <w:widowControl w:val="0"/>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unhideWhenUsed/>
    <w:pPr>
      <w:widowControl w:val="0"/>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unhideWhenUsed/>
    <w:pPr>
      <w:widowControl w:val="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unhideWhenUsed/>
    <w:pPr>
      <w:widowControl w:val="0"/>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unhideWhenUsed/>
    <w:pPr>
      <w:widowControl w:val="0"/>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unhideWhenUsed/>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unhideWhenUsed/>
    <w:pPr>
      <w:widowControl w:val="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unhideWhenUsed/>
    <w:pPr>
      <w:widowControl w:val="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unhideWhenUsed/>
    <w:pPr>
      <w:widowControl w:val="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ynakaBal">
    <w:name w:val="toa heading"/>
    <w:basedOn w:val="Normal"/>
    <w:next w:val="Normal"/>
    <w:uiPriority w:val="99"/>
    <w:unhideWhenUsed/>
    <w:pPr>
      <w:widowControl w:val="0"/>
      <w:spacing w:before="120"/>
    </w:pPr>
    <w:rPr>
      <w:rFonts w:ascii="Arial" w:eastAsia="SimHei" w:hAnsi="Arial" w:cs="Arial"/>
      <w:b/>
      <w:bCs/>
    </w:rPr>
  </w:style>
  <w:style w:type="character" w:customStyle="1" w:styleId="Heading4Char1">
    <w:name w:val="Heading 4 Char1"/>
    <w:locked/>
    <w:rPr>
      <w:rFonts w:cs="Times New Roman"/>
      <w:b/>
      <w:sz w:val="24"/>
      <w:lang w:val="en-GB" w:eastAsia="en-US" w:bidi="ar-SA"/>
    </w:rPr>
  </w:style>
  <w:style w:type="character" w:customStyle="1" w:styleId="Heading5Char1">
    <w:name w:val="Heading 5 Char1"/>
    <w:locked/>
    <w:rPr>
      <w:rFonts w:ascii="Univers" w:hAnsi="Univers" w:cs="Times New Roman"/>
      <w:b/>
      <w:sz w:val="24"/>
      <w:lang w:val="en-GB" w:eastAsia="en-US" w:bidi="ar-SA"/>
    </w:rPr>
  </w:style>
  <w:style w:type="character" w:customStyle="1" w:styleId="removeautoformat1">
    <w:name w:val="remove_auto_format1"/>
    <w:rPr>
      <w:rFonts w:ascii="inherit" w:hAnsi="inherit" w:hint="default"/>
    </w:rPr>
  </w:style>
  <w:style w:type="character" w:customStyle="1" w:styleId="FootnoteTextChar2">
    <w:name w:val="Footnote Text Char2"/>
    <w:aliases w:val="Geneva 9 Char3,Font: Geneva 9 Char3,Boston 10 Char3,f Char4,f Char Char Char3,Footnote Text Char Char2,Geneva 9 Char Char2,Font: Geneva 9 Char Char2,Boston 10 Char Char2,f Char1 Char2,f Char Char Char Char Char Char Char2"/>
    <w:rPr>
      <w:rFonts w:ascii="Times New Roman" w:eastAsia="MS Mincho" w:hAnsi="Times New Roman"/>
      <w:lang w:val="en-GB" w:eastAsia="en-US"/>
    </w:rPr>
  </w:style>
  <w:style w:type="paragraph" w:customStyle="1" w:styleId="Brdtextcam12">
    <w:name w:val="Brödtext cam12"/>
    <w:basedOn w:val="Normal"/>
    <w:pPr>
      <w:spacing w:before="80" w:after="80"/>
    </w:pPr>
    <w:rPr>
      <w:rFonts w:ascii="Cambria" w:hAnsi="Cambria" w:cs="Cambria"/>
      <w:color w:val="1B3049"/>
      <w:lang w:val="fr-CA" w:eastAsia="fr-CA"/>
    </w:rPr>
  </w:style>
  <w:style w:type="paragraph" w:customStyle="1" w:styleId="Revision2">
    <w:name w:val="Revision2"/>
    <w:hidden/>
    <w:semiHidden/>
    <w:rPr>
      <w:rFonts w:ascii="Arial" w:hAnsi="Arial" w:cs="Arial"/>
      <w:sz w:val="24"/>
      <w:szCs w:val="24"/>
      <w:lang w:val="en-CA" w:eastAsia="en-CA"/>
    </w:rPr>
  </w:style>
  <w:style w:type="paragraph" w:customStyle="1" w:styleId="NoSpacing2">
    <w:name w:val="No Spacing2"/>
    <w:rPr>
      <w:rFonts w:ascii="Calibri" w:hAnsi="Calibri" w:cs="Calibri"/>
      <w:sz w:val="22"/>
      <w:szCs w:val="22"/>
    </w:rPr>
  </w:style>
  <w:style w:type="character" w:customStyle="1" w:styleId="Titredulivre1">
    <w:name w:val="Titre du livre1"/>
    <w:rPr>
      <w:rFonts w:ascii="Cambria" w:hAnsi="Cambria"/>
      <w:b/>
      <w:i/>
      <w:color w:val="auto"/>
    </w:rPr>
  </w:style>
  <w:style w:type="table" w:customStyle="1" w:styleId="LightShading-Accent11">
    <w:name w:val="Light Shading - Accent 11"/>
    <w:rPr>
      <w:rFonts w:ascii="Calibri" w:hAnsi="Calibri" w:cs="Calibri"/>
      <w:color w:val="365F91"/>
      <w:lang w:eastAsia="zh-CN"/>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1">
    <w:name w:val="列出段落1"/>
    <w:basedOn w:val="Normal"/>
    <w:pPr>
      <w:ind w:left="720" w:firstLine="360"/>
    </w:pPr>
    <w:rPr>
      <w:rFonts w:ascii="Calibri" w:hAnsi="Calibri" w:cs="Calibri"/>
      <w:sz w:val="22"/>
      <w:szCs w:val="22"/>
    </w:rPr>
  </w:style>
  <w:style w:type="paragraph" w:customStyle="1" w:styleId="10">
    <w:name w:val="无间隔1"/>
    <w:rPr>
      <w:rFonts w:ascii="Calibri" w:hAnsi="Calibri" w:cs="Calibri"/>
      <w:sz w:val="22"/>
      <w:szCs w:val="22"/>
    </w:rPr>
  </w:style>
  <w:style w:type="paragraph" w:customStyle="1" w:styleId="11">
    <w:name w:val="修订1"/>
    <w:hidden/>
    <w:semiHidden/>
    <w:rPr>
      <w:rFonts w:ascii="Calibri" w:hAnsi="Calibri" w:cs="Calibri"/>
      <w:sz w:val="22"/>
      <w:szCs w:val="22"/>
    </w:rPr>
  </w:style>
  <w:style w:type="paragraph" w:customStyle="1" w:styleId="Revision3">
    <w:name w:val="Revision3"/>
    <w:hidden/>
    <w:semiHidden/>
    <w:rPr>
      <w:lang w:val="en-GB"/>
    </w:rPr>
  </w:style>
  <w:style w:type="character" w:customStyle="1" w:styleId="UnresolvedMention2">
    <w:name w:val="Unresolved Mention2"/>
    <w:uiPriority w:val="99"/>
    <w:semiHidden/>
    <w:unhideWhenUsed/>
    <w:rPr>
      <w:color w:val="605E5C"/>
      <w:shd w:val="clear" w:color="auto" w:fill="E1DFDD"/>
    </w:rPr>
  </w:style>
  <w:style w:type="paragraph" w:customStyle="1" w:styleId="msolistparagraph0">
    <w:name w:val="msolistparagraph"/>
    <w:basedOn w:val="Normal"/>
    <w:pPr>
      <w:ind w:left="720"/>
    </w:pPr>
    <w:rPr>
      <w:rFonts w:eastAsia="Calibri"/>
    </w:rPr>
  </w:style>
  <w:style w:type="table" w:styleId="KlavuzTablo1Ak-Vurgu1">
    <w:name w:val="Grid Table 1 Light Accent 1"/>
    <w:basedOn w:val="NormalTablo"/>
    <w:uiPriority w:val="46"/>
    <w:rPr>
      <w:rFonts w:asciiTheme="minorHAnsi" w:eastAsiaTheme="minorHAnsi" w:hAnsiTheme="minorHAnsi" w:cstheme="minorBidi"/>
      <w:sz w:val="22"/>
      <w:szCs w:val="22"/>
      <w:lang w:val="el-G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w-headline">
    <w:name w:val="mw-headline"/>
    <w:basedOn w:val="VarsaylanParagrafYazTipi"/>
  </w:style>
  <w:style w:type="character" w:customStyle="1" w:styleId="containertitle">
    <w:name w:val="containertitle"/>
    <w:basedOn w:val="VarsaylanParagrafYazTipi"/>
  </w:style>
  <w:style w:type="character" w:customStyle="1" w:styleId="12">
    <w:name w:val="Ανεπίλυτη αναφορά1"/>
    <w:basedOn w:val="VarsaylanParagrafYazTipi"/>
    <w:uiPriority w:val="99"/>
    <w:semiHidden/>
    <w:unhideWhenUsed/>
    <w:rPr>
      <w:color w:val="605E5C"/>
      <w:shd w:val="clear" w:color="auto" w:fill="E1DFDD"/>
    </w:rPr>
  </w:style>
  <w:style w:type="character" w:customStyle="1" w:styleId="title-text">
    <w:name w:val="title-text"/>
    <w:basedOn w:val="VarsaylanParagrafYazTipi"/>
  </w:style>
  <w:style w:type="character" w:customStyle="1" w:styleId="13">
    <w:name w:val="未处理的提及1"/>
    <w:basedOn w:val="VarsaylanParagrafYazTipi"/>
    <w:uiPriority w:val="99"/>
    <w:unhideWhenUsed/>
    <w:rPr>
      <w:color w:val="605E5C"/>
      <w:shd w:val="clear" w:color="auto" w:fill="E1DFDD"/>
    </w:rPr>
  </w:style>
  <w:style w:type="character" w:customStyle="1" w:styleId="normaltextrun">
    <w:name w:val="normaltextrun"/>
    <w:basedOn w:val="VarsaylanParagrafYazTipi"/>
  </w:style>
  <w:style w:type="character" w:customStyle="1" w:styleId="superscript">
    <w:name w:val="superscript"/>
    <w:basedOn w:val="VarsaylanParagrafYazTipi"/>
  </w:style>
  <w:style w:type="character" w:customStyle="1" w:styleId="eop">
    <w:name w:val="eop"/>
    <w:basedOn w:val="VarsaylanParagrafYazTipi"/>
  </w:style>
  <w:style w:type="character" w:customStyle="1" w:styleId="spellingerror">
    <w:name w:val="spellingerror"/>
    <w:basedOn w:val="VarsaylanParagrafYazTipi"/>
  </w:style>
  <w:style w:type="paragraph" w:customStyle="1" w:styleId="doc-ti">
    <w:name w:val="doc-ti"/>
    <w:basedOn w:val="Normal"/>
    <w:pPr>
      <w:spacing w:before="100" w:beforeAutospacing="1" w:after="100" w:afterAutospacing="1"/>
    </w:pPr>
  </w:style>
  <w:style w:type="character" w:customStyle="1" w:styleId="contextualspellingandgrammarerror">
    <w:name w:val="contextualspellingandgrammarerror"/>
    <w:basedOn w:val="VarsaylanParagrafYazTipi"/>
  </w:style>
  <w:style w:type="character" w:customStyle="1" w:styleId="14">
    <w:name w:val="@他1"/>
    <w:basedOn w:val="VarsaylanParagrafYazTipi"/>
    <w:uiPriority w:val="99"/>
    <w:unhideWhenUsed/>
    <w:rPr>
      <w:color w:val="2B579A"/>
      <w:shd w:val="clear" w:color="auto" w:fill="E1DFDD"/>
    </w:rPr>
  </w:style>
  <w:style w:type="character" w:customStyle="1" w:styleId="SubtitleChar1">
    <w:name w:val="Subtitle Char1"/>
    <w:basedOn w:val="VarsaylanParagrafYazTipi"/>
    <w:rPr>
      <w:rFonts w:asciiTheme="minorHAnsi" w:eastAsiaTheme="minorEastAsia" w:hAnsiTheme="minorHAnsi" w:cstheme="minorBidi"/>
      <w:color w:val="5A5A5A" w:themeColor="text1" w:themeTint="A5"/>
      <w:spacing w:val="15"/>
      <w:sz w:val="22"/>
      <w:szCs w:val="22"/>
    </w:rPr>
  </w:style>
  <w:style w:type="paragraph" w:customStyle="1" w:styleId="Subtitle2">
    <w:name w:val="Subtitle2"/>
    <w:basedOn w:val="Balk2"/>
    <w:pPr>
      <w:tabs>
        <w:tab w:val="left" w:pos="1247"/>
        <w:tab w:val="left" w:pos="1814"/>
        <w:tab w:val="left" w:pos="2381"/>
        <w:tab w:val="left" w:pos="2948"/>
        <w:tab w:val="left" w:pos="3515"/>
      </w:tabs>
    </w:pPr>
    <w:rPr>
      <w:rFonts w:eastAsia="SimSun"/>
    </w:rPr>
  </w:style>
  <w:style w:type="character" w:customStyle="1" w:styleId="msoins">
    <w:name w:val="msoins"/>
    <w:basedOn w:val="VarsaylanParagrafYazTipi"/>
  </w:style>
  <w:style w:type="paragraph" w:customStyle="1" w:styleId="Pa3">
    <w:name w:val="Pa3"/>
    <w:basedOn w:val="Default"/>
    <w:next w:val="Default"/>
    <w:uiPriority w:val="99"/>
    <w:pPr>
      <w:spacing w:line="201" w:lineRule="atLeast"/>
    </w:pPr>
    <w:rPr>
      <w:rFonts w:ascii="ConduitITCStd" w:hAnsi="ConduitITCStd"/>
      <w:color w:val="auto"/>
    </w:rPr>
  </w:style>
  <w:style w:type="paragraph" w:customStyle="1" w:styleId="Pa11">
    <w:name w:val="Pa11"/>
    <w:basedOn w:val="Default"/>
    <w:next w:val="Default"/>
    <w:uiPriority w:val="99"/>
    <w:pPr>
      <w:spacing w:line="201" w:lineRule="atLeast"/>
    </w:pPr>
    <w:rPr>
      <w:rFonts w:ascii="ConduitITCStd" w:hAnsi="ConduitITCStd"/>
      <w:color w:val="auto"/>
    </w:rPr>
  </w:style>
  <w:style w:type="character" w:customStyle="1" w:styleId="identifier">
    <w:name w:val="identifier"/>
    <w:basedOn w:val="VarsaylanParagrafYazTipi"/>
  </w:style>
  <w:style w:type="character" w:customStyle="1" w:styleId="id-label">
    <w:name w:val="id-label"/>
    <w:basedOn w:val="VarsaylanParagrafYazTipi"/>
  </w:style>
  <w:style w:type="character" w:customStyle="1" w:styleId="UnresolvedMention3">
    <w:name w:val="Unresolved Mention3"/>
    <w:basedOn w:val="VarsaylanParagrafYazTipi"/>
    <w:uiPriority w:val="99"/>
    <w:semiHidden/>
    <w:unhideWhenUsed/>
    <w:rPr>
      <w:color w:val="605E5C"/>
      <w:shd w:val="clear" w:color="auto" w:fill="E1DFDD"/>
    </w:rPr>
  </w:style>
  <w:style w:type="paragraph" w:customStyle="1" w:styleId="m5925218533121090622msolistparagraph">
    <w:name w:val="m_5925218533121090622msolistparagraph"/>
    <w:basedOn w:val="Normal"/>
    <w:pPr>
      <w:spacing w:before="100" w:beforeAutospacing="1" w:after="100" w:afterAutospacing="1"/>
    </w:pPr>
    <w:rPr>
      <w:lang w:eastAsia="ja-JP"/>
    </w:rPr>
  </w:style>
  <w:style w:type="character" w:customStyle="1" w:styleId="2">
    <w:name w:val="未处理的提及2"/>
    <w:basedOn w:val="VarsaylanParagrafYazTipi"/>
    <w:uiPriority w:val="99"/>
    <w:semiHidden/>
    <w:unhideWhenUsed/>
    <w:rPr>
      <w:color w:val="605E5C"/>
      <w:shd w:val="clear" w:color="auto" w:fill="E1DFDD"/>
    </w:rPr>
  </w:style>
  <w:style w:type="character" w:customStyle="1" w:styleId="UnresolvedMention">
    <w:name w:val="Unresolved Mention"/>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0190">
      <w:bodyDiv w:val="1"/>
      <w:marLeft w:val="0"/>
      <w:marRight w:val="0"/>
      <w:marTop w:val="0"/>
      <w:marBottom w:val="0"/>
      <w:divBdr>
        <w:top w:val="none" w:sz="0" w:space="0" w:color="auto"/>
        <w:left w:val="none" w:sz="0" w:space="0" w:color="auto"/>
        <w:bottom w:val="none" w:sz="0" w:space="0" w:color="auto"/>
        <w:right w:val="none" w:sz="0" w:space="0" w:color="auto"/>
      </w:divBdr>
    </w:div>
    <w:div w:id="63262489">
      <w:bodyDiv w:val="1"/>
      <w:marLeft w:val="0"/>
      <w:marRight w:val="0"/>
      <w:marTop w:val="0"/>
      <w:marBottom w:val="0"/>
      <w:divBdr>
        <w:top w:val="none" w:sz="0" w:space="0" w:color="auto"/>
        <w:left w:val="none" w:sz="0" w:space="0" w:color="auto"/>
        <w:bottom w:val="none" w:sz="0" w:space="0" w:color="auto"/>
        <w:right w:val="none" w:sz="0" w:space="0" w:color="auto"/>
      </w:divBdr>
    </w:div>
    <w:div w:id="74516415">
      <w:bodyDiv w:val="1"/>
      <w:marLeft w:val="0"/>
      <w:marRight w:val="0"/>
      <w:marTop w:val="0"/>
      <w:marBottom w:val="0"/>
      <w:divBdr>
        <w:top w:val="none" w:sz="0" w:space="0" w:color="auto"/>
        <w:left w:val="none" w:sz="0" w:space="0" w:color="auto"/>
        <w:bottom w:val="none" w:sz="0" w:space="0" w:color="auto"/>
        <w:right w:val="none" w:sz="0" w:space="0" w:color="auto"/>
      </w:divBdr>
      <w:divsChild>
        <w:div w:id="2071686422">
          <w:marLeft w:val="0"/>
          <w:marRight w:val="0"/>
          <w:marTop w:val="0"/>
          <w:marBottom w:val="120"/>
          <w:divBdr>
            <w:top w:val="none" w:sz="0" w:space="0" w:color="auto"/>
            <w:left w:val="none" w:sz="0" w:space="0" w:color="auto"/>
            <w:bottom w:val="none" w:sz="0" w:space="0" w:color="auto"/>
            <w:right w:val="none" w:sz="0" w:space="0" w:color="auto"/>
          </w:divBdr>
          <w:divsChild>
            <w:div w:id="65346432">
              <w:marLeft w:val="0"/>
              <w:marRight w:val="0"/>
              <w:marTop w:val="0"/>
              <w:marBottom w:val="0"/>
              <w:divBdr>
                <w:top w:val="none" w:sz="0" w:space="0" w:color="auto"/>
                <w:left w:val="none" w:sz="0" w:space="0" w:color="auto"/>
                <w:bottom w:val="none" w:sz="0" w:space="0" w:color="auto"/>
                <w:right w:val="none" w:sz="0" w:space="0" w:color="auto"/>
              </w:divBdr>
              <w:divsChild>
                <w:div w:id="277954267">
                  <w:marLeft w:val="0"/>
                  <w:marRight w:val="0"/>
                  <w:marTop w:val="0"/>
                  <w:marBottom w:val="0"/>
                  <w:divBdr>
                    <w:top w:val="none" w:sz="0" w:space="0" w:color="auto"/>
                    <w:left w:val="none" w:sz="0" w:space="0" w:color="auto"/>
                    <w:bottom w:val="none" w:sz="0" w:space="0" w:color="auto"/>
                    <w:right w:val="none" w:sz="0" w:space="0" w:color="auto"/>
                  </w:divBdr>
                  <w:divsChild>
                    <w:div w:id="18516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2519">
      <w:bodyDiv w:val="1"/>
      <w:marLeft w:val="0"/>
      <w:marRight w:val="0"/>
      <w:marTop w:val="0"/>
      <w:marBottom w:val="0"/>
      <w:divBdr>
        <w:top w:val="none" w:sz="0" w:space="0" w:color="auto"/>
        <w:left w:val="none" w:sz="0" w:space="0" w:color="auto"/>
        <w:bottom w:val="none" w:sz="0" w:space="0" w:color="auto"/>
        <w:right w:val="none" w:sz="0" w:space="0" w:color="auto"/>
      </w:divBdr>
    </w:div>
    <w:div w:id="102775738">
      <w:bodyDiv w:val="1"/>
      <w:marLeft w:val="0"/>
      <w:marRight w:val="0"/>
      <w:marTop w:val="0"/>
      <w:marBottom w:val="0"/>
      <w:divBdr>
        <w:top w:val="none" w:sz="0" w:space="0" w:color="auto"/>
        <w:left w:val="none" w:sz="0" w:space="0" w:color="auto"/>
        <w:bottom w:val="none" w:sz="0" w:space="0" w:color="auto"/>
        <w:right w:val="none" w:sz="0" w:space="0" w:color="auto"/>
      </w:divBdr>
    </w:div>
    <w:div w:id="186910824">
      <w:bodyDiv w:val="1"/>
      <w:marLeft w:val="0"/>
      <w:marRight w:val="0"/>
      <w:marTop w:val="0"/>
      <w:marBottom w:val="0"/>
      <w:divBdr>
        <w:top w:val="none" w:sz="0" w:space="0" w:color="auto"/>
        <w:left w:val="none" w:sz="0" w:space="0" w:color="auto"/>
        <w:bottom w:val="none" w:sz="0" w:space="0" w:color="auto"/>
        <w:right w:val="none" w:sz="0" w:space="0" w:color="auto"/>
      </w:divBdr>
    </w:div>
    <w:div w:id="235366430">
      <w:bodyDiv w:val="1"/>
      <w:marLeft w:val="0"/>
      <w:marRight w:val="0"/>
      <w:marTop w:val="0"/>
      <w:marBottom w:val="0"/>
      <w:divBdr>
        <w:top w:val="none" w:sz="0" w:space="0" w:color="auto"/>
        <w:left w:val="none" w:sz="0" w:space="0" w:color="auto"/>
        <w:bottom w:val="none" w:sz="0" w:space="0" w:color="auto"/>
        <w:right w:val="none" w:sz="0" w:space="0" w:color="auto"/>
      </w:divBdr>
      <w:divsChild>
        <w:div w:id="2061203491">
          <w:marLeft w:val="0"/>
          <w:marRight w:val="0"/>
          <w:marTop w:val="0"/>
          <w:marBottom w:val="0"/>
          <w:divBdr>
            <w:top w:val="none" w:sz="0" w:space="0" w:color="auto"/>
            <w:left w:val="none" w:sz="0" w:space="0" w:color="auto"/>
            <w:bottom w:val="none" w:sz="0" w:space="0" w:color="auto"/>
            <w:right w:val="none" w:sz="0" w:space="0" w:color="auto"/>
          </w:divBdr>
        </w:div>
      </w:divsChild>
    </w:div>
    <w:div w:id="277178563">
      <w:bodyDiv w:val="1"/>
      <w:marLeft w:val="0"/>
      <w:marRight w:val="0"/>
      <w:marTop w:val="0"/>
      <w:marBottom w:val="0"/>
      <w:divBdr>
        <w:top w:val="none" w:sz="0" w:space="0" w:color="auto"/>
        <w:left w:val="none" w:sz="0" w:space="0" w:color="auto"/>
        <w:bottom w:val="none" w:sz="0" w:space="0" w:color="auto"/>
        <w:right w:val="none" w:sz="0" w:space="0" w:color="auto"/>
      </w:divBdr>
      <w:divsChild>
        <w:div w:id="1746606512">
          <w:marLeft w:val="0"/>
          <w:marRight w:val="0"/>
          <w:marTop w:val="0"/>
          <w:marBottom w:val="0"/>
          <w:divBdr>
            <w:top w:val="none" w:sz="0" w:space="0" w:color="auto"/>
            <w:left w:val="none" w:sz="0" w:space="0" w:color="auto"/>
            <w:bottom w:val="none" w:sz="0" w:space="0" w:color="auto"/>
            <w:right w:val="none" w:sz="0" w:space="0" w:color="auto"/>
          </w:divBdr>
        </w:div>
      </w:divsChild>
    </w:div>
    <w:div w:id="335959372">
      <w:bodyDiv w:val="1"/>
      <w:marLeft w:val="0"/>
      <w:marRight w:val="0"/>
      <w:marTop w:val="0"/>
      <w:marBottom w:val="0"/>
      <w:divBdr>
        <w:top w:val="none" w:sz="0" w:space="0" w:color="auto"/>
        <w:left w:val="none" w:sz="0" w:space="0" w:color="auto"/>
        <w:bottom w:val="none" w:sz="0" w:space="0" w:color="auto"/>
        <w:right w:val="none" w:sz="0" w:space="0" w:color="auto"/>
      </w:divBdr>
      <w:divsChild>
        <w:div w:id="481429301">
          <w:marLeft w:val="0"/>
          <w:marRight w:val="0"/>
          <w:marTop w:val="0"/>
          <w:marBottom w:val="0"/>
          <w:divBdr>
            <w:top w:val="none" w:sz="0" w:space="0" w:color="auto"/>
            <w:left w:val="none" w:sz="0" w:space="0" w:color="auto"/>
            <w:bottom w:val="none" w:sz="0" w:space="0" w:color="auto"/>
            <w:right w:val="none" w:sz="0" w:space="0" w:color="auto"/>
          </w:divBdr>
          <w:divsChild>
            <w:div w:id="399249570">
              <w:marLeft w:val="0"/>
              <w:marRight w:val="0"/>
              <w:marTop w:val="0"/>
              <w:marBottom w:val="0"/>
              <w:divBdr>
                <w:top w:val="none" w:sz="0" w:space="0" w:color="auto"/>
                <w:left w:val="none" w:sz="0" w:space="0" w:color="auto"/>
                <w:bottom w:val="none" w:sz="0" w:space="0" w:color="auto"/>
                <w:right w:val="none" w:sz="0" w:space="0" w:color="auto"/>
              </w:divBdr>
              <w:divsChild>
                <w:div w:id="699672249">
                  <w:marLeft w:val="0"/>
                  <w:marRight w:val="0"/>
                  <w:marTop w:val="0"/>
                  <w:marBottom w:val="0"/>
                  <w:divBdr>
                    <w:top w:val="none" w:sz="0" w:space="0" w:color="auto"/>
                    <w:left w:val="none" w:sz="0" w:space="0" w:color="auto"/>
                    <w:bottom w:val="none" w:sz="0" w:space="0" w:color="auto"/>
                    <w:right w:val="none" w:sz="0" w:space="0" w:color="auto"/>
                  </w:divBdr>
                  <w:divsChild>
                    <w:div w:id="3176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3951">
      <w:bodyDiv w:val="1"/>
      <w:marLeft w:val="0"/>
      <w:marRight w:val="0"/>
      <w:marTop w:val="0"/>
      <w:marBottom w:val="0"/>
      <w:divBdr>
        <w:top w:val="none" w:sz="0" w:space="0" w:color="auto"/>
        <w:left w:val="none" w:sz="0" w:space="0" w:color="auto"/>
        <w:bottom w:val="none" w:sz="0" w:space="0" w:color="auto"/>
        <w:right w:val="none" w:sz="0" w:space="0" w:color="auto"/>
      </w:divBdr>
    </w:div>
    <w:div w:id="365449708">
      <w:bodyDiv w:val="1"/>
      <w:marLeft w:val="0"/>
      <w:marRight w:val="0"/>
      <w:marTop w:val="0"/>
      <w:marBottom w:val="0"/>
      <w:divBdr>
        <w:top w:val="none" w:sz="0" w:space="0" w:color="auto"/>
        <w:left w:val="none" w:sz="0" w:space="0" w:color="auto"/>
        <w:bottom w:val="none" w:sz="0" w:space="0" w:color="auto"/>
        <w:right w:val="none" w:sz="0" w:space="0" w:color="auto"/>
      </w:divBdr>
    </w:div>
    <w:div w:id="388379244">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523595160">
      <w:bodyDiv w:val="1"/>
      <w:marLeft w:val="0"/>
      <w:marRight w:val="0"/>
      <w:marTop w:val="0"/>
      <w:marBottom w:val="0"/>
      <w:divBdr>
        <w:top w:val="none" w:sz="0" w:space="0" w:color="auto"/>
        <w:left w:val="none" w:sz="0" w:space="0" w:color="auto"/>
        <w:bottom w:val="none" w:sz="0" w:space="0" w:color="auto"/>
        <w:right w:val="none" w:sz="0" w:space="0" w:color="auto"/>
      </w:divBdr>
    </w:div>
    <w:div w:id="536896157">
      <w:bodyDiv w:val="1"/>
      <w:marLeft w:val="0"/>
      <w:marRight w:val="0"/>
      <w:marTop w:val="0"/>
      <w:marBottom w:val="0"/>
      <w:divBdr>
        <w:top w:val="none" w:sz="0" w:space="0" w:color="auto"/>
        <w:left w:val="none" w:sz="0" w:space="0" w:color="auto"/>
        <w:bottom w:val="none" w:sz="0" w:space="0" w:color="auto"/>
        <w:right w:val="none" w:sz="0" w:space="0" w:color="auto"/>
      </w:divBdr>
      <w:divsChild>
        <w:div w:id="947930742">
          <w:marLeft w:val="0"/>
          <w:marRight w:val="0"/>
          <w:marTop w:val="0"/>
          <w:marBottom w:val="0"/>
          <w:divBdr>
            <w:top w:val="none" w:sz="0" w:space="0" w:color="auto"/>
            <w:left w:val="none" w:sz="0" w:space="0" w:color="auto"/>
            <w:bottom w:val="none" w:sz="0" w:space="0" w:color="auto"/>
            <w:right w:val="none" w:sz="0" w:space="0" w:color="auto"/>
          </w:divBdr>
        </w:div>
        <w:div w:id="1983845892">
          <w:marLeft w:val="0"/>
          <w:marRight w:val="0"/>
          <w:marTop w:val="0"/>
          <w:marBottom w:val="0"/>
          <w:divBdr>
            <w:top w:val="none" w:sz="0" w:space="0" w:color="auto"/>
            <w:left w:val="none" w:sz="0" w:space="0" w:color="auto"/>
            <w:bottom w:val="none" w:sz="0" w:space="0" w:color="auto"/>
            <w:right w:val="none" w:sz="0" w:space="0" w:color="auto"/>
          </w:divBdr>
          <w:divsChild>
            <w:div w:id="840583630">
              <w:marLeft w:val="0"/>
              <w:marRight w:val="0"/>
              <w:marTop w:val="0"/>
              <w:marBottom w:val="0"/>
              <w:divBdr>
                <w:top w:val="none" w:sz="0" w:space="0" w:color="auto"/>
                <w:left w:val="none" w:sz="0" w:space="0" w:color="auto"/>
                <w:bottom w:val="none" w:sz="0" w:space="0" w:color="auto"/>
                <w:right w:val="none" w:sz="0" w:space="0" w:color="auto"/>
              </w:divBdr>
              <w:divsChild>
                <w:div w:id="15973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6792">
      <w:bodyDiv w:val="1"/>
      <w:marLeft w:val="0"/>
      <w:marRight w:val="0"/>
      <w:marTop w:val="0"/>
      <w:marBottom w:val="0"/>
      <w:divBdr>
        <w:top w:val="none" w:sz="0" w:space="0" w:color="auto"/>
        <w:left w:val="none" w:sz="0" w:space="0" w:color="auto"/>
        <w:bottom w:val="none" w:sz="0" w:space="0" w:color="auto"/>
        <w:right w:val="none" w:sz="0" w:space="0" w:color="auto"/>
      </w:divBdr>
    </w:div>
    <w:div w:id="665943687">
      <w:bodyDiv w:val="1"/>
      <w:marLeft w:val="0"/>
      <w:marRight w:val="0"/>
      <w:marTop w:val="0"/>
      <w:marBottom w:val="0"/>
      <w:divBdr>
        <w:top w:val="none" w:sz="0" w:space="0" w:color="auto"/>
        <w:left w:val="none" w:sz="0" w:space="0" w:color="auto"/>
        <w:bottom w:val="none" w:sz="0" w:space="0" w:color="auto"/>
        <w:right w:val="none" w:sz="0" w:space="0" w:color="auto"/>
      </w:divBdr>
      <w:divsChild>
        <w:div w:id="872421025">
          <w:marLeft w:val="0"/>
          <w:marRight w:val="0"/>
          <w:marTop w:val="0"/>
          <w:marBottom w:val="0"/>
          <w:divBdr>
            <w:top w:val="none" w:sz="0" w:space="0" w:color="auto"/>
            <w:left w:val="none" w:sz="0" w:space="0" w:color="auto"/>
            <w:bottom w:val="none" w:sz="0" w:space="0" w:color="auto"/>
            <w:right w:val="none" w:sz="0" w:space="0" w:color="auto"/>
          </w:divBdr>
          <w:divsChild>
            <w:div w:id="1579707781">
              <w:marLeft w:val="0"/>
              <w:marRight w:val="0"/>
              <w:marTop w:val="0"/>
              <w:marBottom w:val="0"/>
              <w:divBdr>
                <w:top w:val="none" w:sz="0" w:space="0" w:color="auto"/>
                <w:left w:val="none" w:sz="0" w:space="0" w:color="auto"/>
                <w:bottom w:val="none" w:sz="0" w:space="0" w:color="auto"/>
                <w:right w:val="none" w:sz="0" w:space="0" w:color="auto"/>
              </w:divBdr>
              <w:divsChild>
                <w:div w:id="235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092">
      <w:bodyDiv w:val="1"/>
      <w:marLeft w:val="0"/>
      <w:marRight w:val="0"/>
      <w:marTop w:val="0"/>
      <w:marBottom w:val="0"/>
      <w:divBdr>
        <w:top w:val="none" w:sz="0" w:space="0" w:color="auto"/>
        <w:left w:val="none" w:sz="0" w:space="0" w:color="auto"/>
        <w:bottom w:val="none" w:sz="0" w:space="0" w:color="auto"/>
        <w:right w:val="none" w:sz="0" w:space="0" w:color="auto"/>
      </w:divBdr>
    </w:div>
    <w:div w:id="668871820">
      <w:bodyDiv w:val="1"/>
      <w:marLeft w:val="0"/>
      <w:marRight w:val="0"/>
      <w:marTop w:val="0"/>
      <w:marBottom w:val="0"/>
      <w:divBdr>
        <w:top w:val="none" w:sz="0" w:space="0" w:color="auto"/>
        <w:left w:val="none" w:sz="0" w:space="0" w:color="auto"/>
        <w:bottom w:val="none" w:sz="0" w:space="0" w:color="auto"/>
        <w:right w:val="none" w:sz="0" w:space="0" w:color="auto"/>
      </w:divBdr>
    </w:div>
    <w:div w:id="726035090">
      <w:bodyDiv w:val="1"/>
      <w:marLeft w:val="0"/>
      <w:marRight w:val="0"/>
      <w:marTop w:val="0"/>
      <w:marBottom w:val="0"/>
      <w:divBdr>
        <w:top w:val="none" w:sz="0" w:space="0" w:color="auto"/>
        <w:left w:val="none" w:sz="0" w:space="0" w:color="auto"/>
        <w:bottom w:val="none" w:sz="0" w:space="0" w:color="auto"/>
        <w:right w:val="none" w:sz="0" w:space="0" w:color="auto"/>
      </w:divBdr>
    </w:div>
    <w:div w:id="846753190">
      <w:bodyDiv w:val="1"/>
      <w:marLeft w:val="0"/>
      <w:marRight w:val="0"/>
      <w:marTop w:val="0"/>
      <w:marBottom w:val="0"/>
      <w:divBdr>
        <w:top w:val="none" w:sz="0" w:space="0" w:color="auto"/>
        <w:left w:val="none" w:sz="0" w:space="0" w:color="auto"/>
        <w:bottom w:val="none" w:sz="0" w:space="0" w:color="auto"/>
        <w:right w:val="none" w:sz="0" w:space="0" w:color="auto"/>
      </w:divBdr>
      <w:divsChild>
        <w:div w:id="1284074768">
          <w:marLeft w:val="0"/>
          <w:marRight w:val="0"/>
          <w:marTop w:val="0"/>
          <w:marBottom w:val="0"/>
          <w:divBdr>
            <w:top w:val="none" w:sz="0" w:space="0" w:color="auto"/>
            <w:left w:val="none" w:sz="0" w:space="0" w:color="auto"/>
            <w:bottom w:val="none" w:sz="0" w:space="0" w:color="auto"/>
            <w:right w:val="none" w:sz="0" w:space="0" w:color="auto"/>
          </w:divBdr>
        </w:div>
      </w:divsChild>
    </w:div>
    <w:div w:id="858154389">
      <w:bodyDiv w:val="1"/>
      <w:marLeft w:val="0"/>
      <w:marRight w:val="0"/>
      <w:marTop w:val="0"/>
      <w:marBottom w:val="0"/>
      <w:divBdr>
        <w:top w:val="none" w:sz="0" w:space="0" w:color="auto"/>
        <w:left w:val="none" w:sz="0" w:space="0" w:color="auto"/>
        <w:bottom w:val="none" w:sz="0" w:space="0" w:color="auto"/>
        <w:right w:val="none" w:sz="0" w:space="0" w:color="auto"/>
      </w:divBdr>
    </w:div>
    <w:div w:id="890847494">
      <w:bodyDiv w:val="1"/>
      <w:marLeft w:val="0"/>
      <w:marRight w:val="0"/>
      <w:marTop w:val="0"/>
      <w:marBottom w:val="0"/>
      <w:divBdr>
        <w:top w:val="none" w:sz="0" w:space="0" w:color="auto"/>
        <w:left w:val="none" w:sz="0" w:space="0" w:color="auto"/>
        <w:bottom w:val="none" w:sz="0" w:space="0" w:color="auto"/>
        <w:right w:val="none" w:sz="0" w:space="0" w:color="auto"/>
      </w:divBdr>
    </w:div>
    <w:div w:id="901209563">
      <w:bodyDiv w:val="1"/>
      <w:marLeft w:val="0"/>
      <w:marRight w:val="0"/>
      <w:marTop w:val="0"/>
      <w:marBottom w:val="0"/>
      <w:divBdr>
        <w:top w:val="none" w:sz="0" w:space="0" w:color="auto"/>
        <w:left w:val="none" w:sz="0" w:space="0" w:color="auto"/>
        <w:bottom w:val="none" w:sz="0" w:space="0" w:color="auto"/>
        <w:right w:val="none" w:sz="0" w:space="0" w:color="auto"/>
      </w:divBdr>
    </w:div>
    <w:div w:id="923563008">
      <w:bodyDiv w:val="1"/>
      <w:marLeft w:val="0"/>
      <w:marRight w:val="0"/>
      <w:marTop w:val="0"/>
      <w:marBottom w:val="0"/>
      <w:divBdr>
        <w:top w:val="none" w:sz="0" w:space="0" w:color="auto"/>
        <w:left w:val="none" w:sz="0" w:space="0" w:color="auto"/>
        <w:bottom w:val="none" w:sz="0" w:space="0" w:color="auto"/>
        <w:right w:val="none" w:sz="0" w:space="0" w:color="auto"/>
      </w:divBdr>
    </w:div>
    <w:div w:id="956371227">
      <w:bodyDiv w:val="1"/>
      <w:marLeft w:val="0"/>
      <w:marRight w:val="0"/>
      <w:marTop w:val="0"/>
      <w:marBottom w:val="0"/>
      <w:divBdr>
        <w:top w:val="none" w:sz="0" w:space="0" w:color="auto"/>
        <w:left w:val="none" w:sz="0" w:space="0" w:color="auto"/>
        <w:bottom w:val="none" w:sz="0" w:space="0" w:color="auto"/>
        <w:right w:val="none" w:sz="0" w:space="0" w:color="auto"/>
      </w:divBdr>
    </w:div>
    <w:div w:id="969282643">
      <w:bodyDiv w:val="1"/>
      <w:marLeft w:val="0"/>
      <w:marRight w:val="0"/>
      <w:marTop w:val="0"/>
      <w:marBottom w:val="0"/>
      <w:divBdr>
        <w:top w:val="none" w:sz="0" w:space="0" w:color="auto"/>
        <w:left w:val="none" w:sz="0" w:space="0" w:color="auto"/>
        <w:bottom w:val="none" w:sz="0" w:space="0" w:color="auto"/>
        <w:right w:val="none" w:sz="0" w:space="0" w:color="auto"/>
      </w:divBdr>
    </w:div>
    <w:div w:id="1057244163">
      <w:bodyDiv w:val="1"/>
      <w:marLeft w:val="0"/>
      <w:marRight w:val="0"/>
      <w:marTop w:val="0"/>
      <w:marBottom w:val="0"/>
      <w:divBdr>
        <w:top w:val="none" w:sz="0" w:space="0" w:color="auto"/>
        <w:left w:val="none" w:sz="0" w:space="0" w:color="auto"/>
        <w:bottom w:val="none" w:sz="0" w:space="0" w:color="auto"/>
        <w:right w:val="none" w:sz="0" w:space="0" w:color="auto"/>
      </w:divBdr>
    </w:div>
    <w:div w:id="1067843866">
      <w:bodyDiv w:val="1"/>
      <w:marLeft w:val="0"/>
      <w:marRight w:val="0"/>
      <w:marTop w:val="0"/>
      <w:marBottom w:val="0"/>
      <w:divBdr>
        <w:top w:val="none" w:sz="0" w:space="0" w:color="auto"/>
        <w:left w:val="none" w:sz="0" w:space="0" w:color="auto"/>
        <w:bottom w:val="none" w:sz="0" w:space="0" w:color="auto"/>
        <w:right w:val="none" w:sz="0" w:space="0" w:color="auto"/>
      </w:divBdr>
    </w:div>
    <w:div w:id="1095637009">
      <w:bodyDiv w:val="1"/>
      <w:marLeft w:val="0"/>
      <w:marRight w:val="0"/>
      <w:marTop w:val="0"/>
      <w:marBottom w:val="0"/>
      <w:divBdr>
        <w:top w:val="none" w:sz="0" w:space="0" w:color="auto"/>
        <w:left w:val="none" w:sz="0" w:space="0" w:color="auto"/>
        <w:bottom w:val="none" w:sz="0" w:space="0" w:color="auto"/>
        <w:right w:val="none" w:sz="0" w:space="0" w:color="auto"/>
      </w:divBdr>
    </w:div>
    <w:div w:id="1098601965">
      <w:bodyDiv w:val="1"/>
      <w:marLeft w:val="0"/>
      <w:marRight w:val="0"/>
      <w:marTop w:val="0"/>
      <w:marBottom w:val="0"/>
      <w:divBdr>
        <w:top w:val="none" w:sz="0" w:space="0" w:color="auto"/>
        <w:left w:val="none" w:sz="0" w:space="0" w:color="auto"/>
        <w:bottom w:val="none" w:sz="0" w:space="0" w:color="auto"/>
        <w:right w:val="none" w:sz="0" w:space="0" w:color="auto"/>
      </w:divBdr>
    </w:div>
    <w:div w:id="1128818939">
      <w:bodyDiv w:val="1"/>
      <w:marLeft w:val="0"/>
      <w:marRight w:val="0"/>
      <w:marTop w:val="0"/>
      <w:marBottom w:val="0"/>
      <w:divBdr>
        <w:top w:val="none" w:sz="0" w:space="0" w:color="auto"/>
        <w:left w:val="none" w:sz="0" w:space="0" w:color="auto"/>
        <w:bottom w:val="none" w:sz="0" w:space="0" w:color="auto"/>
        <w:right w:val="none" w:sz="0" w:space="0" w:color="auto"/>
      </w:divBdr>
    </w:div>
    <w:div w:id="1163935239">
      <w:bodyDiv w:val="1"/>
      <w:marLeft w:val="0"/>
      <w:marRight w:val="0"/>
      <w:marTop w:val="0"/>
      <w:marBottom w:val="0"/>
      <w:divBdr>
        <w:top w:val="none" w:sz="0" w:space="0" w:color="auto"/>
        <w:left w:val="none" w:sz="0" w:space="0" w:color="auto"/>
        <w:bottom w:val="none" w:sz="0" w:space="0" w:color="auto"/>
        <w:right w:val="none" w:sz="0" w:space="0" w:color="auto"/>
      </w:divBdr>
      <w:divsChild>
        <w:div w:id="457142205">
          <w:marLeft w:val="0"/>
          <w:marRight w:val="0"/>
          <w:marTop w:val="0"/>
          <w:marBottom w:val="0"/>
          <w:divBdr>
            <w:top w:val="none" w:sz="0" w:space="0" w:color="auto"/>
            <w:left w:val="none" w:sz="0" w:space="0" w:color="auto"/>
            <w:bottom w:val="none" w:sz="0" w:space="0" w:color="auto"/>
            <w:right w:val="none" w:sz="0" w:space="0" w:color="auto"/>
          </w:divBdr>
          <w:divsChild>
            <w:div w:id="361371130">
              <w:marLeft w:val="0"/>
              <w:marRight w:val="0"/>
              <w:marTop w:val="0"/>
              <w:marBottom w:val="0"/>
              <w:divBdr>
                <w:top w:val="none" w:sz="0" w:space="0" w:color="auto"/>
                <w:left w:val="none" w:sz="0" w:space="0" w:color="auto"/>
                <w:bottom w:val="none" w:sz="0" w:space="0" w:color="auto"/>
                <w:right w:val="none" w:sz="0" w:space="0" w:color="auto"/>
              </w:divBdr>
              <w:divsChild>
                <w:div w:id="268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196388826">
      <w:bodyDiv w:val="1"/>
      <w:marLeft w:val="0"/>
      <w:marRight w:val="0"/>
      <w:marTop w:val="0"/>
      <w:marBottom w:val="0"/>
      <w:divBdr>
        <w:top w:val="none" w:sz="0" w:space="0" w:color="auto"/>
        <w:left w:val="none" w:sz="0" w:space="0" w:color="auto"/>
        <w:bottom w:val="none" w:sz="0" w:space="0" w:color="auto"/>
        <w:right w:val="none" w:sz="0" w:space="0" w:color="auto"/>
      </w:divBdr>
      <w:divsChild>
        <w:div w:id="850724796">
          <w:marLeft w:val="0"/>
          <w:marRight w:val="0"/>
          <w:marTop w:val="0"/>
          <w:marBottom w:val="0"/>
          <w:divBdr>
            <w:top w:val="none" w:sz="0" w:space="0" w:color="auto"/>
            <w:left w:val="none" w:sz="0" w:space="0" w:color="auto"/>
            <w:bottom w:val="none" w:sz="0" w:space="0" w:color="auto"/>
            <w:right w:val="none" w:sz="0" w:space="0" w:color="auto"/>
          </w:divBdr>
          <w:divsChild>
            <w:div w:id="1092510581">
              <w:marLeft w:val="0"/>
              <w:marRight w:val="0"/>
              <w:marTop w:val="0"/>
              <w:marBottom w:val="0"/>
              <w:divBdr>
                <w:top w:val="none" w:sz="0" w:space="0" w:color="auto"/>
                <w:left w:val="none" w:sz="0" w:space="0" w:color="auto"/>
                <w:bottom w:val="none" w:sz="0" w:space="0" w:color="auto"/>
                <w:right w:val="none" w:sz="0" w:space="0" w:color="auto"/>
              </w:divBdr>
              <w:divsChild>
                <w:div w:id="21147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08896215">
      <w:bodyDiv w:val="1"/>
      <w:marLeft w:val="0"/>
      <w:marRight w:val="0"/>
      <w:marTop w:val="0"/>
      <w:marBottom w:val="0"/>
      <w:divBdr>
        <w:top w:val="none" w:sz="0" w:space="0" w:color="auto"/>
        <w:left w:val="none" w:sz="0" w:space="0" w:color="auto"/>
        <w:bottom w:val="none" w:sz="0" w:space="0" w:color="auto"/>
        <w:right w:val="none" w:sz="0" w:space="0" w:color="auto"/>
      </w:divBdr>
      <w:divsChild>
        <w:div w:id="1998874503">
          <w:marLeft w:val="0"/>
          <w:marRight w:val="0"/>
          <w:marTop w:val="0"/>
          <w:marBottom w:val="0"/>
          <w:divBdr>
            <w:top w:val="none" w:sz="0" w:space="0" w:color="auto"/>
            <w:left w:val="none" w:sz="0" w:space="0" w:color="auto"/>
            <w:bottom w:val="none" w:sz="0" w:space="0" w:color="auto"/>
            <w:right w:val="none" w:sz="0" w:space="0" w:color="auto"/>
          </w:divBdr>
          <w:divsChild>
            <w:div w:id="780608654">
              <w:marLeft w:val="0"/>
              <w:marRight w:val="0"/>
              <w:marTop w:val="0"/>
              <w:marBottom w:val="0"/>
              <w:divBdr>
                <w:top w:val="none" w:sz="0" w:space="0" w:color="auto"/>
                <w:left w:val="none" w:sz="0" w:space="0" w:color="auto"/>
                <w:bottom w:val="none" w:sz="0" w:space="0" w:color="auto"/>
                <w:right w:val="none" w:sz="0" w:space="0" w:color="auto"/>
              </w:divBdr>
              <w:divsChild>
                <w:div w:id="1217086316">
                  <w:marLeft w:val="0"/>
                  <w:marRight w:val="0"/>
                  <w:marTop w:val="0"/>
                  <w:marBottom w:val="0"/>
                  <w:divBdr>
                    <w:top w:val="none" w:sz="0" w:space="0" w:color="auto"/>
                    <w:left w:val="none" w:sz="0" w:space="0" w:color="auto"/>
                    <w:bottom w:val="none" w:sz="0" w:space="0" w:color="auto"/>
                    <w:right w:val="none" w:sz="0" w:space="0" w:color="auto"/>
                  </w:divBdr>
                  <w:divsChild>
                    <w:div w:id="5530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39836">
      <w:bodyDiv w:val="1"/>
      <w:marLeft w:val="0"/>
      <w:marRight w:val="0"/>
      <w:marTop w:val="0"/>
      <w:marBottom w:val="0"/>
      <w:divBdr>
        <w:top w:val="none" w:sz="0" w:space="0" w:color="auto"/>
        <w:left w:val="none" w:sz="0" w:space="0" w:color="auto"/>
        <w:bottom w:val="none" w:sz="0" w:space="0" w:color="auto"/>
        <w:right w:val="none" w:sz="0" w:space="0" w:color="auto"/>
      </w:divBdr>
    </w:div>
    <w:div w:id="1357998260">
      <w:bodyDiv w:val="1"/>
      <w:marLeft w:val="0"/>
      <w:marRight w:val="0"/>
      <w:marTop w:val="0"/>
      <w:marBottom w:val="0"/>
      <w:divBdr>
        <w:top w:val="none" w:sz="0" w:space="0" w:color="auto"/>
        <w:left w:val="none" w:sz="0" w:space="0" w:color="auto"/>
        <w:bottom w:val="none" w:sz="0" w:space="0" w:color="auto"/>
        <w:right w:val="none" w:sz="0" w:space="0" w:color="auto"/>
      </w:divBdr>
      <w:divsChild>
        <w:div w:id="1574971110">
          <w:marLeft w:val="0"/>
          <w:marRight w:val="0"/>
          <w:marTop w:val="0"/>
          <w:marBottom w:val="0"/>
          <w:divBdr>
            <w:top w:val="none" w:sz="0" w:space="0" w:color="auto"/>
            <w:left w:val="none" w:sz="0" w:space="0" w:color="auto"/>
            <w:bottom w:val="none" w:sz="0" w:space="0" w:color="auto"/>
            <w:right w:val="none" w:sz="0" w:space="0" w:color="auto"/>
          </w:divBdr>
        </w:div>
      </w:divsChild>
    </w:div>
    <w:div w:id="1364676598">
      <w:bodyDiv w:val="1"/>
      <w:marLeft w:val="0"/>
      <w:marRight w:val="0"/>
      <w:marTop w:val="0"/>
      <w:marBottom w:val="0"/>
      <w:divBdr>
        <w:top w:val="none" w:sz="0" w:space="0" w:color="auto"/>
        <w:left w:val="none" w:sz="0" w:space="0" w:color="auto"/>
        <w:bottom w:val="none" w:sz="0" w:space="0" w:color="auto"/>
        <w:right w:val="none" w:sz="0" w:space="0" w:color="auto"/>
      </w:divBdr>
    </w:div>
    <w:div w:id="1411004973">
      <w:bodyDiv w:val="1"/>
      <w:marLeft w:val="0"/>
      <w:marRight w:val="0"/>
      <w:marTop w:val="0"/>
      <w:marBottom w:val="0"/>
      <w:divBdr>
        <w:top w:val="none" w:sz="0" w:space="0" w:color="auto"/>
        <w:left w:val="none" w:sz="0" w:space="0" w:color="auto"/>
        <w:bottom w:val="none" w:sz="0" w:space="0" w:color="auto"/>
        <w:right w:val="none" w:sz="0" w:space="0" w:color="auto"/>
      </w:divBdr>
    </w:div>
    <w:div w:id="1443528493">
      <w:bodyDiv w:val="1"/>
      <w:marLeft w:val="0"/>
      <w:marRight w:val="0"/>
      <w:marTop w:val="0"/>
      <w:marBottom w:val="0"/>
      <w:divBdr>
        <w:top w:val="none" w:sz="0" w:space="0" w:color="auto"/>
        <w:left w:val="none" w:sz="0" w:space="0" w:color="auto"/>
        <w:bottom w:val="none" w:sz="0" w:space="0" w:color="auto"/>
        <w:right w:val="none" w:sz="0" w:space="0" w:color="auto"/>
      </w:divBdr>
    </w:div>
    <w:div w:id="1465078198">
      <w:bodyDiv w:val="1"/>
      <w:marLeft w:val="0"/>
      <w:marRight w:val="0"/>
      <w:marTop w:val="0"/>
      <w:marBottom w:val="0"/>
      <w:divBdr>
        <w:top w:val="none" w:sz="0" w:space="0" w:color="auto"/>
        <w:left w:val="none" w:sz="0" w:space="0" w:color="auto"/>
        <w:bottom w:val="none" w:sz="0" w:space="0" w:color="auto"/>
        <w:right w:val="none" w:sz="0" w:space="0" w:color="auto"/>
      </w:divBdr>
    </w:div>
    <w:div w:id="1512138718">
      <w:bodyDiv w:val="1"/>
      <w:marLeft w:val="0"/>
      <w:marRight w:val="0"/>
      <w:marTop w:val="0"/>
      <w:marBottom w:val="0"/>
      <w:divBdr>
        <w:top w:val="none" w:sz="0" w:space="0" w:color="auto"/>
        <w:left w:val="none" w:sz="0" w:space="0" w:color="auto"/>
        <w:bottom w:val="none" w:sz="0" w:space="0" w:color="auto"/>
        <w:right w:val="none" w:sz="0" w:space="0" w:color="auto"/>
      </w:divBdr>
      <w:divsChild>
        <w:div w:id="562448748">
          <w:marLeft w:val="0"/>
          <w:marRight w:val="0"/>
          <w:marTop w:val="0"/>
          <w:marBottom w:val="0"/>
          <w:divBdr>
            <w:top w:val="none" w:sz="0" w:space="0" w:color="auto"/>
            <w:left w:val="none" w:sz="0" w:space="0" w:color="auto"/>
            <w:bottom w:val="none" w:sz="0" w:space="0" w:color="auto"/>
            <w:right w:val="none" w:sz="0" w:space="0" w:color="auto"/>
          </w:divBdr>
          <w:divsChild>
            <w:div w:id="293415815">
              <w:marLeft w:val="0"/>
              <w:marRight w:val="0"/>
              <w:marTop w:val="0"/>
              <w:marBottom w:val="0"/>
              <w:divBdr>
                <w:top w:val="none" w:sz="0" w:space="0" w:color="auto"/>
                <w:left w:val="none" w:sz="0" w:space="0" w:color="auto"/>
                <w:bottom w:val="none" w:sz="0" w:space="0" w:color="auto"/>
                <w:right w:val="none" w:sz="0" w:space="0" w:color="auto"/>
              </w:divBdr>
            </w:div>
            <w:div w:id="1093167108">
              <w:marLeft w:val="0"/>
              <w:marRight w:val="0"/>
              <w:marTop w:val="0"/>
              <w:marBottom w:val="0"/>
              <w:divBdr>
                <w:top w:val="none" w:sz="0" w:space="0" w:color="auto"/>
                <w:left w:val="none" w:sz="0" w:space="0" w:color="auto"/>
                <w:bottom w:val="none" w:sz="0" w:space="0" w:color="auto"/>
                <w:right w:val="none" w:sz="0" w:space="0" w:color="auto"/>
              </w:divBdr>
            </w:div>
            <w:div w:id="1507280696">
              <w:marLeft w:val="0"/>
              <w:marRight w:val="0"/>
              <w:marTop w:val="0"/>
              <w:marBottom w:val="0"/>
              <w:divBdr>
                <w:top w:val="none" w:sz="0" w:space="0" w:color="auto"/>
                <w:left w:val="none" w:sz="0" w:space="0" w:color="auto"/>
                <w:bottom w:val="none" w:sz="0" w:space="0" w:color="auto"/>
                <w:right w:val="none" w:sz="0" w:space="0" w:color="auto"/>
              </w:divBdr>
            </w:div>
            <w:div w:id="1751658023">
              <w:marLeft w:val="0"/>
              <w:marRight w:val="0"/>
              <w:marTop w:val="0"/>
              <w:marBottom w:val="0"/>
              <w:divBdr>
                <w:top w:val="none" w:sz="0" w:space="0" w:color="auto"/>
                <w:left w:val="none" w:sz="0" w:space="0" w:color="auto"/>
                <w:bottom w:val="none" w:sz="0" w:space="0" w:color="auto"/>
                <w:right w:val="none" w:sz="0" w:space="0" w:color="auto"/>
              </w:divBdr>
            </w:div>
            <w:div w:id="1803377726">
              <w:marLeft w:val="0"/>
              <w:marRight w:val="0"/>
              <w:marTop w:val="0"/>
              <w:marBottom w:val="0"/>
              <w:divBdr>
                <w:top w:val="none" w:sz="0" w:space="0" w:color="auto"/>
                <w:left w:val="none" w:sz="0" w:space="0" w:color="auto"/>
                <w:bottom w:val="none" w:sz="0" w:space="0" w:color="auto"/>
                <w:right w:val="none" w:sz="0" w:space="0" w:color="auto"/>
              </w:divBdr>
            </w:div>
            <w:div w:id="20036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786">
      <w:bodyDiv w:val="1"/>
      <w:marLeft w:val="0"/>
      <w:marRight w:val="0"/>
      <w:marTop w:val="0"/>
      <w:marBottom w:val="0"/>
      <w:divBdr>
        <w:top w:val="none" w:sz="0" w:space="0" w:color="auto"/>
        <w:left w:val="none" w:sz="0" w:space="0" w:color="auto"/>
        <w:bottom w:val="none" w:sz="0" w:space="0" w:color="auto"/>
        <w:right w:val="none" w:sz="0" w:space="0" w:color="auto"/>
      </w:divBdr>
      <w:divsChild>
        <w:div w:id="1836602326">
          <w:marLeft w:val="0"/>
          <w:marRight w:val="0"/>
          <w:marTop w:val="0"/>
          <w:marBottom w:val="0"/>
          <w:divBdr>
            <w:top w:val="none" w:sz="0" w:space="0" w:color="auto"/>
            <w:left w:val="none" w:sz="0" w:space="0" w:color="auto"/>
            <w:bottom w:val="none" w:sz="0" w:space="0" w:color="auto"/>
            <w:right w:val="none" w:sz="0" w:space="0" w:color="auto"/>
          </w:divBdr>
        </w:div>
      </w:divsChild>
    </w:div>
    <w:div w:id="1541475896">
      <w:bodyDiv w:val="1"/>
      <w:marLeft w:val="0"/>
      <w:marRight w:val="0"/>
      <w:marTop w:val="0"/>
      <w:marBottom w:val="0"/>
      <w:divBdr>
        <w:top w:val="none" w:sz="0" w:space="0" w:color="auto"/>
        <w:left w:val="none" w:sz="0" w:space="0" w:color="auto"/>
        <w:bottom w:val="none" w:sz="0" w:space="0" w:color="auto"/>
        <w:right w:val="none" w:sz="0" w:space="0" w:color="auto"/>
      </w:divBdr>
      <w:divsChild>
        <w:div w:id="1389649792">
          <w:marLeft w:val="0"/>
          <w:marRight w:val="0"/>
          <w:marTop w:val="0"/>
          <w:marBottom w:val="0"/>
          <w:divBdr>
            <w:top w:val="none" w:sz="0" w:space="0" w:color="auto"/>
            <w:left w:val="none" w:sz="0" w:space="0" w:color="auto"/>
            <w:bottom w:val="none" w:sz="0" w:space="0" w:color="auto"/>
            <w:right w:val="none" w:sz="0" w:space="0" w:color="auto"/>
          </w:divBdr>
        </w:div>
      </w:divsChild>
    </w:div>
    <w:div w:id="1554849174">
      <w:bodyDiv w:val="1"/>
      <w:marLeft w:val="0"/>
      <w:marRight w:val="0"/>
      <w:marTop w:val="0"/>
      <w:marBottom w:val="0"/>
      <w:divBdr>
        <w:top w:val="none" w:sz="0" w:space="0" w:color="auto"/>
        <w:left w:val="none" w:sz="0" w:space="0" w:color="auto"/>
        <w:bottom w:val="none" w:sz="0" w:space="0" w:color="auto"/>
        <w:right w:val="none" w:sz="0" w:space="0" w:color="auto"/>
      </w:divBdr>
    </w:div>
    <w:div w:id="1607346385">
      <w:bodyDiv w:val="1"/>
      <w:marLeft w:val="0"/>
      <w:marRight w:val="0"/>
      <w:marTop w:val="0"/>
      <w:marBottom w:val="0"/>
      <w:divBdr>
        <w:top w:val="none" w:sz="0" w:space="0" w:color="auto"/>
        <w:left w:val="none" w:sz="0" w:space="0" w:color="auto"/>
        <w:bottom w:val="none" w:sz="0" w:space="0" w:color="auto"/>
        <w:right w:val="none" w:sz="0" w:space="0" w:color="auto"/>
      </w:divBdr>
    </w:div>
    <w:div w:id="1625696559">
      <w:bodyDiv w:val="1"/>
      <w:marLeft w:val="0"/>
      <w:marRight w:val="0"/>
      <w:marTop w:val="0"/>
      <w:marBottom w:val="0"/>
      <w:divBdr>
        <w:top w:val="none" w:sz="0" w:space="0" w:color="auto"/>
        <w:left w:val="none" w:sz="0" w:space="0" w:color="auto"/>
        <w:bottom w:val="none" w:sz="0" w:space="0" w:color="auto"/>
        <w:right w:val="none" w:sz="0" w:space="0" w:color="auto"/>
      </w:divBdr>
    </w:div>
    <w:div w:id="1638292840">
      <w:bodyDiv w:val="1"/>
      <w:marLeft w:val="0"/>
      <w:marRight w:val="0"/>
      <w:marTop w:val="0"/>
      <w:marBottom w:val="0"/>
      <w:divBdr>
        <w:top w:val="none" w:sz="0" w:space="0" w:color="auto"/>
        <w:left w:val="none" w:sz="0" w:space="0" w:color="auto"/>
        <w:bottom w:val="none" w:sz="0" w:space="0" w:color="auto"/>
        <w:right w:val="none" w:sz="0" w:space="0" w:color="auto"/>
      </w:divBdr>
    </w:div>
    <w:div w:id="1644120219">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91920624">
      <w:bodyDiv w:val="1"/>
      <w:marLeft w:val="0"/>
      <w:marRight w:val="0"/>
      <w:marTop w:val="0"/>
      <w:marBottom w:val="0"/>
      <w:divBdr>
        <w:top w:val="none" w:sz="0" w:space="0" w:color="auto"/>
        <w:left w:val="none" w:sz="0" w:space="0" w:color="auto"/>
        <w:bottom w:val="none" w:sz="0" w:space="0" w:color="auto"/>
        <w:right w:val="none" w:sz="0" w:space="0" w:color="auto"/>
      </w:divBdr>
    </w:div>
    <w:div w:id="1954629898">
      <w:bodyDiv w:val="1"/>
      <w:marLeft w:val="0"/>
      <w:marRight w:val="0"/>
      <w:marTop w:val="0"/>
      <w:marBottom w:val="0"/>
      <w:divBdr>
        <w:top w:val="none" w:sz="0" w:space="0" w:color="auto"/>
        <w:left w:val="none" w:sz="0" w:space="0" w:color="auto"/>
        <w:bottom w:val="none" w:sz="0" w:space="0" w:color="auto"/>
        <w:right w:val="none" w:sz="0" w:space="0" w:color="auto"/>
      </w:divBdr>
    </w:div>
    <w:div w:id="1967618586">
      <w:bodyDiv w:val="1"/>
      <w:marLeft w:val="0"/>
      <w:marRight w:val="0"/>
      <w:marTop w:val="0"/>
      <w:marBottom w:val="0"/>
      <w:divBdr>
        <w:top w:val="none" w:sz="0" w:space="0" w:color="auto"/>
        <w:left w:val="none" w:sz="0" w:space="0" w:color="auto"/>
        <w:bottom w:val="none" w:sz="0" w:space="0" w:color="auto"/>
        <w:right w:val="none" w:sz="0" w:space="0" w:color="auto"/>
      </w:divBdr>
    </w:div>
    <w:div w:id="2139294170">
      <w:bodyDiv w:val="1"/>
      <w:marLeft w:val="0"/>
      <w:marRight w:val="0"/>
      <w:marTop w:val="0"/>
      <w:marBottom w:val="0"/>
      <w:divBdr>
        <w:top w:val="none" w:sz="0" w:space="0" w:color="auto"/>
        <w:left w:val="none" w:sz="0" w:space="0" w:color="auto"/>
        <w:bottom w:val="none" w:sz="0" w:space="0" w:color="auto"/>
        <w:right w:val="none" w:sz="0" w:space="0" w:color="auto"/>
      </w:divBdr>
      <w:divsChild>
        <w:div w:id="39820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07/relationships/hdphoto" Target="media/hdphoto2.wdp"/><Relationship Id="rId26" Type="http://schemas.microsoft.com/office/2007/relationships/hdphoto" Target="media/hdphoto6.wdp"/><Relationship Id="rId39" Type="http://schemas.openxmlformats.org/officeDocument/2006/relationships/image" Target="media/image12.png"/><Relationship Id="rId21" Type="http://schemas.openxmlformats.org/officeDocument/2006/relationships/image" Target="media/image5.png"/><Relationship Id="rId34" Type="http://schemas.openxmlformats.org/officeDocument/2006/relationships/image" Target="media/image11.gif"/><Relationship Id="rId42" Type="http://schemas.openxmlformats.org/officeDocument/2006/relationships/hyperlink" Target="https://www.plasteurope.com/news/PACKAGING_RECYCLING_UK_t235434/" TargetMode="External"/><Relationship Id="rId47" Type="http://schemas.openxmlformats.org/officeDocument/2006/relationships/hyperlink" Target="https://publications.europa.eu/en/publication-detail/-/publication/4d42d597-4f92-4498-8e1d-857cc157e6db/language-en" TargetMode="External"/><Relationship Id="rId50" Type="http://schemas.openxmlformats.org/officeDocument/2006/relationships/hyperlink" Target="https://chemtrust.org/wp-content/uploads/Chemical-Recycling-Eunomia.pdf" TargetMode="External"/><Relationship Id="rId55" Type="http://schemas.openxmlformats.org/officeDocument/2006/relationships/hyperlink" Target="https://static1.squarespace.com/static/579095c1b8a79bc4629250d1/5800bd2f6a4963389100302d/5800c0bdff7c5020f07d449" TargetMode="External"/><Relationship Id="rId63" Type="http://schemas.openxmlformats.org/officeDocument/2006/relationships/hyperlink" Target="https://papersmart.unon.org/resolution/first-adhoc-oeeg" TargetMode="External"/><Relationship Id="rId68" Type="http://schemas.openxmlformats.org/officeDocument/2006/relationships/hyperlink" Target="https://www.wishforum.org.uk/wish-guidance/"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microsoft.com/office/2007/relationships/hdphoto" Target="media/hdphoto1.wdp"/><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hdphoto" Target="media/hdphoto5.wdp"/><Relationship Id="rId32" Type="http://schemas.openxmlformats.org/officeDocument/2006/relationships/image" Target="media/image9.png"/><Relationship Id="rId37" Type="http://schemas.openxmlformats.org/officeDocument/2006/relationships/hyperlink" Target="https://www.sciencedirect.com/science/article/pii/B9780081026762000025" TargetMode="External"/><Relationship Id="rId40" Type="http://schemas.openxmlformats.org/officeDocument/2006/relationships/image" Target="media/image13.gif"/><Relationship Id="rId45" Type="http://schemas.openxmlformats.org/officeDocument/2006/relationships/hyperlink" Target="https://www.draeger.com/Library/Content/toxic-twin-lt-8177-en-gb.pdf" TargetMode="External"/><Relationship Id="rId53" Type="http://schemas.openxmlformats.org/officeDocument/2006/relationships/hyperlink" Target="https://www.iso.org/obp/ui/" TargetMode="External"/><Relationship Id="rId58" Type="http://schemas.openxmlformats.org/officeDocument/2006/relationships/hyperlink" Target="https://doi.org/10.1016/j.wasman.2016.05.014" TargetMode="External"/><Relationship Id="rId66" Type="http://schemas.openxmlformats.org/officeDocument/2006/relationships/hyperlink" Target="https://publications.jrc.ec.europa.eu/repository/bitstream/JRC91637/2014-jrc91637%20.pdf"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microsoft.com/office/2007/relationships/hdphoto" Target="media/hdphoto8.wdp"/><Relationship Id="rId36" Type="http://schemas.openxmlformats.org/officeDocument/2006/relationships/hyperlink" Target="https://www.sciencedirect.com/science/article/pii/B9780081026762000025" TargetMode="External"/><Relationship Id="rId49" Type="http://schemas.openxmlformats.org/officeDocument/2006/relationships/hyperlink" Target="https://www.sciencedirect.com/science/article/pii/S030438941730763X" TargetMode="External"/><Relationship Id="rId57" Type="http://schemas.openxmlformats.org/officeDocument/2006/relationships/hyperlink" Target="https://oceanconservancy.org/wp-content/uploads/2019/09/Final-2019-ICC-Report.pdf" TargetMode="External"/><Relationship Id="rId61" Type="http://schemas.openxmlformats.org/officeDocument/2006/relationships/hyperlink" Target="https://wedocs.unep.org/bitstream/handle/20.500.11822/17562/Marine%20Plastic%20Debris%20and%20Microplastic%20Technical%20Report%20Advance%20Copy%20Ann.pdf?%20sequence=2&amp;isAllowed=y"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chm.pops.int/TheConvention/POPsReviewCommittee/Meetings/POPRC16/Overview/tabid/8472/Default.aspx" TargetMode="External"/><Relationship Id="rId44" Type="http://schemas.openxmlformats.org/officeDocument/2006/relationships/hyperlink" Target="https://doi.org/10.1177/0734242X21997908" TargetMode="External"/><Relationship Id="rId52" Type="http://schemas.openxmlformats.org/officeDocument/2006/relationships/hyperlink" Target="https://www.iso.org/ics/83.080/x/" TargetMode="External"/><Relationship Id="rId60" Type="http://schemas.openxmlformats.org/officeDocument/2006/relationships/hyperlink" Target="http://apem-journal.org/Archives/2013/Abstract-APEM8-2_067-077.html" TargetMode="External"/><Relationship Id="rId65" Type="http://schemas.openxmlformats.org/officeDocument/2006/relationships/hyperlink" Target="https://gridarendal-website-live.s3.amazonaws.com/production/documents/:s_document/554/original/UNEP-CHW-PWPWG.1-INF-4.English.pdf?15942953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07/relationships/hdphoto" Target="media/hdphoto4.wdp"/><Relationship Id="rId27" Type="http://schemas.microsoft.com/office/2007/relationships/hdphoto" Target="media/hdphoto7.wdp"/><Relationship Id="rId30" Type="http://schemas.microsoft.com/office/2007/relationships/hdphoto" Target="media/hdphoto9.wdp"/><Relationship Id="rId35" Type="http://schemas.openxmlformats.org/officeDocument/2006/relationships/hyperlink" Target="https://www.sciencedirect.com/science/book/9780081026762" TargetMode="External"/><Relationship Id="rId43" Type="http://schemas.openxmlformats.org/officeDocument/2006/relationships/hyperlink" Target="https://coolmag.net/recycling-epoxy-silicon-resins/" TargetMode="External"/><Relationship Id="rId48" Type="http://schemas.openxmlformats.org/officeDocument/2006/relationships/hyperlink" Target="https://www.thechemicalengineer.com/features/landfill-vs-skyfill/" TargetMode="External"/><Relationship Id="rId56" Type="http://schemas.openxmlformats.org/officeDocument/2006/relationships/hyperlink" Target="https://cen.acs.org/environment/pollution/Chemistry-solutions-plastic-trash-problem/96/i25" TargetMode="External"/><Relationship Id="rId64" Type="http://schemas.openxmlformats.org/officeDocument/2006/relationships/hyperlink" Target="https://papersmart.unon.org/resolution/second-adhoc-oeeg" TargetMode="External"/><Relationship Id="rId69" Type="http://schemas.openxmlformats.org/officeDocument/2006/relationships/hyperlink" Target="https://doi.org/10.1371/journal.pone.0174986" TargetMode="External"/><Relationship Id="rId8" Type="http://schemas.openxmlformats.org/officeDocument/2006/relationships/settings" Target="settings.xml"/><Relationship Id="rId51" Type="http://schemas.openxmlformats.org/officeDocument/2006/relationships/hyperlink" Target="http://www.byggemiljo.no/wp-content/uploads/2014/10/72_ta3017.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0.png"/><Relationship Id="rId38" Type="http://schemas.openxmlformats.org/officeDocument/2006/relationships/hyperlink" Target="https://doi.org/10.1177/0734242X21997908" TargetMode="External"/><Relationship Id="rId46" Type="http://schemas.openxmlformats.org/officeDocument/2006/relationships/hyperlink" Target="https://www.no-burn.org/wp-content/uploads/Policy-briefing_Transposing-the-Basel-Convention-plastic-waste-amendments_November-2020.pdf" TargetMode="External"/><Relationship Id="rId59" Type="http://schemas.openxmlformats.org/officeDocument/2006/relationships/hyperlink" Target="https://www.sciencedirect.com/science/article/pii/S0306374717301379" TargetMode="External"/><Relationship Id="rId67" Type="http://schemas.openxmlformats.org/officeDocument/2006/relationships/hyperlink" Target="https://doi.org/10.1016/j.habitatint.2005.09.005" TargetMode="External"/><Relationship Id="rId20" Type="http://schemas.microsoft.com/office/2007/relationships/hdphoto" Target="media/hdphoto3.wdp"/><Relationship Id="rId41" Type="http://schemas.openxmlformats.org/officeDocument/2006/relationships/hyperlink" Target="https://www.ivv.fraunhofer.de/en/recycling-environment/recycling-plastics.html" TargetMode="External"/><Relationship Id="rId54" Type="http://schemas.openxmlformats.org/officeDocument/2006/relationships/hyperlink" Target="https://www.iswa.org/knowledge-base/waste-sorting-plants-extracting-value-from-waste/?v=79cba1185463" TargetMode="External"/><Relationship Id="rId62" Type="http://schemas.openxmlformats.org/officeDocument/2006/relationships/hyperlink" Target="https://www.unenvironment.org/resources/report/global-waste-management-outlook"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19/904/oj" TargetMode="External"/><Relationship Id="rId2" Type="http://schemas.openxmlformats.org/officeDocument/2006/relationships/hyperlink" Target="https://www.ndrc.gov.cn/xxgk/zcfb/tz/202001/t20200119_1219275.html" TargetMode="External"/><Relationship Id="rId1" Type="http://schemas.openxmlformats.org/officeDocument/2006/relationships/hyperlink" Target="http://web.unep.org/unea/list-resolutions-adopted-une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6A67CF57E6EAF44AA2FAEA3147C0AB2" ma:contentTypeVersion="15" ma:contentTypeDescription="Create a new document." ma:contentTypeScope="" ma:versionID="4c9426e7cb62725307b9f1a3af178e15">
  <xsd:schema xmlns:xsd="http://www.w3.org/2001/XMLSchema" xmlns:xs="http://www.w3.org/2001/XMLSchema" xmlns:p="http://schemas.microsoft.com/office/2006/metadata/properties" xmlns:ns2="662745e8-e224-48e8-a2e3-254862b8c2f5" xmlns:ns3="2b817733-e2f7-406d-97ed-5303aa2fd915" xmlns:ns4="6dfd283e-d7c6-4db4-b263-522c893cd078" targetNamespace="http://schemas.microsoft.com/office/2006/metadata/properties" ma:root="true" ma:fieldsID="97860e45012e7b9c90bac16e2bcedbf6" ns2:_="" ns3:_="" ns4:_="">
    <xsd:import namespace="662745e8-e224-48e8-a2e3-254862b8c2f5"/>
    <xsd:import namespace="2b817733-e2f7-406d-97ed-5303aa2fd915"/>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83f9d2a-ce5c-45f3-a2cb-0b0a7e0622dd}"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83f9d2a-ce5c-45f3-a2cb-0b0a7e0622dd}"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PHW  EU and  International Waste" ma:internalName="Team">
      <xsd:simpleType>
        <xsd:restriction base="dms:Text"/>
      </xsd:simpleType>
    </xsd:element>
    <xsd:element name="Topic" ma:index="20" nillable="true" ma:displayName="Topic" ma:default="Working Folde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817733-e2f7-406d-97ed-5303aa2fd91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Working Folders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CPHW  EU and  International Waste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6dfd283e-d7c6-4db4-b263-522c893cd078">
      <UserInfo>
        <DisplayName>Stubington, Charles</DisplayName>
        <AccountId>803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Dec</b:Tag>
    <b:SourceType>DocumentFromInternetSite</b:SourceType>
    <b:Guid>{FC54AC0B-E575-4F5A-A882-7CA35C94A8B8}</b:Guid>
    <b:URL> Decision BC-10/2: Strategic framework for the implementation of the Basel Convention for 2012-2021.</b:URL>
    <b:RefOrder>1</b:RefOrder>
  </b:Source>
</b:Sources>
</file>

<file path=customXml/itemProps1.xml><?xml version="1.0" encoding="utf-8"?>
<ds:datastoreItem xmlns:ds="http://schemas.openxmlformats.org/officeDocument/2006/customXml" ds:itemID="{F536F369-F11D-4E31-915B-D1BBA8FFB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817733-e2f7-406d-97ed-5303aa2fd915"/>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4A4A3-134B-4AAE-9420-8FF4EDD1142C}">
  <ds:schemaRefs>
    <ds:schemaRef ds:uri="http://schemas.microsoft.com/sharepoint/v3/contenttype/forms"/>
  </ds:schemaRefs>
</ds:datastoreItem>
</file>

<file path=customXml/itemProps3.xml><?xml version="1.0" encoding="utf-8"?>
<ds:datastoreItem xmlns:ds="http://schemas.openxmlformats.org/officeDocument/2006/customXml" ds:itemID="{6633005F-98A3-48E5-8E5E-FCB571C00388}">
  <ds:schemaRefs>
    <ds:schemaRef ds:uri="Microsoft.SharePoint.Taxonomy.ContentTypeSync"/>
  </ds:schemaRefs>
</ds:datastoreItem>
</file>

<file path=customXml/itemProps4.xml><?xml version="1.0" encoding="utf-8"?>
<ds:datastoreItem xmlns:ds="http://schemas.openxmlformats.org/officeDocument/2006/customXml" ds:itemID="{6E761067-2C0A-46D0-9C7A-F4E7FCD78328}">
  <ds:schemaRefs>
    <ds:schemaRef ds:uri="http://schemas.microsoft.com/office/2006/metadata/properties"/>
    <ds:schemaRef ds:uri="http://schemas.microsoft.com/office/infopath/2007/PartnerControls"/>
    <ds:schemaRef ds:uri="662745e8-e224-48e8-a2e3-254862b8c2f5"/>
    <ds:schemaRef ds:uri="6dfd283e-d7c6-4db4-b263-522c893cd078"/>
  </ds:schemaRefs>
</ds:datastoreItem>
</file>

<file path=customXml/itemProps5.xml><?xml version="1.0" encoding="utf-8"?>
<ds:datastoreItem xmlns:ds="http://schemas.openxmlformats.org/officeDocument/2006/customXml" ds:itemID="{7591B241-FB82-4AAD-AFDE-C3CD7787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33715</Words>
  <Characters>192182</Characters>
  <Application>Microsoft Office Word</Application>
  <DocSecurity>0</DocSecurity>
  <Lines>1601</Lines>
  <Paragraphs>450</Paragraphs>
  <ScaleCrop>false</ScaleCrop>
  <HeadingPairs>
    <vt:vector size="6" baseType="variant">
      <vt:variant>
        <vt:lpstr>Konu Başlığı</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unon</Company>
  <LinksUpToDate>false</LinksUpToDate>
  <CharactersWithSpaces>225447</CharactersWithSpaces>
  <SharedDoc>false</SharedDoc>
  <HLinks>
    <vt:vector size="882" baseType="variant">
      <vt:variant>
        <vt:i4>1703967</vt:i4>
      </vt:variant>
      <vt:variant>
        <vt:i4>721</vt:i4>
      </vt:variant>
      <vt:variant>
        <vt:i4>0</vt:i4>
      </vt:variant>
      <vt:variant>
        <vt:i4>5</vt:i4>
      </vt:variant>
      <vt:variant>
        <vt:lpwstr>https://zerowasteeurope.eu/downloads/the-hidden-costs-of-incineration-the-case-of-madeira-and-azores/</vt:lpwstr>
      </vt:variant>
      <vt:variant>
        <vt:lpwstr/>
      </vt:variant>
      <vt:variant>
        <vt:i4>4456520</vt:i4>
      </vt:variant>
      <vt:variant>
        <vt:i4>715</vt:i4>
      </vt:variant>
      <vt:variant>
        <vt:i4>0</vt:i4>
      </vt:variant>
      <vt:variant>
        <vt:i4>5</vt:i4>
      </vt:variant>
      <vt:variant>
        <vt:lpwstr>https://doi.org/10.1371/journal.pone.0174986</vt:lpwstr>
      </vt:variant>
      <vt:variant>
        <vt:lpwstr/>
      </vt:variant>
      <vt:variant>
        <vt:i4>7929954</vt:i4>
      </vt:variant>
      <vt:variant>
        <vt:i4>712</vt:i4>
      </vt:variant>
      <vt:variant>
        <vt:i4>0</vt:i4>
      </vt:variant>
      <vt:variant>
        <vt:i4>5</vt:i4>
      </vt:variant>
      <vt:variant>
        <vt:lpwstr>https://www.wishforum.org.uk/wish-guidance/</vt:lpwstr>
      </vt:variant>
      <vt:variant>
        <vt:lpwstr/>
      </vt:variant>
      <vt:variant>
        <vt:i4>5767255</vt:i4>
      </vt:variant>
      <vt:variant>
        <vt:i4>709</vt:i4>
      </vt:variant>
      <vt:variant>
        <vt:i4>0</vt:i4>
      </vt:variant>
      <vt:variant>
        <vt:i4>5</vt:i4>
      </vt:variant>
      <vt:variant>
        <vt:lpwstr>https://doi.org/10.1016/j.habitatint.2005.09.005</vt:lpwstr>
      </vt:variant>
      <vt:variant>
        <vt:lpwstr/>
      </vt:variant>
      <vt:variant>
        <vt:i4>7471210</vt:i4>
      </vt:variant>
      <vt:variant>
        <vt:i4>706</vt:i4>
      </vt:variant>
      <vt:variant>
        <vt:i4>0</vt:i4>
      </vt:variant>
      <vt:variant>
        <vt:i4>5</vt:i4>
      </vt:variant>
      <vt:variant>
        <vt:lpwstr>https://publications.jrc.ec.europa.eu/repository/bitstream/JRC91637/2014-jrc91637 .pdf</vt:lpwstr>
      </vt:variant>
      <vt:variant>
        <vt:lpwstr/>
      </vt:variant>
      <vt:variant>
        <vt:i4>2883609</vt:i4>
      </vt:variant>
      <vt:variant>
        <vt:i4>703</vt:i4>
      </vt:variant>
      <vt:variant>
        <vt:i4>0</vt:i4>
      </vt:variant>
      <vt:variant>
        <vt:i4>5</vt:i4>
      </vt:variant>
      <vt:variant>
        <vt:lpwstr>https://gridarendal-website-live.s3.amazonaws.com/production/documents/:s_document/554/original/UNEP-CHW-PWPWG.1-INF-4.English.pdf?1594295332</vt:lpwstr>
      </vt:variant>
      <vt:variant>
        <vt:lpwstr/>
      </vt:variant>
      <vt:variant>
        <vt:i4>1376348</vt:i4>
      </vt:variant>
      <vt:variant>
        <vt:i4>700</vt:i4>
      </vt:variant>
      <vt:variant>
        <vt:i4>0</vt:i4>
      </vt:variant>
      <vt:variant>
        <vt:i4>5</vt:i4>
      </vt:variant>
      <vt:variant>
        <vt:lpwstr>https://papersmart.unon.org/resolution/second-adhoc-oeeg</vt:lpwstr>
      </vt:variant>
      <vt:variant>
        <vt:lpwstr/>
      </vt:variant>
      <vt:variant>
        <vt:i4>6422566</vt:i4>
      </vt:variant>
      <vt:variant>
        <vt:i4>697</vt:i4>
      </vt:variant>
      <vt:variant>
        <vt:i4>0</vt:i4>
      </vt:variant>
      <vt:variant>
        <vt:i4>5</vt:i4>
      </vt:variant>
      <vt:variant>
        <vt:lpwstr>https://papersmart.unon.org/resolution/first-adhoc-oeeg</vt:lpwstr>
      </vt:variant>
      <vt:variant>
        <vt:lpwstr/>
      </vt:variant>
      <vt:variant>
        <vt:i4>6619175</vt:i4>
      </vt:variant>
      <vt:variant>
        <vt:i4>694</vt:i4>
      </vt:variant>
      <vt:variant>
        <vt:i4>0</vt:i4>
      </vt:variant>
      <vt:variant>
        <vt:i4>5</vt:i4>
      </vt:variant>
      <vt:variant>
        <vt:lpwstr>https://www.unenvironment.org/resources/report/global-waste-management-outlook</vt:lpwstr>
      </vt:variant>
      <vt:variant>
        <vt:lpwstr/>
      </vt:variant>
      <vt:variant>
        <vt:i4>6750244</vt:i4>
      </vt:variant>
      <vt:variant>
        <vt:i4>691</vt:i4>
      </vt:variant>
      <vt:variant>
        <vt:i4>0</vt:i4>
      </vt:variant>
      <vt:variant>
        <vt:i4>5</vt:i4>
      </vt:variant>
      <vt:variant>
        <vt:lpwstr>https://wedocs.unep.org/bitstream/handle/20.500.11822/17562/Marine Plastic Debris and Microplastic Technical Report Advance Copy Ann.pdf?%20sequence=2&amp;isAllowed=y</vt:lpwstr>
      </vt:variant>
      <vt:variant>
        <vt:lpwstr/>
      </vt:variant>
      <vt:variant>
        <vt:i4>6357118</vt:i4>
      </vt:variant>
      <vt:variant>
        <vt:i4>682</vt:i4>
      </vt:variant>
      <vt:variant>
        <vt:i4>0</vt:i4>
      </vt:variant>
      <vt:variant>
        <vt:i4>5</vt:i4>
      </vt:variant>
      <vt:variant>
        <vt:lpwstr>https://www.sciencedirect.com/science/article/pii/S0306374717301379</vt:lpwstr>
      </vt:variant>
      <vt:variant>
        <vt:lpwstr/>
      </vt:variant>
      <vt:variant>
        <vt:i4>2162800</vt:i4>
      </vt:variant>
      <vt:variant>
        <vt:i4>673</vt:i4>
      </vt:variant>
      <vt:variant>
        <vt:i4>0</vt:i4>
      </vt:variant>
      <vt:variant>
        <vt:i4>5</vt:i4>
      </vt:variant>
      <vt:variant>
        <vt:lpwstr>https://www.circularonline.co.uk/wp-content/uploads/2019/06/Eliminating-avoidable-plastic-waste-by-2042-a-use-based-approach-to-decision-and-policy-making.pdf</vt:lpwstr>
      </vt:variant>
      <vt:variant>
        <vt:lpwstr/>
      </vt:variant>
      <vt:variant>
        <vt:i4>3473467</vt:i4>
      </vt:variant>
      <vt:variant>
        <vt:i4>670</vt:i4>
      </vt:variant>
      <vt:variant>
        <vt:i4>0</vt:i4>
      </vt:variant>
      <vt:variant>
        <vt:i4>5</vt:i4>
      </vt:variant>
      <vt:variant>
        <vt:lpwstr>https://www.plasticseurope.org/application/files/9715/7129/9584/FINAL_web_version_Plastics_the_facts2019_14102019.pdf</vt:lpwstr>
      </vt:variant>
      <vt:variant>
        <vt:lpwstr/>
      </vt:variant>
      <vt:variant>
        <vt:i4>7864365</vt:i4>
      </vt:variant>
      <vt:variant>
        <vt:i4>667</vt:i4>
      </vt:variant>
      <vt:variant>
        <vt:i4>0</vt:i4>
      </vt:variant>
      <vt:variant>
        <vt:i4>5</vt:i4>
      </vt:variant>
      <vt:variant>
        <vt:lpwstr>https://www.plasticsrecyclers.eu/waste-characterisation</vt:lpwstr>
      </vt:variant>
      <vt:variant>
        <vt:lpwstr/>
      </vt:variant>
      <vt:variant>
        <vt:i4>7995510</vt:i4>
      </vt:variant>
      <vt:variant>
        <vt:i4>664</vt:i4>
      </vt:variant>
      <vt:variant>
        <vt:i4>0</vt:i4>
      </vt:variant>
      <vt:variant>
        <vt:i4>5</vt:i4>
      </vt:variant>
      <vt:variant>
        <vt:lpwstr>https://www.plasticsinsight.com/global-plasticisers-market/</vt:lpwstr>
      </vt:variant>
      <vt:variant>
        <vt:lpwstr/>
      </vt:variant>
      <vt:variant>
        <vt:i4>4325460</vt:i4>
      </vt:variant>
      <vt:variant>
        <vt:i4>661</vt:i4>
      </vt:variant>
      <vt:variant>
        <vt:i4>0</vt:i4>
      </vt:variant>
      <vt:variant>
        <vt:i4>5</vt:i4>
      </vt:variant>
      <vt:variant>
        <vt:lpwstr>https://doi.org/10.1016/j.wasman.2016.05.014</vt:lpwstr>
      </vt:variant>
      <vt:variant>
        <vt:lpwstr/>
      </vt:variant>
      <vt:variant>
        <vt:i4>2818080</vt:i4>
      </vt:variant>
      <vt:variant>
        <vt:i4>658</vt:i4>
      </vt:variant>
      <vt:variant>
        <vt:i4>0</vt:i4>
      </vt:variant>
      <vt:variant>
        <vt:i4>5</vt:i4>
      </vt:variant>
      <vt:variant>
        <vt:lpwstr>https://www.scribd.com/read/464020353/Polymer-Science-and-Innovative-Applications-Materials-Techniques-and-Future-Developments</vt:lpwstr>
      </vt:variant>
      <vt:variant>
        <vt:lpwstr/>
      </vt:variant>
      <vt:variant>
        <vt:i4>4980803</vt:i4>
      </vt:variant>
      <vt:variant>
        <vt:i4>652</vt:i4>
      </vt:variant>
      <vt:variant>
        <vt:i4>0</vt:i4>
      </vt:variant>
      <vt:variant>
        <vt:i4>5</vt:i4>
      </vt:variant>
      <vt:variant>
        <vt:lpwstr>https://oceanconservancy.org/wp-content/uploads/2019/09/Final-2019-ICC-Report.pdf</vt:lpwstr>
      </vt:variant>
      <vt:variant>
        <vt:lpwstr/>
      </vt:variant>
      <vt:variant>
        <vt:i4>1900570</vt:i4>
      </vt:variant>
      <vt:variant>
        <vt:i4>649</vt:i4>
      </vt:variant>
      <vt:variant>
        <vt:i4>0</vt:i4>
      </vt:variant>
      <vt:variant>
        <vt:i4>5</vt:i4>
      </vt:variant>
      <vt:variant>
        <vt:lpwstr>http://norden.diva-portal.org/smash/get/diva2:1304371/FULLTEXT01.pdf</vt:lpwstr>
      </vt:variant>
      <vt:variant>
        <vt:lpwstr/>
      </vt:variant>
      <vt:variant>
        <vt:i4>8126501</vt:i4>
      </vt:variant>
      <vt:variant>
        <vt:i4>643</vt:i4>
      </vt:variant>
      <vt:variant>
        <vt:i4>0</vt:i4>
      </vt:variant>
      <vt:variant>
        <vt:i4>5</vt:i4>
      </vt:variant>
      <vt:variant>
        <vt:lpwstr>https://eplca.jrc.ec.europa.eu/plasticLCA.html</vt:lpwstr>
      </vt:variant>
      <vt:variant>
        <vt:lpwstr/>
      </vt:variant>
      <vt:variant>
        <vt:i4>1114194</vt:i4>
      </vt:variant>
      <vt:variant>
        <vt:i4>640</vt:i4>
      </vt:variant>
      <vt:variant>
        <vt:i4>0</vt:i4>
      </vt:variant>
      <vt:variant>
        <vt:i4>5</vt:i4>
      </vt:variant>
      <vt:variant>
        <vt:lpwstr>https://www.sciencedirect.com/science/article/pii/S0079670002000370?casa_token=3T_v49o97SMAAAAA:_uEKsR4GmDmuMmb0zQQVcXVKuDQIXsLmeR5EA8FNuhWljQOcoBQ07f_tAXG4Bi5ty7AtT8ZYGhY</vt:lpwstr>
      </vt:variant>
      <vt:variant>
        <vt:lpwstr/>
      </vt:variant>
      <vt:variant>
        <vt:i4>65556</vt:i4>
      </vt:variant>
      <vt:variant>
        <vt:i4>628</vt:i4>
      </vt:variant>
      <vt:variant>
        <vt:i4>0</vt:i4>
      </vt:variant>
      <vt:variant>
        <vt:i4>5</vt:i4>
      </vt:variant>
      <vt:variant>
        <vt:lpwstr>https://doi.org/10.1007/s12117-009-9089-6</vt:lpwstr>
      </vt:variant>
      <vt:variant>
        <vt:lpwstr/>
      </vt:variant>
      <vt:variant>
        <vt:i4>6750323</vt:i4>
      </vt:variant>
      <vt:variant>
        <vt:i4>622</vt:i4>
      </vt:variant>
      <vt:variant>
        <vt:i4>0</vt:i4>
      </vt:variant>
      <vt:variant>
        <vt:i4>5</vt:i4>
      </vt:variant>
      <vt:variant>
        <vt:lpwstr>https://cen.acs.org/environment/pollution/Chemistry-solutions-plastic-trash-problem/96/i25</vt:lpwstr>
      </vt:variant>
      <vt:variant>
        <vt:lpwstr/>
      </vt:variant>
      <vt:variant>
        <vt:i4>655383</vt:i4>
      </vt:variant>
      <vt:variant>
        <vt:i4>619</vt:i4>
      </vt:variant>
      <vt:variant>
        <vt:i4>0</vt:i4>
      </vt:variant>
      <vt:variant>
        <vt:i4>5</vt:i4>
      </vt:variant>
      <vt:variant>
        <vt:lpwstr>https://doi.org/10.1057/s41599-018-0212-7</vt:lpwstr>
      </vt:variant>
      <vt:variant>
        <vt:lpwstr/>
      </vt:variant>
      <vt:variant>
        <vt:i4>4915268</vt:i4>
      </vt:variant>
      <vt:variant>
        <vt:i4>616</vt:i4>
      </vt:variant>
      <vt:variant>
        <vt:i4>0</vt:i4>
      </vt:variant>
      <vt:variant>
        <vt:i4>5</vt:i4>
      </vt:variant>
      <vt:variant>
        <vt:lpwstr>https://static1.squarespace.com/static/579095c1b8a79bc4629250d1/5800bd2f6a4963389100302d/5800c0bdff7c5020f07d449</vt:lpwstr>
      </vt:variant>
      <vt:variant>
        <vt:lpwstr/>
      </vt:variant>
      <vt:variant>
        <vt:i4>71</vt:i4>
      </vt:variant>
      <vt:variant>
        <vt:i4>613</vt:i4>
      </vt:variant>
      <vt:variant>
        <vt:i4>0</vt:i4>
      </vt:variant>
      <vt:variant>
        <vt:i4>5</vt:i4>
      </vt:variant>
      <vt:variant>
        <vt:lpwstr>https://www.thechemicalengineer.com/features/landfill-vs-skyfill/</vt:lpwstr>
      </vt:variant>
      <vt:variant>
        <vt:lpwstr/>
      </vt:variant>
      <vt:variant>
        <vt:i4>1966096</vt:i4>
      </vt:variant>
      <vt:variant>
        <vt:i4>607</vt:i4>
      </vt:variant>
      <vt:variant>
        <vt:i4>0</vt:i4>
      </vt:variant>
      <vt:variant>
        <vt:i4>5</vt:i4>
      </vt:variant>
      <vt:variant>
        <vt:lpwstr>https://www.iswa.org/home/news/news-detail/article/waste-sorting-plants-extracting-value-from-waste/109/</vt:lpwstr>
      </vt:variant>
      <vt:variant>
        <vt:lpwstr/>
      </vt:variant>
      <vt:variant>
        <vt:i4>3670057</vt:i4>
      </vt:variant>
      <vt:variant>
        <vt:i4>604</vt:i4>
      </vt:variant>
      <vt:variant>
        <vt:i4>0</vt:i4>
      </vt:variant>
      <vt:variant>
        <vt:i4>5</vt:i4>
      </vt:variant>
      <vt:variant>
        <vt:lpwstr>https://www.iso.org/obp/ui/</vt:lpwstr>
      </vt:variant>
      <vt:variant>
        <vt:lpwstr>iso:std:iso:472:ed-4:v1:en:en</vt:lpwstr>
      </vt:variant>
      <vt:variant>
        <vt:i4>3604534</vt:i4>
      </vt:variant>
      <vt:variant>
        <vt:i4>601</vt:i4>
      </vt:variant>
      <vt:variant>
        <vt:i4>0</vt:i4>
      </vt:variant>
      <vt:variant>
        <vt:i4>5</vt:i4>
      </vt:variant>
      <vt:variant>
        <vt:lpwstr>https://doi.org/10.1016/j.porgcoat.2011.01.014</vt:lpwstr>
      </vt:variant>
      <vt:variant>
        <vt:lpwstr/>
      </vt:variant>
      <vt:variant>
        <vt:i4>1310750</vt:i4>
      </vt:variant>
      <vt:variant>
        <vt:i4>598</vt:i4>
      </vt:variant>
      <vt:variant>
        <vt:i4>0</vt:i4>
      </vt:variant>
      <vt:variant>
        <vt:i4>5</vt:i4>
      </vt:variant>
      <vt:variant>
        <vt:lpwstr>https://www.tn.gov/content/dam/tn/health/documents/hc-e-Industrial_Plastics_052714.pdf</vt:lpwstr>
      </vt:variant>
      <vt:variant>
        <vt:lpwstr/>
      </vt:variant>
      <vt:variant>
        <vt:i4>4784228</vt:i4>
      </vt:variant>
      <vt:variant>
        <vt:i4>595</vt:i4>
      </vt:variant>
      <vt:variant>
        <vt:i4>0</vt:i4>
      </vt:variant>
      <vt:variant>
        <vt:i4>5</vt:i4>
      </vt:variant>
      <vt:variant>
        <vt:lpwstr>http://www.byggemiljo.no/wp-content/uploads/2014/10/72_ta3017.pdf</vt:lpwstr>
      </vt:variant>
      <vt:variant>
        <vt:lpwstr/>
      </vt:variant>
      <vt:variant>
        <vt:i4>2621550</vt:i4>
      </vt:variant>
      <vt:variant>
        <vt:i4>592</vt:i4>
      </vt:variant>
      <vt:variant>
        <vt:i4>0</vt:i4>
      </vt:variant>
      <vt:variant>
        <vt:i4>5</vt:i4>
      </vt:variant>
      <vt:variant>
        <vt:lpwstr>https://chemtrust.org/wp-content/uploads/Chemical-Recycling-Eunomia.pdf</vt:lpwstr>
      </vt:variant>
      <vt:variant>
        <vt:lpwstr/>
      </vt:variant>
      <vt:variant>
        <vt:i4>7209077</vt:i4>
      </vt:variant>
      <vt:variant>
        <vt:i4>589</vt:i4>
      </vt:variant>
      <vt:variant>
        <vt:i4>0</vt:i4>
      </vt:variant>
      <vt:variant>
        <vt:i4>5</vt:i4>
      </vt:variant>
      <vt:variant>
        <vt:lpwstr>https://www.sciencedirect.com/science/article/pii/S030438941730763X</vt:lpwstr>
      </vt:variant>
      <vt:variant>
        <vt:lpwstr/>
      </vt:variant>
      <vt:variant>
        <vt:i4>2228322</vt:i4>
      </vt:variant>
      <vt:variant>
        <vt:i4>580</vt:i4>
      </vt:variant>
      <vt:variant>
        <vt:i4>0</vt:i4>
      </vt:variant>
      <vt:variant>
        <vt:i4>5</vt:i4>
      </vt:variant>
      <vt:variant>
        <vt:lpwstr>https://www.no-burn.org/wp-content/uploads/Bad-News-for-Recycling-Final.pdf</vt:lpwstr>
      </vt:variant>
      <vt:variant>
        <vt:lpwstr/>
      </vt:variant>
      <vt:variant>
        <vt:i4>4128809</vt:i4>
      </vt:variant>
      <vt:variant>
        <vt:i4>574</vt:i4>
      </vt:variant>
      <vt:variant>
        <vt:i4>0</vt:i4>
      </vt:variant>
      <vt:variant>
        <vt:i4>5</vt:i4>
      </vt:variant>
      <vt:variant>
        <vt:lpwstr>https://doi.org/10.1016/b978-0-12-814509-8.00006-3</vt:lpwstr>
      </vt:variant>
      <vt:variant>
        <vt:lpwstr/>
      </vt:variant>
      <vt:variant>
        <vt:i4>4128787</vt:i4>
      </vt:variant>
      <vt:variant>
        <vt:i4>571</vt:i4>
      </vt:variant>
      <vt:variant>
        <vt:i4>0</vt:i4>
      </vt:variant>
      <vt:variant>
        <vt:i4>5</vt:i4>
      </vt:variant>
      <vt:variant>
        <vt:lpwstr>https://ec.europa.eu/environment/life/project/Projects/index.cfm?fuseaction=home.showFile&amp;rep=file&amp;fil=PLASTIC_ZERO_annex_d32_action4.2_report_on_assessment_sept2013_final.pdf</vt:lpwstr>
      </vt:variant>
      <vt:variant>
        <vt:lpwstr/>
      </vt:variant>
      <vt:variant>
        <vt:i4>1179718</vt:i4>
      </vt:variant>
      <vt:variant>
        <vt:i4>565</vt:i4>
      </vt:variant>
      <vt:variant>
        <vt:i4>0</vt:i4>
      </vt:variant>
      <vt:variant>
        <vt:i4>5</vt:i4>
      </vt:variant>
      <vt:variant>
        <vt:lpwstr>https://data.consilium.europa.eu/doc/document/ST-12124-2020-ADD-1/en/pdf</vt:lpwstr>
      </vt:variant>
      <vt:variant>
        <vt:lpwstr/>
      </vt:variant>
      <vt:variant>
        <vt:i4>7602275</vt:i4>
      </vt:variant>
      <vt:variant>
        <vt:i4>556</vt:i4>
      </vt:variant>
      <vt:variant>
        <vt:i4>0</vt:i4>
      </vt:variant>
      <vt:variant>
        <vt:i4>5</vt:i4>
      </vt:variant>
      <vt:variant>
        <vt:lpwstr>https://publications.europa.eu/en/publication-detail/-/publication/4d42d597-4f92-4498-8e1d-857cc157e6db/language-en</vt:lpwstr>
      </vt:variant>
      <vt:variant>
        <vt:lpwstr/>
      </vt:variant>
      <vt:variant>
        <vt:i4>917597</vt:i4>
      </vt:variant>
      <vt:variant>
        <vt:i4>553</vt:i4>
      </vt:variant>
      <vt:variant>
        <vt:i4>0</vt:i4>
      </vt:variant>
      <vt:variant>
        <vt:i4>5</vt:i4>
      </vt:variant>
      <vt:variant>
        <vt:lpwstr>https://eur-lex.europa.eu/legal-content/EN/TXT/?uri=CELEX:02011L0065-20200501</vt:lpwstr>
      </vt:variant>
      <vt:variant>
        <vt:lpwstr/>
      </vt:variant>
      <vt:variant>
        <vt:i4>3670092</vt:i4>
      </vt:variant>
      <vt:variant>
        <vt:i4>550</vt:i4>
      </vt:variant>
      <vt:variant>
        <vt:i4>0</vt:i4>
      </vt:variant>
      <vt:variant>
        <vt:i4>5</vt:i4>
      </vt:variant>
      <vt:variant>
        <vt:lpwstr>https://docs.european-bioplastics.org/publications/EUBP_Facts_and_figures.pdf</vt:lpwstr>
      </vt:variant>
      <vt:variant>
        <vt:lpwstr/>
      </vt:variant>
      <vt:variant>
        <vt:i4>720971</vt:i4>
      </vt:variant>
      <vt:variant>
        <vt:i4>544</vt:i4>
      </vt:variant>
      <vt:variant>
        <vt:i4>0</vt:i4>
      </vt:variant>
      <vt:variant>
        <vt:i4>5</vt:i4>
      </vt:variant>
      <vt:variant>
        <vt:lpwstr>https://www.raeng.org.uk/publications/reports/seel-global-review</vt:lpwstr>
      </vt:variant>
      <vt:variant>
        <vt:lpwstr/>
      </vt:variant>
      <vt:variant>
        <vt:i4>6684734</vt:i4>
      </vt:variant>
      <vt:variant>
        <vt:i4>541</vt:i4>
      </vt:variant>
      <vt:variant>
        <vt:i4>0</vt:i4>
      </vt:variant>
      <vt:variant>
        <vt:i4>5</vt:i4>
      </vt:variant>
      <vt:variant>
        <vt:lpwstr>https://www.no-burn.org/wp-content/uploads/Policy-briefing_Transposing-the-Basel-Convention-plastic-waste-amendments_November-2020.pdf</vt:lpwstr>
      </vt:variant>
      <vt:variant>
        <vt:lpwstr/>
      </vt:variant>
      <vt:variant>
        <vt:i4>65566</vt:i4>
      </vt:variant>
      <vt:variant>
        <vt:i4>538</vt:i4>
      </vt:variant>
      <vt:variant>
        <vt:i4>0</vt:i4>
      </vt:variant>
      <vt:variant>
        <vt:i4>5</vt:i4>
      </vt:variant>
      <vt:variant>
        <vt:lpwstr>https://www.draeger.com/Library/Content/toxic-twin-lt-8177-en-gb.pdf</vt:lpwstr>
      </vt:variant>
      <vt:variant>
        <vt:lpwstr/>
      </vt:variant>
      <vt:variant>
        <vt:i4>4063268</vt:i4>
      </vt:variant>
      <vt:variant>
        <vt:i4>535</vt:i4>
      </vt:variant>
      <vt:variant>
        <vt:i4>0</vt:i4>
      </vt:variant>
      <vt:variant>
        <vt:i4>5</vt:i4>
      </vt:variant>
      <vt:variant>
        <vt:lpwstr>http://www.printing-supplier.com/info/mechanical-treatment-and-modified-regeneration-31272474.html</vt:lpwstr>
      </vt:variant>
      <vt:variant>
        <vt:lpwstr/>
      </vt:variant>
      <vt:variant>
        <vt:i4>7929939</vt:i4>
      </vt:variant>
      <vt:variant>
        <vt:i4>508</vt:i4>
      </vt:variant>
      <vt:variant>
        <vt:i4>0</vt:i4>
      </vt:variant>
      <vt:variant>
        <vt:i4>5</vt:i4>
      </vt:variant>
      <vt:variant>
        <vt:lpwstr>https://www.plasteurope.com/news/PACKAGING_RECYCLING_UK_t235434/</vt:lpwstr>
      </vt:variant>
      <vt:variant>
        <vt:lpwstr/>
      </vt:variant>
      <vt:variant>
        <vt:i4>1900624</vt:i4>
      </vt:variant>
      <vt:variant>
        <vt:i4>505</vt:i4>
      </vt:variant>
      <vt:variant>
        <vt:i4>0</vt:i4>
      </vt:variant>
      <vt:variant>
        <vt:i4>5</vt:i4>
      </vt:variant>
      <vt:variant>
        <vt:lpwstr>https://doi.org/10.2174/1385272822666180404144834</vt:lpwstr>
      </vt:variant>
      <vt:variant>
        <vt:lpwstr/>
      </vt:variant>
      <vt:variant>
        <vt:i4>1572936</vt:i4>
      </vt:variant>
      <vt:variant>
        <vt:i4>502</vt:i4>
      </vt:variant>
      <vt:variant>
        <vt:i4>0</vt:i4>
      </vt:variant>
      <vt:variant>
        <vt:i4>5</vt:i4>
      </vt:variant>
      <vt:variant>
        <vt:lpwstr>https://www.ncbi.nlm.nih.gov/pmc/articles/PMC2873019/</vt:lpwstr>
      </vt:variant>
      <vt:variant>
        <vt:lpwstr/>
      </vt:variant>
      <vt:variant>
        <vt:i4>3539066</vt:i4>
      </vt:variant>
      <vt:variant>
        <vt:i4>499</vt:i4>
      </vt:variant>
      <vt:variant>
        <vt:i4>0</vt:i4>
      </vt:variant>
      <vt:variant>
        <vt:i4>5</vt:i4>
      </vt:variant>
      <vt:variant>
        <vt:lpwstr>https://doi.org/10.1016/j.yrtph.2019.04.015</vt:lpwstr>
      </vt:variant>
      <vt:variant>
        <vt:lpwstr/>
      </vt:variant>
      <vt:variant>
        <vt:i4>2883644</vt:i4>
      </vt:variant>
      <vt:variant>
        <vt:i4>496</vt:i4>
      </vt:variant>
      <vt:variant>
        <vt:i4>0</vt:i4>
      </vt:variant>
      <vt:variant>
        <vt:i4>5</vt:i4>
      </vt:variant>
      <vt:variant>
        <vt:lpwstr>http://www.basel.int/Countries/StatusofRatifications/PlasticWasteamendments/tabid/8377/Default.aspx</vt:lpwstr>
      </vt:variant>
      <vt:variant>
        <vt:lpwstr/>
      </vt:variant>
      <vt:variant>
        <vt:i4>7667771</vt:i4>
      </vt:variant>
      <vt:variant>
        <vt:i4>493</vt:i4>
      </vt:variant>
      <vt:variant>
        <vt:i4>0</vt:i4>
      </vt:variant>
      <vt:variant>
        <vt:i4>5</vt:i4>
      </vt:variant>
      <vt:variant>
        <vt:lpwstr>https://plastics.americanchemistry.com/Lifecycle-of-a-Plastic-Product/</vt:lpwstr>
      </vt:variant>
      <vt:variant>
        <vt:lpwstr/>
      </vt:variant>
      <vt:variant>
        <vt:i4>8126591</vt:i4>
      </vt:variant>
      <vt:variant>
        <vt:i4>490</vt:i4>
      </vt:variant>
      <vt:variant>
        <vt:i4>0</vt:i4>
      </vt:variant>
      <vt:variant>
        <vt:i4>5</vt:i4>
      </vt:variant>
      <vt:variant>
        <vt:lpwstr>https://www.sciencedirect.com/science/article/pii/S0306374717301379?via%3Dihub</vt:lpwstr>
      </vt:variant>
      <vt:variant>
        <vt:lpwstr/>
      </vt:variant>
      <vt:variant>
        <vt:i4>6946912</vt:i4>
      </vt:variant>
      <vt:variant>
        <vt:i4>484</vt:i4>
      </vt:variant>
      <vt:variant>
        <vt:i4>0</vt:i4>
      </vt:variant>
      <vt:variant>
        <vt:i4>5</vt:i4>
      </vt:variant>
      <vt:variant>
        <vt:lpwstr>https://www.ivv.fraunhofer.de/en/recycling-environment/recycling-plastics.html</vt:lpwstr>
      </vt:variant>
      <vt:variant>
        <vt:lpwstr>creasolv</vt:lpwstr>
      </vt:variant>
      <vt:variant>
        <vt:i4>2621518</vt:i4>
      </vt:variant>
      <vt:variant>
        <vt:i4>481</vt:i4>
      </vt:variant>
      <vt:variant>
        <vt:i4>0</vt:i4>
      </vt:variant>
      <vt:variant>
        <vt:i4>5</vt:i4>
      </vt:variant>
      <vt:variant>
        <vt:lpwstr>https://en.wikipedia.org/wiki/Polyethylene_terephthalate</vt:lpwstr>
      </vt:variant>
      <vt:variant>
        <vt:lpwstr>Processing_examples_for_recycled_polyester</vt:lpwstr>
      </vt:variant>
      <vt:variant>
        <vt:i4>5374035</vt:i4>
      </vt:variant>
      <vt:variant>
        <vt:i4>478</vt:i4>
      </vt:variant>
      <vt:variant>
        <vt:i4>0</vt:i4>
      </vt:variant>
      <vt:variant>
        <vt:i4>5</vt:i4>
      </vt:variant>
      <vt:variant>
        <vt:lpwstr>https://doi.org/10.1177/0734242X21997908</vt:lpwstr>
      </vt:variant>
      <vt:variant>
        <vt:lpwstr/>
      </vt:variant>
      <vt:variant>
        <vt:i4>6291522</vt:i4>
      </vt:variant>
      <vt:variant>
        <vt:i4>475</vt:i4>
      </vt:variant>
      <vt:variant>
        <vt:i4>0</vt:i4>
      </vt:variant>
      <vt:variant>
        <vt:i4>5</vt:i4>
      </vt:variant>
      <vt:variant>
        <vt:lpwstr>https://www.sciencedirect.com/science/article/pii/B9780081026762000025</vt:lpwstr>
      </vt:variant>
      <vt:variant>
        <vt:lpwstr>!</vt:lpwstr>
      </vt:variant>
      <vt:variant>
        <vt:i4>6291522</vt:i4>
      </vt:variant>
      <vt:variant>
        <vt:i4>472</vt:i4>
      </vt:variant>
      <vt:variant>
        <vt:i4>0</vt:i4>
      </vt:variant>
      <vt:variant>
        <vt:i4>5</vt:i4>
      </vt:variant>
      <vt:variant>
        <vt:lpwstr>https://www.sciencedirect.com/science/article/pii/B9780081026762000025</vt:lpwstr>
      </vt:variant>
      <vt:variant>
        <vt:lpwstr>!</vt:lpwstr>
      </vt:variant>
      <vt:variant>
        <vt:i4>5177371</vt:i4>
      </vt:variant>
      <vt:variant>
        <vt:i4>469</vt:i4>
      </vt:variant>
      <vt:variant>
        <vt:i4>0</vt:i4>
      </vt:variant>
      <vt:variant>
        <vt:i4>5</vt:i4>
      </vt:variant>
      <vt:variant>
        <vt:lpwstr>https://www.sciencedirect.com/science/book/9780081026762</vt:lpwstr>
      </vt:variant>
      <vt:variant>
        <vt:lpwstr/>
      </vt:variant>
      <vt:variant>
        <vt:i4>7929967</vt:i4>
      </vt:variant>
      <vt:variant>
        <vt:i4>444</vt:i4>
      </vt:variant>
      <vt:variant>
        <vt:i4>0</vt:i4>
      </vt:variant>
      <vt:variant>
        <vt:i4>5</vt:i4>
      </vt:variant>
      <vt:variant>
        <vt:lpwstr>http://chm.pops.int/TheConvention/POPsReviewCommittee/Meetings/POPRC16/Overview/tabid/8472/Default.aspx</vt:lpwstr>
      </vt:variant>
      <vt:variant>
        <vt:lpwstr/>
      </vt:variant>
      <vt:variant>
        <vt:i4>7536693</vt:i4>
      </vt:variant>
      <vt:variant>
        <vt:i4>441</vt:i4>
      </vt:variant>
      <vt:variant>
        <vt:i4>0</vt:i4>
      </vt:variant>
      <vt:variant>
        <vt:i4>5</vt:i4>
      </vt:variant>
      <vt:variant>
        <vt:lpwstr>https://www.sciencedirect.com/science/article/pii/S030438941730763X?via%3Dihub</vt:lpwstr>
      </vt:variant>
      <vt:variant>
        <vt:lpwstr/>
      </vt:variant>
      <vt:variant>
        <vt:i4>4915287</vt:i4>
      </vt:variant>
      <vt:variant>
        <vt:i4>431</vt:i4>
      </vt:variant>
      <vt:variant>
        <vt:i4>0</vt:i4>
      </vt:variant>
      <vt:variant>
        <vt:i4>5</vt:i4>
      </vt:variant>
      <vt:variant>
        <vt:lpwstr>https://pcn.org/technical-information/periodic-table-of-polymers/</vt:lpwstr>
      </vt:variant>
      <vt:variant>
        <vt:lpwstr/>
      </vt:variant>
      <vt:variant>
        <vt:i4>1638448</vt:i4>
      </vt:variant>
      <vt:variant>
        <vt:i4>416</vt:i4>
      </vt:variant>
      <vt:variant>
        <vt:i4>0</vt:i4>
      </vt:variant>
      <vt:variant>
        <vt:i4>5</vt:i4>
      </vt:variant>
      <vt:variant>
        <vt:lpwstr/>
      </vt:variant>
      <vt:variant>
        <vt:lpwstr>_Toc71817987</vt:lpwstr>
      </vt:variant>
      <vt:variant>
        <vt:i4>1572912</vt:i4>
      </vt:variant>
      <vt:variant>
        <vt:i4>410</vt:i4>
      </vt:variant>
      <vt:variant>
        <vt:i4>0</vt:i4>
      </vt:variant>
      <vt:variant>
        <vt:i4>5</vt:i4>
      </vt:variant>
      <vt:variant>
        <vt:lpwstr/>
      </vt:variant>
      <vt:variant>
        <vt:lpwstr>_Toc71817986</vt:lpwstr>
      </vt:variant>
      <vt:variant>
        <vt:i4>1769520</vt:i4>
      </vt:variant>
      <vt:variant>
        <vt:i4>404</vt:i4>
      </vt:variant>
      <vt:variant>
        <vt:i4>0</vt:i4>
      </vt:variant>
      <vt:variant>
        <vt:i4>5</vt:i4>
      </vt:variant>
      <vt:variant>
        <vt:lpwstr/>
      </vt:variant>
      <vt:variant>
        <vt:lpwstr>_Toc71817985</vt:lpwstr>
      </vt:variant>
      <vt:variant>
        <vt:i4>1703984</vt:i4>
      </vt:variant>
      <vt:variant>
        <vt:i4>398</vt:i4>
      </vt:variant>
      <vt:variant>
        <vt:i4>0</vt:i4>
      </vt:variant>
      <vt:variant>
        <vt:i4>5</vt:i4>
      </vt:variant>
      <vt:variant>
        <vt:lpwstr/>
      </vt:variant>
      <vt:variant>
        <vt:lpwstr>_Toc71817984</vt:lpwstr>
      </vt:variant>
      <vt:variant>
        <vt:i4>1835056</vt:i4>
      </vt:variant>
      <vt:variant>
        <vt:i4>392</vt:i4>
      </vt:variant>
      <vt:variant>
        <vt:i4>0</vt:i4>
      </vt:variant>
      <vt:variant>
        <vt:i4>5</vt:i4>
      </vt:variant>
      <vt:variant>
        <vt:lpwstr/>
      </vt:variant>
      <vt:variant>
        <vt:lpwstr>_Toc71817982</vt:lpwstr>
      </vt:variant>
      <vt:variant>
        <vt:i4>2031664</vt:i4>
      </vt:variant>
      <vt:variant>
        <vt:i4>386</vt:i4>
      </vt:variant>
      <vt:variant>
        <vt:i4>0</vt:i4>
      </vt:variant>
      <vt:variant>
        <vt:i4>5</vt:i4>
      </vt:variant>
      <vt:variant>
        <vt:lpwstr/>
      </vt:variant>
      <vt:variant>
        <vt:lpwstr>_Toc71817981</vt:lpwstr>
      </vt:variant>
      <vt:variant>
        <vt:i4>1966128</vt:i4>
      </vt:variant>
      <vt:variant>
        <vt:i4>380</vt:i4>
      </vt:variant>
      <vt:variant>
        <vt:i4>0</vt:i4>
      </vt:variant>
      <vt:variant>
        <vt:i4>5</vt:i4>
      </vt:variant>
      <vt:variant>
        <vt:lpwstr/>
      </vt:variant>
      <vt:variant>
        <vt:lpwstr>_Toc71817980</vt:lpwstr>
      </vt:variant>
      <vt:variant>
        <vt:i4>1572927</vt:i4>
      </vt:variant>
      <vt:variant>
        <vt:i4>374</vt:i4>
      </vt:variant>
      <vt:variant>
        <vt:i4>0</vt:i4>
      </vt:variant>
      <vt:variant>
        <vt:i4>5</vt:i4>
      </vt:variant>
      <vt:variant>
        <vt:lpwstr/>
      </vt:variant>
      <vt:variant>
        <vt:lpwstr>_Toc71817778</vt:lpwstr>
      </vt:variant>
      <vt:variant>
        <vt:i4>1507391</vt:i4>
      </vt:variant>
      <vt:variant>
        <vt:i4>368</vt:i4>
      </vt:variant>
      <vt:variant>
        <vt:i4>0</vt:i4>
      </vt:variant>
      <vt:variant>
        <vt:i4>5</vt:i4>
      </vt:variant>
      <vt:variant>
        <vt:lpwstr/>
      </vt:variant>
      <vt:variant>
        <vt:lpwstr>_Toc71817777</vt:lpwstr>
      </vt:variant>
      <vt:variant>
        <vt:i4>1441855</vt:i4>
      </vt:variant>
      <vt:variant>
        <vt:i4>362</vt:i4>
      </vt:variant>
      <vt:variant>
        <vt:i4>0</vt:i4>
      </vt:variant>
      <vt:variant>
        <vt:i4>5</vt:i4>
      </vt:variant>
      <vt:variant>
        <vt:lpwstr/>
      </vt:variant>
      <vt:variant>
        <vt:lpwstr>_Toc71817776</vt:lpwstr>
      </vt:variant>
      <vt:variant>
        <vt:i4>1376319</vt:i4>
      </vt:variant>
      <vt:variant>
        <vt:i4>356</vt:i4>
      </vt:variant>
      <vt:variant>
        <vt:i4>0</vt:i4>
      </vt:variant>
      <vt:variant>
        <vt:i4>5</vt:i4>
      </vt:variant>
      <vt:variant>
        <vt:lpwstr/>
      </vt:variant>
      <vt:variant>
        <vt:lpwstr>_Toc71817775</vt:lpwstr>
      </vt:variant>
      <vt:variant>
        <vt:i4>1310783</vt:i4>
      </vt:variant>
      <vt:variant>
        <vt:i4>350</vt:i4>
      </vt:variant>
      <vt:variant>
        <vt:i4>0</vt:i4>
      </vt:variant>
      <vt:variant>
        <vt:i4>5</vt:i4>
      </vt:variant>
      <vt:variant>
        <vt:lpwstr/>
      </vt:variant>
      <vt:variant>
        <vt:lpwstr>_Toc71817774</vt:lpwstr>
      </vt:variant>
      <vt:variant>
        <vt:i4>1245247</vt:i4>
      </vt:variant>
      <vt:variant>
        <vt:i4>344</vt:i4>
      </vt:variant>
      <vt:variant>
        <vt:i4>0</vt:i4>
      </vt:variant>
      <vt:variant>
        <vt:i4>5</vt:i4>
      </vt:variant>
      <vt:variant>
        <vt:lpwstr/>
      </vt:variant>
      <vt:variant>
        <vt:lpwstr>_Toc71817773</vt:lpwstr>
      </vt:variant>
      <vt:variant>
        <vt:i4>1179711</vt:i4>
      </vt:variant>
      <vt:variant>
        <vt:i4>338</vt:i4>
      </vt:variant>
      <vt:variant>
        <vt:i4>0</vt:i4>
      </vt:variant>
      <vt:variant>
        <vt:i4>5</vt:i4>
      </vt:variant>
      <vt:variant>
        <vt:lpwstr/>
      </vt:variant>
      <vt:variant>
        <vt:lpwstr>_Toc71817772</vt:lpwstr>
      </vt:variant>
      <vt:variant>
        <vt:i4>1114175</vt:i4>
      </vt:variant>
      <vt:variant>
        <vt:i4>332</vt:i4>
      </vt:variant>
      <vt:variant>
        <vt:i4>0</vt:i4>
      </vt:variant>
      <vt:variant>
        <vt:i4>5</vt:i4>
      </vt:variant>
      <vt:variant>
        <vt:lpwstr/>
      </vt:variant>
      <vt:variant>
        <vt:lpwstr>_Toc71817771</vt:lpwstr>
      </vt:variant>
      <vt:variant>
        <vt:i4>1048639</vt:i4>
      </vt:variant>
      <vt:variant>
        <vt:i4>326</vt:i4>
      </vt:variant>
      <vt:variant>
        <vt:i4>0</vt:i4>
      </vt:variant>
      <vt:variant>
        <vt:i4>5</vt:i4>
      </vt:variant>
      <vt:variant>
        <vt:lpwstr/>
      </vt:variant>
      <vt:variant>
        <vt:lpwstr>_Toc71817770</vt:lpwstr>
      </vt:variant>
      <vt:variant>
        <vt:i4>1638462</vt:i4>
      </vt:variant>
      <vt:variant>
        <vt:i4>320</vt:i4>
      </vt:variant>
      <vt:variant>
        <vt:i4>0</vt:i4>
      </vt:variant>
      <vt:variant>
        <vt:i4>5</vt:i4>
      </vt:variant>
      <vt:variant>
        <vt:lpwstr/>
      </vt:variant>
      <vt:variant>
        <vt:lpwstr>_Toc71817769</vt:lpwstr>
      </vt:variant>
      <vt:variant>
        <vt:i4>1507390</vt:i4>
      </vt:variant>
      <vt:variant>
        <vt:i4>314</vt:i4>
      </vt:variant>
      <vt:variant>
        <vt:i4>0</vt:i4>
      </vt:variant>
      <vt:variant>
        <vt:i4>5</vt:i4>
      </vt:variant>
      <vt:variant>
        <vt:lpwstr/>
      </vt:variant>
      <vt:variant>
        <vt:lpwstr>_Toc71817767</vt:lpwstr>
      </vt:variant>
      <vt:variant>
        <vt:i4>1441854</vt:i4>
      </vt:variant>
      <vt:variant>
        <vt:i4>308</vt:i4>
      </vt:variant>
      <vt:variant>
        <vt:i4>0</vt:i4>
      </vt:variant>
      <vt:variant>
        <vt:i4>5</vt:i4>
      </vt:variant>
      <vt:variant>
        <vt:lpwstr/>
      </vt:variant>
      <vt:variant>
        <vt:lpwstr>_Toc71817766</vt:lpwstr>
      </vt:variant>
      <vt:variant>
        <vt:i4>1310782</vt:i4>
      </vt:variant>
      <vt:variant>
        <vt:i4>302</vt:i4>
      </vt:variant>
      <vt:variant>
        <vt:i4>0</vt:i4>
      </vt:variant>
      <vt:variant>
        <vt:i4>5</vt:i4>
      </vt:variant>
      <vt:variant>
        <vt:lpwstr/>
      </vt:variant>
      <vt:variant>
        <vt:lpwstr>_Toc71817764</vt:lpwstr>
      </vt:variant>
      <vt:variant>
        <vt:i4>1245246</vt:i4>
      </vt:variant>
      <vt:variant>
        <vt:i4>296</vt:i4>
      </vt:variant>
      <vt:variant>
        <vt:i4>0</vt:i4>
      </vt:variant>
      <vt:variant>
        <vt:i4>5</vt:i4>
      </vt:variant>
      <vt:variant>
        <vt:lpwstr/>
      </vt:variant>
      <vt:variant>
        <vt:lpwstr>_Toc71817763</vt:lpwstr>
      </vt:variant>
      <vt:variant>
        <vt:i4>1179710</vt:i4>
      </vt:variant>
      <vt:variant>
        <vt:i4>290</vt:i4>
      </vt:variant>
      <vt:variant>
        <vt:i4>0</vt:i4>
      </vt:variant>
      <vt:variant>
        <vt:i4>5</vt:i4>
      </vt:variant>
      <vt:variant>
        <vt:lpwstr/>
      </vt:variant>
      <vt:variant>
        <vt:lpwstr>_Toc71817762</vt:lpwstr>
      </vt:variant>
      <vt:variant>
        <vt:i4>1114174</vt:i4>
      </vt:variant>
      <vt:variant>
        <vt:i4>284</vt:i4>
      </vt:variant>
      <vt:variant>
        <vt:i4>0</vt:i4>
      </vt:variant>
      <vt:variant>
        <vt:i4>5</vt:i4>
      </vt:variant>
      <vt:variant>
        <vt:lpwstr/>
      </vt:variant>
      <vt:variant>
        <vt:lpwstr>_Toc71817761</vt:lpwstr>
      </vt:variant>
      <vt:variant>
        <vt:i4>1048638</vt:i4>
      </vt:variant>
      <vt:variant>
        <vt:i4>278</vt:i4>
      </vt:variant>
      <vt:variant>
        <vt:i4>0</vt:i4>
      </vt:variant>
      <vt:variant>
        <vt:i4>5</vt:i4>
      </vt:variant>
      <vt:variant>
        <vt:lpwstr/>
      </vt:variant>
      <vt:variant>
        <vt:lpwstr>_Toc71817760</vt:lpwstr>
      </vt:variant>
      <vt:variant>
        <vt:i4>1638461</vt:i4>
      </vt:variant>
      <vt:variant>
        <vt:i4>272</vt:i4>
      </vt:variant>
      <vt:variant>
        <vt:i4>0</vt:i4>
      </vt:variant>
      <vt:variant>
        <vt:i4>5</vt:i4>
      </vt:variant>
      <vt:variant>
        <vt:lpwstr/>
      </vt:variant>
      <vt:variant>
        <vt:lpwstr>_Toc71817759</vt:lpwstr>
      </vt:variant>
      <vt:variant>
        <vt:i4>1572925</vt:i4>
      </vt:variant>
      <vt:variant>
        <vt:i4>266</vt:i4>
      </vt:variant>
      <vt:variant>
        <vt:i4>0</vt:i4>
      </vt:variant>
      <vt:variant>
        <vt:i4>5</vt:i4>
      </vt:variant>
      <vt:variant>
        <vt:lpwstr/>
      </vt:variant>
      <vt:variant>
        <vt:lpwstr>_Toc71817758</vt:lpwstr>
      </vt:variant>
      <vt:variant>
        <vt:i4>1507389</vt:i4>
      </vt:variant>
      <vt:variant>
        <vt:i4>260</vt:i4>
      </vt:variant>
      <vt:variant>
        <vt:i4>0</vt:i4>
      </vt:variant>
      <vt:variant>
        <vt:i4>5</vt:i4>
      </vt:variant>
      <vt:variant>
        <vt:lpwstr/>
      </vt:variant>
      <vt:variant>
        <vt:lpwstr>_Toc71817757</vt:lpwstr>
      </vt:variant>
      <vt:variant>
        <vt:i4>1441852</vt:i4>
      </vt:variant>
      <vt:variant>
        <vt:i4>254</vt:i4>
      </vt:variant>
      <vt:variant>
        <vt:i4>0</vt:i4>
      </vt:variant>
      <vt:variant>
        <vt:i4>5</vt:i4>
      </vt:variant>
      <vt:variant>
        <vt:lpwstr/>
      </vt:variant>
      <vt:variant>
        <vt:lpwstr>_Toc71817746</vt:lpwstr>
      </vt:variant>
      <vt:variant>
        <vt:i4>1376316</vt:i4>
      </vt:variant>
      <vt:variant>
        <vt:i4>248</vt:i4>
      </vt:variant>
      <vt:variant>
        <vt:i4>0</vt:i4>
      </vt:variant>
      <vt:variant>
        <vt:i4>5</vt:i4>
      </vt:variant>
      <vt:variant>
        <vt:lpwstr/>
      </vt:variant>
      <vt:variant>
        <vt:lpwstr>_Toc71817745</vt:lpwstr>
      </vt:variant>
      <vt:variant>
        <vt:i4>1310780</vt:i4>
      </vt:variant>
      <vt:variant>
        <vt:i4>242</vt:i4>
      </vt:variant>
      <vt:variant>
        <vt:i4>0</vt:i4>
      </vt:variant>
      <vt:variant>
        <vt:i4>5</vt:i4>
      </vt:variant>
      <vt:variant>
        <vt:lpwstr/>
      </vt:variant>
      <vt:variant>
        <vt:lpwstr>_Toc71817744</vt:lpwstr>
      </vt:variant>
      <vt:variant>
        <vt:i4>1114172</vt:i4>
      </vt:variant>
      <vt:variant>
        <vt:i4>236</vt:i4>
      </vt:variant>
      <vt:variant>
        <vt:i4>0</vt:i4>
      </vt:variant>
      <vt:variant>
        <vt:i4>5</vt:i4>
      </vt:variant>
      <vt:variant>
        <vt:lpwstr/>
      </vt:variant>
      <vt:variant>
        <vt:lpwstr>_Toc71817741</vt:lpwstr>
      </vt:variant>
      <vt:variant>
        <vt:i4>1441851</vt:i4>
      </vt:variant>
      <vt:variant>
        <vt:i4>230</vt:i4>
      </vt:variant>
      <vt:variant>
        <vt:i4>0</vt:i4>
      </vt:variant>
      <vt:variant>
        <vt:i4>5</vt:i4>
      </vt:variant>
      <vt:variant>
        <vt:lpwstr/>
      </vt:variant>
      <vt:variant>
        <vt:lpwstr>_Toc71817736</vt:lpwstr>
      </vt:variant>
      <vt:variant>
        <vt:i4>1376315</vt:i4>
      </vt:variant>
      <vt:variant>
        <vt:i4>224</vt:i4>
      </vt:variant>
      <vt:variant>
        <vt:i4>0</vt:i4>
      </vt:variant>
      <vt:variant>
        <vt:i4>5</vt:i4>
      </vt:variant>
      <vt:variant>
        <vt:lpwstr/>
      </vt:variant>
      <vt:variant>
        <vt:lpwstr>_Toc71817735</vt:lpwstr>
      </vt:variant>
      <vt:variant>
        <vt:i4>1507385</vt:i4>
      </vt:variant>
      <vt:variant>
        <vt:i4>218</vt:i4>
      </vt:variant>
      <vt:variant>
        <vt:i4>0</vt:i4>
      </vt:variant>
      <vt:variant>
        <vt:i4>5</vt:i4>
      </vt:variant>
      <vt:variant>
        <vt:lpwstr/>
      </vt:variant>
      <vt:variant>
        <vt:lpwstr>_Toc71817717</vt:lpwstr>
      </vt:variant>
      <vt:variant>
        <vt:i4>1441849</vt:i4>
      </vt:variant>
      <vt:variant>
        <vt:i4>212</vt:i4>
      </vt:variant>
      <vt:variant>
        <vt:i4>0</vt:i4>
      </vt:variant>
      <vt:variant>
        <vt:i4>5</vt:i4>
      </vt:variant>
      <vt:variant>
        <vt:lpwstr/>
      </vt:variant>
      <vt:variant>
        <vt:lpwstr>_Toc71817716</vt:lpwstr>
      </vt:variant>
      <vt:variant>
        <vt:i4>1376313</vt:i4>
      </vt:variant>
      <vt:variant>
        <vt:i4>206</vt:i4>
      </vt:variant>
      <vt:variant>
        <vt:i4>0</vt:i4>
      </vt:variant>
      <vt:variant>
        <vt:i4>5</vt:i4>
      </vt:variant>
      <vt:variant>
        <vt:lpwstr/>
      </vt:variant>
      <vt:variant>
        <vt:lpwstr>_Toc71817715</vt:lpwstr>
      </vt:variant>
      <vt:variant>
        <vt:i4>1310777</vt:i4>
      </vt:variant>
      <vt:variant>
        <vt:i4>200</vt:i4>
      </vt:variant>
      <vt:variant>
        <vt:i4>0</vt:i4>
      </vt:variant>
      <vt:variant>
        <vt:i4>5</vt:i4>
      </vt:variant>
      <vt:variant>
        <vt:lpwstr/>
      </vt:variant>
      <vt:variant>
        <vt:lpwstr>_Toc71817714</vt:lpwstr>
      </vt:variant>
      <vt:variant>
        <vt:i4>1245241</vt:i4>
      </vt:variant>
      <vt:variant>
        <vt:i4>194</vt:i4>
      </vt:variant>
      <vt:variant>
        <vt:i4>0</vt:i4>
      </vt:variant>
      <vt:variant>
        <vt:i4>5</vt:i4>
      </vt:variant>
      <vt:variant>
        <vt:lpwstr/>
      </vt:variant>
      <vt:variant>
        <vt:lpwstr>_Toc71817713</vt:lpwstr>
      </vt:variant>
      <vt:variant>
        <vt:i4>1179705</vt:i4>
      </vt:variant>
      <vt:variant>
        <vt:i4>188</vt:i4>
      </vt:variant>
      <vt:variant>
        <vt:i4>0</vt:i4>
      </vt:variant>
      <vt:variant>
        <vt:i4>5</vt:i4>
      </vt:variant>
      <vt:variant>
        <vt:lpwstr/>
      </vt:variant>
      <vt:variant>
        <vt:lpwstr>_Toc71817712</vt:lpwstr>
      </vt:variant>
      <vt:variant>
        <vt:i4>1114169</vt:i4>
      </vt:variant>
      <vt:variant>
        <vt:i4>182</vt:i4>
      </vt:variant>
      <vt:variant>
        <vt:i4>0</vt:i4>
      </vt:variant>
      <vt:variant>
        <vt:i4>5</vt:i4>
      </vt:variant>
      <vt:variant>
        <vt:lpwstr/>
      </vt:variant>
      <vt:variant>
        <vt:lpwstr>_Toc71817711</vt:lpwstr>
      </vt:variant>
      <vt:variant>
        <vt:i4>1048633</vt:i4>
      </vt:variant>
      <vt:variant>
        <vt:i4>176</vt:i4>
      </vt:variant>
      <vt:variant>
        <vt:i4>0</vt:i4>
      </vt:variant>
      <vt:variant>
        <vt:i4>5</vt:i4>
      </vt:variant>
      <vt:variant>
        <vt:lpwstr/>
      </vt:variant>
      <vt:variant>
        <vt:lpwstr>_Toc71817710</vt:lpwstr>
      </vt:variant>
      <vt:variant>
        <vt:i4>1441848</vt:i4>
      </vt:variant>
      <vt:variant>
        <vt:i4>170</vt:i4>
      </vt:variant>
      <vt:variant>
        <vt:i4>0</vt:i4>
      </vt:variant>
      <vt:variant>
        <vt:i4>5</vt:i4>
      </vt:variant>
      <vt:variant>
        <vt:lpwstr/>
      </vt:variant>
      <vt:variant>
        <vt:lpwstr>_Toc71817706</vt:lpwstr>
      </vt:variant>
      <vt:variant>
        <vt:i4>1376312</vt:i4>
      </vt:variant>
      <vt:variant>
        <vt:i4>164</vt:i4>
      </vt:variant>
      <vt:variant>
        <vt:i4>0</vt:i4>
      </vt:variant>
      <vt:variant>
        <vt:i4>5</vt:i4>
      </vt:variant>
      <vt:variant>
        <vt:lpwstr/>
      </vt:variant>
      <vt:variant>
        <vt:lpwstr>_Toc71817705</vt:lpwstr>
      </vt:variant>
      <vt:variant>
        <vt:i4>1310776</vt:i4>
      </vt:variant>
      <vt:variant>
        <vt:i4>158</vt:i4>
      </vt:variant>
      <vt:variant>
        <vt:i4>0</vt:i4>
      </vt:variant>
      <vt:variant>
        <vt:i4>5</vt:i4>
      </vt:variant>
      <vt:variant>
        <vt:lpwstr/>
      </vt:variant>
      <vt:variant>
        <vt:lpwstr>_Toc71817704</vt:lpwstr>
      </vt:variant>
      <vt:variant>
        <vt:i4>1245240</vt:i4>
      </vt:variant>
      <vt:variant>
        <vt:i4>152</vt:i4>
      </vt:variant>
      <vt:variant>
        <vt:i4>0</vt:i4>
      </vt:variant>
      <vt:variant>
        <vt:i4>5</vt:i4>
      </vt:variant>
      <vt:variant>
        <vt:lpwstr/>
      </vt:variant>
      <vt:variant>
        <vt:lpwstr>_Toc71817703</vt:lpwstr>
      </vt:variant>
      <vt:variant>
        <vt:i4>1179704</vt:i4>
      </vt:variant>
      <vt:variant>
        <vt:i4>146</vt:i4>
      </vt:variant>
      <vt:variant>
        <vt:i4>0</vt:i4>
      </vt:variant>
      <vt:variant>
        <vt:i4>5</vt:i4>
      </vt:variant>
      <vt:variant>
        <vt:lpwstr/>
      </vt:variant>
      <vt:variant>
        <vt:lpwstr>_Toc71817702</vt:lpwstr>
      </vt:variant>
      <vt:variant>
        <vt:i4>1114168</vt:i4>
      </vt:variant>
      <vt:variant>
        <vt:i4>140</vt:i4>
      </vt:variant>
      <vt:variant>
        <vt:i4>0</vt:i4>
      </vt:variant>
      <vt:variant>
        <vt:i4>5</vt:i4>
      </vt:variant>
      <vt:variant>
        <vt:lpwstr/>
      </vt:variant>
      <vt:variant>
        <vt:lpwstr>_Toc71817701</vt:lpwstr>
      </vt:variant>
      <vt:variant>
        <vt:i4>1048632</vt:i4>
      </vt:variant>
      <vt:variant>
        <vt:i4>134</vt:i4>
      </vt:variant>
      <vt:variant>
        <vt:i4>0</vt:i4>
      </vt:variant>
      <vt:variant>
        <vt:i4>5</vt:i4>
      </vt:variant>
      <vt:variant>
        <vt:lpwstr/>
      </vt:variant>
      <vt:variant>
        <vt:lpwstr>_Toc71817700</vt:lpwstr>
      </vt:variant>
      <vt:variant>
        <vt:i4>1572913</vt:i4>
      </vt:variant>
      <vt:variant>
        <vt:i4>128</vt:i4>
      </vt:variant>
      <vt:variant>
        <vt:i4>0</vt:i4>
      </vt:variant>
      <vt:variant>
        <vt:i4>5</vt:i4>
      </vt:variant>
      <vt:variant>
        <vt:lpwstr/>
      </vt:variant>
      <vt:variant>
        <vt:lpwstr>_Toc71817699</vt:lpwstr>
      </vt:variant>
      <vt:variant>
        <vt:i4>1638448</vt:i4>
      </vt:variant>
      <vt:variant>
        <vt:i4>122</vt:i4>
      </vt:variant>
      <vt:variant>
        <vt:i4>0</vt:i4>
      </vt:variant>
      <vt:variant>
        <vt:i4>5</vt:i4>
      </vt:variant>
      <vt:variant>
        <vt:lpwstr/>
      </vt:variant>
      <vt:variant>
        <vt:lpwstr>_Toc71817688</vt:lpwstr>
      </vt:variant>
      <vt:variant>
        <vt:i4>1507376</vt:i4>
      </vt:variant>
      <vt:variant>
        <vt:i4>116</vt:i4>
      </vt:variant>
      <vt:variant>
        <vt:i4>0</vt:i4>
      </vt:variant>
      <vt:variant>
        <vt:i4>5</vt:i4>
      </vt:variant>
      <vt:variant>
        <vt:lpwstr/>
      </vt:variant>
      <vt:variant>
        <vt:lpwstr>_Toc71817686</vt:lpwstr>
      </vt:variant>
      <vt:variant>
        <vt:i4>1310768</vt:i4>
      </vt:variant>
      <vt:variant>
        <vt:i4>110</vt:i4>
      </vt:variant>
      <vt:variant>
        <vt:i4>0</vt:i4>
      </vt:variant>
      <vt:variant>
        <vt:i4>5</vt:i4>
      </vt:variant>
      <vt:variant>
        <vt:lpwstr/>
      </vt:variant>
      <vt:variant>
        <vt:lpwstr>_Toc71817685</vt:lpwstr>
      </vt:variant>
      <vt:variant>
        <vt:i4>1376304</vt:i4>
      </vt:variant>
      <vt:variant>
        <vt:i4>104</vt:i4>
      </vt:variant>
      <vt:variant>
        <vt:i4>0</vt:i4>
      </vt:variant>
      <vt:variant>
        <vt:i4>5</vt:i4>
      </vt:variant>
      <vt:variant>
        <vt:lpwstr/>
      </vt:variant>
      <vt:variant>
        <vt:lpwstr>_Toc71817684</vt:lpwstr>
      </vt:variant>
      <vt:variant>
        <vt:i4>1507390</vt:i4>
      </vt:variant>
      <vt:variant>
        <vt:i4>98</vt:i4>
      </vt:variant>
      <vt:variant>
        <vt:i4>0</vt:i4>
      </vt:variant>
      <vt:variant>
        <vt:i4>5</vt:i4>
      </vt:variant>
      <vt:variant>
        <vt:lpwstr/>
      </vt:variant>
      <vt:variant>
        <vt:lpwstr>_Toc71817666</vt:lpwstr>
      </vt:variant>
      <vt:variant>
        <vt:i4>1310782</vt:i4>
      </vt:variant>
      <vt:variant>
        <vt:i4>92</vt:i4>
      </vt:variant>
      <vt:variant>
        <vt:i4>0</vt:i4>
      </vt:variant>
      <vt:variant>
        <vt:i4>5</vt:i4>
      </vt:variant>
      <vt:variant>
        <vt:lpwstr/>
      </vt:variant>
      <vt:variant>
        <vt:lpwstr>_Toc71817665</vt:lpwstr>
      </vt:variant>
      <vt:variant>
        <vt:i4>1376318</vt:i4>
      </vt:variant>
      <vt:variant>
        <vt:i4>86</vt:i4>
      </vt:variant>
      <vt:variant>
        <vt:i4>0</vt:i4>
      </vt:variant>
      <vt:variant>
        <vt:i4>5</vt:i4>
      </vt:variant>
      <vt:variant>
        <vt:lpwstr/>
      </vt:variant>
      <vt:variant>
        <vt:lpwstr>_Toc71817664</vt:lpwstr>
      </vt:variant>
      <vt:variant>
        <vt:i4>1179710</vt:i4>
      </vt:variant>
      <vt:variant>
        <vt:i4>80</vt:i4>
      </vt:variant>
      <vt:variant>
        <vt:i4>0</vt:i4>
      </vt:variant>
      <vt:variant>
        <vt:i4>5</vt:i4>
      </vt:variant>
      <vt:variant>
        <vt:lpwstr/>
      </vt:variant>
      <vt:variant>
        <vt:lpwstr>_Toc71817663</vt:lpwstr>
      </vt:variant>
      <vt:variant>
        <vt:i4>1245246</vt:i4>
      </vt:variant>
      <vt:variant>
        <vt:i4>74</vt:i4>
      </vt:variant>
      <vt:variant>
        <vt:i4>0</vt:i4>
      </vt:variant>
      <vt:variant>
        <vt:i4>5</vt:i4>
      </vt:variant>
      <vt:variant>
        <vt:lpwstr/>
      </vt:variant>
      <vt:variant>
        <vt:lpwstr>_Toc71817662</vt:lpwstr>
      </vt:variant>
      <vt:variant>
        <vt:i4>1048638</vt:i4>
      </vt:variant>
      <vt:variant>
        <vt:i4>68</vt:i4>
      </vt:variant>
      <vt:variant>
        <vt:i4>0</vt:i4>
      </vt:variant>
      <vt:variant>
        <vt:i4>5</vt:i4>
      </vt:variant>
      <vt:variant>
        <vt:lpwstr/>
      </vt:variant>
      <vt:variant>
        <vt:lpwstr>_Toc71817661</vt:lpwstr>
      </vt:variant>
      <vt:variant>
        <vt:i4>1114174</vt:i4>
      </vt:variant>
      <vt:variant>
        <vt:i4>62</vt:i4>
      </vt:variant>
      <vt:variant>
        <vt:i4>0</vt:i4>
      </vt:variant>
      <vt:variant>
        <vt:i4>5</vt:i4>
      </vt:variant>
      <vt:variant>
        <vt:lpwstr/>
      </vt:variant>
      <vt:variant>
        <vt:lpwstr>_Toc71817660</vt:lpwstr>
      </vt:variant>
      <vt:variant>
        <vt:i4>1572925</vt:i4>
      </vt:variant>
      <vt:variant>
        <vt:i4>56</vt:i4>
      </vt:variant>
      <vt:variant>
        <vt:i4>0</vt:i4>
      </vt:variant>
      <vt:variant>
        <vt:i4>5</vt:i4>
      </vt:variant>
      <vt:variant>
        <vt:lpwstr/>
      </vt:variant>
      <vt:variant>
        <vt:lpwstr>_Toc71817659</vt:lpwstr>
      </vt:variant>
      <vt:variant>
        <vt:i4>1638461</vt:i4>
      </vt:variant>
      <vt:variant>
        <vt:i4>50</vt:i4>
      </vt:variant>
      <vt:variant>
        <vt:i4>0</vt:i4>
      </vt:variant>
      <vt:variant>
        <vt:i4>5</vt:i4>
      </vt:variant>
      <vt:variant>
        <vt:lpwstr/>
      </vt:variant>
      <vt:variant>
        <vt:lpwstr>_Toc71817658</vt:lpwstr>
      </vt:variant>
      <vt:variant>
        <vt:i4>1441853</vt:i4>
      </vt:variant>
      <vt:variant>
        <vt:i4>44</vt:i4>
      </vt:variant>
      <vt:variant>
        <vt:i4>0</vt:i4>
      </vt:variant>
      <vt:variant>
        <vt:i4>5</vt:i4>
      </vt:variant>
      <vt:variant>
        <vt:lpwstr/>
      </vt:variant>
      <vt:variant>
        <vt:lpwstr>_Toc71817657</vt:lpwstr>
      </vt:variant>
      <vt:variant>
        <vt:i4>1507389</vt:i4>
      </vt:variant>
      <vt:variant>
        <vt:i4>38</vt:i4>
      </vt:variant>
      <vt:variant>
        <vt:i4>0</vt:i4>
      </vt:variant>
      <vt:variant>
        <vt:i4>5</vt:i4>
      </vt:variant>
      <vt:variant>
        <vt:lpwstr/>
      </vt:variant>
      <vt:variant>
        <vt:lpwstr>_Toc71817656</vt:lpwstr>
      </vt:variant>
      <vt:variant>
        <vt:i4>1310781</vt:i4>
      </vt:variant>
      <vt:variant>
        <vt:i4>32</vt:i4>
      </vt:variant>
      <vt:variant>
        <vt:i4>0</vt:i4>
      </vt:variant>
      <vt:variant>
        <vt:i4>5</vt:i4>
      </vt:variant>
      <vt:variant>
        <vt:lpwstr/>
      </vt:variant>
      <vt:variant>
        <vt:lpwstr>_Toc71817655</vt:lpwstr>
      </vt:variant>
      <vt:variant>
        <vt:i4>1376317</vt:i4>
      </vt:variant>
      <vt:variant>
        <vt:i4>26</vt:i4>
      </vt:variant>
      <vt:variant>
        <vt:i4>0</vt:i4>
      </vt:variant>
      <vt:variant>
        <vt:i4>5</vt:i4>
      </vt:variant>
      <vt:variant>
        <vt:lpwstr/>
      </vt:variant>
      <vt:variant>
        <vt:lpwstr>_Toc71817654</vt:lpwstr>
      </vt:variant>
      <vt:variant>
        <vt:i4>1179709</vt:i4>
      </vt:variant>
      <vt:variant>
        <vt:i4>20</vt:i4>
      </vt:variant>
      <vt:variant>
        <vt:i4>0</vt:i4>
      </vt:variant>
      <vt:variant>
        <vt:i4>5</vt:i4>
      </vt:variant>
      <vt:variant>
        <vt:lpwstr/>
      </vt:variant>
      <vt:variant>
        <vt:lpwstr>_Toc71817653</vt:lpwstr>
      </vt:variant>
      <vt:variant>
        <vt:i4>1245245</vt:i4>
      </vt:variant>
      <vt:variant>
        <vt:i4>14</vt:i4>
      </vt:variant>
      <vt:variant>
        <vt:i4>0</vt:i4>
      </vt:variant>
      <vt:variant>
        <vt:i4>5</vt:i4>
      </vt:variant>
      <vt:variant>
        <vt:lpwstr/>
      </vt:variant>
      <vt:variant>
        <vt:lpwstr>_Toc71817652</vt:lpwstr>
      </vt:variant>
      <vt:variant>
        <vt:i4>1048637</vt:i4>
      </vt:variant>
      <vt:variant>
        <vt:i4>8</vt:i4>
      </vt:variant>
      <vt:variant>
        <vt:i4>0</vt:i4>
      </vt:variant>
      <vt:variant>
        <vt:i4>5</vt:i4>
      </vt:variant>
      <vt:variant>
        <vt:lpwstr/>
      </vt:variant>
      <vt:variant>
        <vt:lpwstr>_Toc71817651</vt:lpwstr>
      </vt:variant>
      <vt:variant>
        <vt:i4>1114173</vt:i4>
      </vt:variant>
      <vt:variant>
        <vt:i4>2</vt:i4>
      </vt:variant>
      <vt:variant>
        <vt:i4>0</vt:i4>
      </vt:variant>
      <vt:variant>
        <vt:i4>5</vt:i4>
      </vt:variant>
      <vt:variant>
        <vt:lpwstr/>
      </vt:variant>
      <vt:variant>
        <vt:lpwstr>_Toc71817650</vt:lpwstr>
      </vt:variant>
      <vt:variant>
        <vt:i4>6094934</vt:i4>
      </vt:variant>
      <vt:variant>
        <vt:i4>6</vt:i4>
      </vt:variant>
      <vt:variant>
        <vt:i4>0</vt:i4>
      </vt:variant>
      <vt:variant>
        <vt:i4>5</vt:i4>
      </vt:variant>
      <vt:variant>
        <vt:lpwstr>https://eur-lex.europa.eu/eli/dir/2019/904/oj</vt:lpwstr>
      </vt:variant>
      <vt:variant>
        <vt:lpwstr/>
      </vt:variant>
      <vt:variant>
        <vt:i4>196728</vt:i4>
      </vt:variant>
      <vt:variant>
        <vt:i4>3</vt:i4>
      </vt:variant>
      <vt:variant>
        <vt:i4>0</vt:i4>
      </vt:variant>
      <vt:variant>
        <vt:i4>5</vt:i4>
      </vt:variant>
      <vt:variant>
        <vt:lpwstr>https://www.ndrc.gov.cn/xxgk/zcfb/tz/202001/t20200119_1219275.html</vt:lpwstr>
      </vt:variant>
      <vt:variant>
        <vt:lpwstr/>
      </vt:variant>
      <vt:variant>
        <vt:i4>5505104</vt:i4>
      </vt:variant>
      <vt:variant>
        <vt:i4>0</vt:i4>
      </vt:variant>
      <vt:variant>
        <vt:i4>0</vt:i4>
      </vt:variant>
      <vt:variant>
        <vt:i4>5</vt:i4>
      </vt:variant>
      <vt:variant>
        <vt:lpwstr>http://web.unep.org/unea/list-resolutions-adopted-unea-2</vt:lpwstr>
      </vt:variant>
      <vt:variant>
        <vt:lpwstr/>
      </vt:variant>
      <vt:variant>
        <vt:i4>6029330</vt:i4>
      </vt:variant>
      <vt:variant>
        <vt:i4>39</vt:i4>
      </vt:variant>
      <vt:variant>
        <vt:i4>0</vt:i4>
      </vt:variant>
      <vt:variant>
        <vt:i4>5</vt:i4>
      </vt:variant>
      <vt:variant>
        <vt:lpwstr>https://www.plasticsrecyclers.eu/recyclates-characterisation</vt:lpwstr>
      </vt:variant>
      <vt:variant>
        <vt:lpwstr/>
      </vt:variant>
      <vt:variant>
        <vt:i4>7864365</vt:i4>
      </vt:variant>
      <vt:variant>
        <vt:i4>36</vt:i4>
      </vt:variant>
      <vt:variant>
        <vt:i4>0</vt:i4>
      </vt:variant>
      <vt:variant>
        <vt:i4>5</vt:i4>
      </vt:variant>
      <vt:variant>
        <vt:lpwstr>https://www.plasticsrecyclers.eu/waste-characterisation</vt:lpwstr>
      </vt:variant>
      <vt:variant>
        <vt:lpwstr/>
      </vt:variant>
      <vt:variant>
        <vt:i4>3407977</vt:i4>
      </vt:variant>
      <vt:variant>
        <vt:i4>33</vt:i4>
      </vt:variant>
      <vt:variant>
        <vt:i4>0</vt:i4>
      </vt:variant>
      <vt:variant>
        <vt:i4>5</vt:i4>
      </vt:variant>
      <vt:variant>
        <vt:lpwstr>https://www.gruener-punkt.de/en/downloads.html</vt:lpwstr>
      </vt:variant>
      <vt:variant>
        <vt:lpwstr/>
      </vt:variant>
      <vt:variant>
        <vt:i4>4587585</vt:i4>
      </vt:variant>
      <vt:variant>
        <vt:i4>30</vt:i4>
      </vt:variant>
      <vt:variant>
        <vt:i4>0</vt:i4>
      </vt:variant>
      <vt:variant>
        <vt:i4>5</vt:i4>
      </vt:variant>
      <vt:variant>
        <vt:lpwstr>https://www.framtiden.no/aktuelle-rapporter/872-toxic-outdoor-wear-a-high-price-to-pay-for-factory-workers/file.html</vt:lpwstr>
      </vt:variant>
      <vt:variant>
        <vt:lpwstr/>
      </vt:variant>
      <vt:variant>
        <vt:i4>2097251</vt:i4>
      </vt:variant>
      <vt:variant>
        <vt:i4>27</vt:i4>
      </vt:variant>
      <vt:variant>
        <vt:i4>0</vt:i4>
      </vt:variant>
      <vt:variant>
        <vt:i4>5</vt:i4>
      </vt:variant>
      <vt:variant>
        <vt:lpwstr>https://www.bpf.co.uk/Sustainability/Operation_Clean_Sweep.aspx</vt:lpwstr>
      </vt:variant>
      <vt:variant>
        <vt:lpwstr/>
      </vt:variant>
      <vt:variant>
        <vt:i4>6488144</vt:i4>
      </vt:variant>
      <vt:variant>
        <vt:i4>24</vt:i4>
      </vt:variant>
      <vt:variant>
        <vt:i4>0</vt:i4>
      </vt:variant>
      <vt:variant>
        <vt:i4>5</vt:i4>
      </vt:variant>
      <vt:variant>
        <vt:lpwstr>https://ipen.org/sites/default/files/documents/ipen-sccps-report-v2_1-en.pdf</vt:lpwstr>
      </vt:variant>
      <vt:variant>
        <vt:lpwstr/>
      </vt:variant>
      <vt:variant>
        <vt:i4>6094857</vt:i4>
      </vt:variant>
      <vt:variant>
        <vt:i4>21</vt:i4>
      </vt:variant>
      <vt:variant>
        <vt:i4>0</vt:i4>
      </vt:variant>
      <vt:variant>
        <vt:i4>5</vt:i4>
      </vt:variant>
      <vt:variant>
        <vt:lpwstr>http://v/</vt:lpwstr>
      </vt:variant>
      <vt:variant>
        <vt:lpwstr/>
      </vt:variant>
      <vt:variant>
        <vt:i4>2162741</vt:i4>
      </vt:variant>
      <vt:variant>
        <vt:i4>18</vt:i4>
      </vt:variant>
      <vt:variant>
        <vt:i4>0</vt:i4>
      </vt:variant>
      <vt:variant>
        <vt:i4>5</vt:i4>
      </vt:variant>
      <vt:variant>
        <vt:lpwstr>https://ipen.org/documents/toxic-soup-dioxins-plastic-toys</vt:lpwstr>
      </vt:variant>
      <vt:variant>
        <vt:lpwstr/>
      </vt:variant>
      <vt:variant>
        <vt:i4>3342336</vt:i4>
      </vt:variant>
      <vt:variant>
        <vt:i4>15</vt:i4>
      </vt:variant>
      <vt:variant>
        <vt:i4>0</vt:i4>
      </vt:variant>
      <vt:variant>
        <vt:i4>5</vt:i4>
      </vt:variant>
      <vt:variant>
        <vt:lpwstr>https://ipen.org/sites/default/files/documents/TL_brochure_web_final.pdf</vt:lpwstr>
      </vt:variant>
      <vt:variant>
        <vt:lpwstr/>
      </vt:variant>
      <vt:variant>
        <vt:i4>3014688</vt:i4>
      </vt:variant>
      <vt:variant>
        <vt:i4>12</vt:i4>
      </vt:variant>
      <vt:variant>
        <vt:i4>0</vt:i4>
      </vt:variant>
      <vt:variant>
        <vt:i4>5</vt:i4>
      </vt:variant>
      <vt:variant>
        <vt:lpwstr>https://doi.org/10.1787/233ac351-en</vt:lpwstr>
      </vt:variant>
      <vt:variant>
        <vt:lpwstr/>
      </vt:variant>
      <vt:variant>
        <vt:i4>7209044</vt:i4>
      </vt:variant>
      <vt:variant>
        <vt:i4>9</vt:i4>
      </vt:variant>
      <vt:variant>
        <vt:i4>0</vt:i4>
      </vt:variant>
      <vt:variant>
        <vt:i4>5</vt:i4>
      </vt:variant>
      <vt:variant>
        <vt:lpwstr>http://cwm.unitar.org/national-profiles/publications/cw/wm/UNEP_UNITAR_NWMS_English.pdf</vt:lpwstr>
      </vt:variant>
      <vt:variant>
        <vt:lpwstr/>
      </vt:variant>
      <vt:variant>
        <vt:i4>4259867</vt:i4>
      </vt:variant>
      <vt:variant>
        <vt:i4>6</vt:i4>
      </vt:variant>
      <vt:variant>
        <vt:i4>0</vt:i4>
      </vt:variant>
      <vt:variant>
        <vt:i4>5</vt:i4>
      </vt:variant>
      <vt:variant>
        <vt:lpwstr>https://healthybuilding.net/reports/20-chlorine-building-materials-project-phase-2-asia-including-worldwide-findings</vt:lpwstr>
      </vt:variant>
      <vt:variant>
        <vt:lpwstr/>
      </vt:variant>
      <vt:variant>
        <vt:i4>7143545</vt:i4>
      </vt:variant>
      <vt:variant>
        <vt:i4>3</vt:i4>
      </vt:variant>
      <vt:variant>
        <vt:i4>0</vt:i4>
      </vt:variant>
      <vt:variant>
        <vt:i4>5</vt:i4>
      </vt:variant>
      <vt:variant>
        <vt:lpwstr>http://www.basel.int/TheConvention/Overview/TextoftheConvention/tabid/1275/Default.aspx</vt:lpwstr>
      </vt:variant>
      <vt:variant>
        <vt:lpwstr/>
      </vt:variant>
      <vt:variant>
        <vt:i4>7536693</vt:i4>
      </vt:variant>
      <vt:variant>
        <vt:i4>0</vt:i4>
      </vt:variant>
      <vt:variant>
        <vt:i4>0</vt:i4>
      </vt:variant>
      <vt:variant>
        <vt:i4>5</vt:i4>
      </vt:variant>
      <vt:variant>
        <vt:lpwstr>https://www.sciencedirect.com/science/article/pii/S030438941730763X?via%3Dihub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Dayao</dc:creator>
  <cp:keywords/>
  <dc:description/>
  <cp:lastModifiedBy>Nazlı Yenal</cp:lastModifiedBy>
  <cp:revision>3</cp:revision>
  <cp:lastPrinted>2021-05-12T00:22:00Z</cp:lastPrinted>
  <dcterms:created xsi:type="dcterms:W3CDTF">2021-06-14T07:24:00Z</dcterms:created>
  <dcterms:modified xsi:type="dcterms:W3CDTF">2021-06-14T07:24:00Z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0x010100A5BF1C78D9F64B679A5EBDE1C6598EBC0100A6A67CF57E6EAF44AA2FAEA3147C0AB2</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8;#Core Defra|026223dd-2e56-4615-868d-7c5bfd566810</vt:lpwstr>
  </property>
</Properties>
</file>